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A6B34" w14:textId="77777777" w:rsidR="00C7261A" w:rsidRDefault="00996000" w:rsidP="00A971AE">
      <w:pPr>
        <w:pStyle w:val="ouvs1"/>
        <w:ind w:left="0" w:firstLine="0"/>
        <w:rPr>
          <w:rFonts w:ascii="Arial" w:hAnsi="Arial"/>
        </w:rPr>
      </w:pPr>
      <w:r>
        <w:rPr>
          <w:rFonts w:ascii="Arial" w:hAnsi="Arial"/>
        </w:rPr>
        <w:t>P</w:t>
      </w:r>
      <w:r w:rsidR="00C7261A" w:rsidRPr="000615FB">
        <w:rPr>
          <w:rFonts w:ascii="Arial" w:hAnsi="Arial"/>
        </w:rPr>
        <w:t xml:space="preserve">rogramme specification </w:t>
      </w:r>
    </w:p>
    <w:p w14:paraId="73FF902A" w14:textId="77777777" w:rsidR="008D47E0" w:rsidRPr="008D47E0" w:rsidRDefault="008D47E0" w:rsidP="008D47E0">
      <w:pPr>
        <w:pStyle w:val="ouvs1"/>
        <w:ind w:left="0" w:firstLine="0"/>
        <w:jc w:val="both"/>
        <w:rPr>
          <w:rFonts w:ascii="Arial" w:hAnsi="Arial"/>
          <w:sz w:val="22"/>
          <w:szCs w:val="22"/>
        </w:rPr>
      </w:pPr>
    </w:p>
    <w:p w14:paraId="2E4A9924" w14:textId="3F1A03BE" w:rsidR="008D47E0" w:rsidRDefault="008D47E0" w:rsidP="008D47E0">
      <w:pPr>
        <w:pStyle w:val="ouvs1"/>
        <w:ind w:left="0" w:firstLine="0"/>
        <w:jc w:val="both"/>
        <w:rPr>
          <w:rFonts w:ascii="Arial" w:hAnsi="Arial"/>
          <w:b w:val="0"/>
          <w:i/>
          <w:sz w:val="20"/>
          <w:szCs w:val="20"/>
          <w:u w:val="single"/>
        </w:rPr>
      </w:pPr>
      <w:r>
        <w:rPr>
          <w:rFonts w:ascii="Arial" w:hAnsi="Arial"/>
          <w:b w:val="0"/>
          <w:i/>
          <w:sz w:val="20"/>
          <w:szCs w:val="20"/>
          <w:u w:val="single"/>
        </w:rPr>
        <w:t>(</w:t>
      </w:r>
      <w:r w:rsidRPr="008D47E0">
        <w:rPr>
          <w:rFonts w:ascii="Arial" w:hAnsi="Arial"/>
          <w:b w:val="0"/>
          <w:i/>
          <w:sz w:val="20"/>
          <w:szCs w:val="20"/>
          <w:u w:val="single"/>
        </w:rPr>
        <w:t>Notes on how to complete thi</w:t>
      </w:r>
      <w:r w:rsidR="004D779E">
        <w:rPr>
          <w:rFonts w:ascii="Arial" w:hAnsi="Arial"/>
          <w:b w:val="0"/>
          <w:i/>
          <w:sz w:val="20"/>
          <w:szCs w:val="20"/>
          <w:u w:val="single"/>
        </w:rPr>
        <w:t>s template are provide</w:t>
      </w:r>
      <w:r w:rsidR="00BF3491">
        <w:rPr>
          <w:rFonts w:ascii="Arial" w:hAnsi="Arial"/>
          <w:b w:val="0"/>
          <w:i/>
          <w:sz w:val="20"/>
          <w:szCs w:val="20"/>
          <w:u w:val="single"/>
        </w:rPr>
        <w:t>d</w:t>
      </w:r>
      <w:r w:rsidR="004D779E">
        <w:rPr>
          <w:rFonts w:ascii="Arial" w:hAnsi="Arial"/>
          <w:b w:val="0"/>
          <w:i/>
          <w:sz w:val="20"/>
          <w:szCs w:val="20"/>
          <w:u w:val="single"/>
        </w:rPr>
        <w:t xml:space="preserve"> in Annexe</w:t>
      </w:r>
      <w:r w:rsidR="00B85650">
        <w:rPr>
          <w:rFonts w:ascii="Arial" w:hAnsi="Arial"/>
          <w:b w:val="0"/>
          <w:i/>
          <w:sz w:val="20"/>
          <w:szCs w:val="20"/>
          <w:u w:val="single"/>
        </w:rPr>
        <w:t xml:space="preserve"> 3</w:t>
      </w:r>
      <w:r>
        <w:rPr>
          <w:rFonts w:ascii="Arial" w:hAnsi="Arial"/>
          <w:b w:val="0"/>
          <w:i/>
          <w:sz w:val="20"/>
          <w:szCs w:val="20"/>
          <w:u w:val="single"/>
        </w:rPr>
        <w:t>)</w:t>
      </w:r>
    </w:p>
    <w:p w14:paraId="7EE1B38B" w14:textId="77777777" w:rsidR="008D47E0" w:rsidRPr="008D47E0" w:rsidRDefault="008D47E0" w:rsidP="008D47E0">
      <w:pPr>
        <w:pStyle w:val="ouvs1"/>
        <w:ind w:left="0" w:firstLine="0"/>
        <w:jc w:val="both"/>
        <w:rPr>
          <w:rFonts w:ascii="Arial" w:hAnsi="Arial"/>
          <w:b w:val="0"/>
          <w:u w:val="single"/>
        </w:rPr>
      </w:pPr>
    </w:p>
    <w:p w14:paraId="33B1E7EA" w14:textId="391F7AEC" w:rsidR="000615FB" w:rsidRPr="00480A08" w:rsidRDefault="00480A08" w:rsidP="00BB418A">
      <w:pPr>
        <w:pStyle w:val="DMSTitle"/>
        <w:spacing w:before="0" w:after="0"/>
        <w:rPr>
          <w:rFonts w:ascii="Arial" w:hAnsi="Arial" w:cs="Arial"/>
          <w:sz w:val="24"/>
          <w:szCs w:val="24"/>
        </w:rPr>
      </w:pPr>
      <w:bookmarkStart w:id="0" w:name="_Hlk117683142"/>
      <w:r w:rsidRPr="00EE43C7">
        <w:rPr>
          <w:rFonts w:ascii="Arial" w:hAnsi="Arial" w:cs="Arial"/>
          <w:sz w:val="24"/>
          <w:szCs w:val="24"/>
        </w:rPr>
        <w:t>1</w:t>
      </w:r>
      <w:r w:rsidRPr="00480A08">
        <w:rPr>
          <w:rFonts w:ascii="Arial" w:hAnsi="Arial" w:cs="Arial"/>
          <w:iCs/>
          <w:sz w:val="24"/>
          <w:szCs w:val="24"/>
        </w:rPr>
        <w:t xml:space="preserve">. </w:t>
      </w:r>
      <w:r w:rsidR="00F03033" w:rsidRPr="00480A08">
        <w:rPr>
          <w:rFonts w:ascii="Arial" w:hAnsi="Arial" w:cs="Arial"/>
          <w:iCs/>
          <w:sz w:val="24"/>
          <w:szCs w:val="24"/>
        </w:rPr>
        <w:t>Overview</w:t>
      </w:r>
      <w:r w:rsidR="00BF3491">
        <w:rPr>
          <w:rFonts w:ascii="Arial" w:hAnsi="Arial" w:cs="Arial"/>
          <w:iCs/>
          <w:sz w:val="24"/>
          <w:szCs w:val="24"/>
        </w:rPr>
        <w:t xml:space="preserve"> </w:t>
      </w:r>
      <w:r w:rsidR="00FB4963">
        <w:rPr>
          <w:rFonts w:ascii="Arial" w:hAnsi="Arial" w:cs="Arial"/>
          <w:iCs/>
          <w:sz w:val="24"/>
          <w:szCs w:val="24"/>
        </w:rPr>
        <w:t>/ factual information</w:t>
      </w:r>
      <w:bookmarkEnd w:id="0"/>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8"/>
        <w:gridCol w:w="5520"/>
      </w:tblGrid>
      <w:tr w:rsidR="00C740CC" w14:paraId="3AF742EE" w14:textId="77777777" w:rsidTr="440258D7">
        <w:trPr>
          <w:trHeight w:val="454"/>
        </w:trPr>
        <w:tc>
          <w:tcPr>
            <w:tcW w:w="3228" w:type="dxa"/>
            <w:shd w:val="clear" w:color="auto" w:fill="E0E0E0"/>
            <w:vAlign w:val="center"/>
          </w:tcPr>
          <w:p w14:paraId="4B1ABEC5" w14:textId="77777777" w:rsidR="00C740CC" w:rsidRPr="002750D8" w:rsidRDefault="00C740CC" w:rsidP="002750D8">
            <w:pPr>
              <w:jc w:val="center"/>
              <w:rPr>
                <w:rFonts w:ascii="Arial (W1)" w:hAnsi="Arial (W1)" w:cs="Arial"/>
                <w:b/>
                <w:sz w:val="21"/>
                <w:szCs w:val="20"/>
              </w:rPr>
            </w:pPr>
            <w:r w:rsidRPr="005077DD">
              <w:rPr>
                <w:rFonts w:ascii="Arial (W1)" w:hAnsi="Arial (W1)" w:cs="Arial"/>
                <w:b/>
                <w:sz w:val="21"/>
                <w:szCs w:val="20"/>
              </w:rPr>
              <w:t>Programme/award title(s)</w:t>
            </w:r>
          </w:p>
        </w:tc>
        <w:tc>
          <w:tcPr>
            <w:tcW w:w="5520" w:type="dxa"/>
            <w:vAlign w:val="center"/>
          </w:tcPr>
          <w:p w14:paraId="5C155F56" w14:textId="5EEDA41F" w:rsidR="00C740CC" w:rsidRPr="005077DD" w:rsidRDefault="000847E3" w:rsidP="002750D8">
            <w:pPr>
              <w:rPr>
                <w:rFonts w:ascii="Arial (W1)" w:hAnsi="Arial (W1)"/>
                <w:sz w:val="21"/>
              </w:rPr>
            </w:pPr>
            <w:r>
              <w:rPr>
                <w:rFonts w:ascii="Arial (W1)" w:hAnsi="Arial (W1)"/>
                <w:sz w:val="21"/>
              </w:rPr>
              <w:t xml:space="preserve">Foundation </w:t>
            </w:r>
            <w:r w:rsidR="00DE1EEA">
              <w:rPr>
                <w:rFonts w:ascii="Arial (W1)" w:hAnsi="Arial (W1)"/>
                <w:sz w:val="21"/>
              </w:rPr>
              <w:t>Degree</w:t>
            </w:r>
            <w:r w:rsidR="002E487A">
              <w:rPr>
                <w:rFonts w:ascii="Arial (W1)" w:hAnsi="Arial (W1)"/>
                <w:sz w:val="21"/>
              </w:rPr>
              <w:t xml:space="preserve"> in</w:t>
            </w:r>
            <w:r>
              <w:rPr>
                <w:rFonts w:ascii="Arial (W1)" w:hAnsi="Arial (W1)"/>
                <w:sz w:val="21"/>
              </w:rPr>
              <w:t xml:space="preserve"> Games Design &amp; Development</w:t>
            </w:r>
          </w:p>
        </w:tc>
      </w:tr>
      <w:tr w:rsidR="00C740CC" w14:paraId="71B4CBB6" w14:textId="77777777" w:rsidTr="440258D7">
        <w:trPr>
          <w:trHeight w:val="454"/>
        </w:trPr>
        <w:tc>
          <w:tcPr>
            <w:tcW w:w="3228" w:type="dxa"/>
            <w:shd w:val="clear" w:color="auto" w:fill="E0E0E0"/>
            <w:vAlign w:val="center"/>
          </w:tcPr>
          <w:p w14:paraId="3ACF7263" w14:textId="77777777" w:rsidR="005134CE" w:rsidRPr="002750D8" w:rsidRDefault="00C740CC" w:rsidP="002750D8">
            <w:pPr>
              <w:jc w:val="center"/>
              <w:rPr>
                <w:rFonts w:ascii="Arial (W1)" w:hAnsi="Arial (W1)"/>
                <w:b/>
                <w:sz w:val="21"/>
              </w:rPr>
            </w:pPr>
            <w:r w:rsidRPr="005077DD">
              <w:rPr>
                <w:rFonts w:ascii="Arial (W1)" w:hAnsi="Arial (W1)"/>
                <w:b/>
                <w:sz w:val="21"/>
              </w:rPr>
              <w:t>Teaching Institution</w:t>
            </w:r>
          </w:p>
        </w:tc>
        <w:tc>
          <w:tcPr>
            <w:tcW w:w="5520" w:type="dxa"/>
            <w:vAlign w:val="center"/>
          </w:tcPr>
          <w:p w14:paraId="43641635" w14:textId="5110DD71" w:rsidR="00C740CC" w:rsidRPr="005077DD" w:rsidRDefault="712BB0AA" w:rsidP="7D752919">
            <w:pPr>
              <w:rPr>
                <w:rFonts w:ascii="Arial (W1)" w:hAnsi="Arial (W1)"/>
                <w:sz w:val="21"/>
                <w:szCs w:val="21"/>
              </w:rPr>
            </w:pPr>
            <w:r w:rsidRPr="7D752919">
              <w:rPr>
                <w:rFonts w:ascii="Arial (W1)" w:hAnsi="Arial (W1)"/>
                <w:sz w:val="21"/>
                <w:szCs w:val="21"/>
              </w:rPr>
              <w:t>M</w:t>
            </w:r>
            <w:r w:rsidR="00DE1EEA">
              <w:rPr>
                <w:rFonts w:ascii="Arial (W1)" w:hAnsi="Arial (W1)"/>
                <w:sz w:val="21"/>
                <w:szCs w:val="21"/>
              </w:rPr>
              <w:t xml:space="preserve">ilton </w:t>
            </w:r>
            <w:r w:rsidRPr="7D752919">
              <w:rPr>
                <w:rFonts w:ascii="Arial (W1)" w:hAnsi="Arial (W1)"/>
                <w:sz w:val="21"/>
                <w:szCs w:val="21"/>
              </w:rPr>
              <w:t>K</w:t>
            </w:r>
            <w:r w:rsidR="00DE1EEA">
              <w:rPr>
                <w:rFonts w:ascii="Arial (W1)" w:hAnsi="Arial (W1)"/>
                <w:sz w:val="21"/>
                <w:szCs w:val="21"/>
              </w:rPr>
              <w:t>eynes</w:t>
            </w:r>
            <w:r w:rsidRPr="7D752919">
              <w:rPr>
                <w:rFonts w:ascii="Arial (W1)" w:hAnsi="Arial (W1)"/>
                <w:sz w:val="21"/>
                <w:szCs w:val="21"/>
              </w:rPr>
              <w:t xml:space="preserve"> College</w:t>
            </w:r>
          </w:p>
        </w:tc>
      </w:tr>
      <w:tr w:rsidR="00C740CC" w14:paraId="1E09C00A" w14:textId="77777777" w:rsidTr="440258D7">
        <w:trPr>
          <w:trHeight w:val="454"/>
        </w:trPr>
        <w:tc>
          <w:tcPr>
            <w:tcW w:w="3228" w:type="dxa"/>
            <w:shd w:val="clear" w:color="auto" w:fill="E0E0E0"/>
            <w:vAlign w:val="center"/>
          </w:tcPr>
          <w:p w14:paraId="3FF80ADD" w14:textId="77777777" w:rsidR="005134CE" w:rsidRPr="002750D8" w:rsidRDefault="00C740CC" w:rsidP="002750D8">
            <w:pPr>
              <w:jc w:val="center"/>
              <w:rPr>
                <w:rFonts w:ascii="Arial (W1)" w:hAnsi="Arial (W1)"/>
                <w:b/>
                <w:sz w:val="21"/>
              </w:rPr>
            </w:pPr>
            <w:r w:rsidRPr="005077DD">
              <w:rPr>
                <w:rFonts w:ascii="Arial (W1)" w:hAnsi="Arial (W1)"/>
                <w:b/>
                <w:sz w:val="21"/>
              </w:rPr>
              <w:t>Awarding Institution</w:t>
            </w:r>
          </w:p>
        </w:tc>
        <w:tc>
          <w:tcPr>
            <w:tcW w:w="5520" w:type="dxa"/>
            <w:vAlign w:val="center"/>
          </w:tcPr>
          <w:p w14:paraId="29C5A2F8" w14:textId="77777777" w:rsidR="00C740CC" w:rsidRPr="005077DD" w:rsidRDefault="00704DF0" w:rsidP="002750D8">
            <w:pPr>
              <w:rPr>
                <w:rFonts w:ascii="Arial (W1)" w:hAnsi="Arial (W1)"/>
                <w:sz w:val="21"/>
              </w:rPr>
            </w:pPr>
            <w:r w:rsidRPr="005077DD">
              <w:rPr>
                <w:rFonts w:ascii="Arial (W1)" w:hAnsi="Arial (W1)"/>
                <w:sz w:val="21"/>
              </w:rPr>
              <w:t>The Open University</w:t>
            </w:r>
            <w:r w:rsidR="001A4E1B" w:rsidRPr="005077DD">
              <w:rPr>
                <w:rFonts w:ascii="Arial (W1)" w:hAnsi="Arial (W1)"/>
                <w:sz w:val="21"/>
              </w:rPr>
              <w:t xml:space="preserve"> (OU)</w:t>
            </w:r>
          </w:p>
        </w:tc>
      </w:tr>
      <w:tr w:rsidR="00C740CC" w14:paraId="1DCD4884" w14:textId="77777777" w:rsidTr="440258D7">
        <w:trPr>
          <w:trHeight w:val="454"/>
        </w:trPr>
        <w:tc>
          <w:tcPr>
            <w:tcW w:w="3228" w:type="dxa"/>
            <w:shd w:val="clear" w:color="auto" w:fill="E0E0E0"/>
            <w:vAlign w:val="center"/>
          </w:tcPr>
          <w:p w14:paraId="7718FF18" w14:textId="77777777" w:rsidR="005134CE" w:rsidRPr="007F0A7A" w:rsidRDefault="00C740CC" w:rsidP="002750D8">
            <w:pPr>
              <w:jc w:val="center"/>
              <w:rPr>
                <w:rFonts w:ascii="Arial (W1)" w:hAnsi="Arial (W1)"/>
                <w:b/>
                <w:sz w:val="21"/>
              </w:rPr>
            </w:pPr>
            <w:r w:rsidRPr="007F0A7A">
              <w:rPr>
                <w:rFonts w:ascii="Arial (W1)" w:hAnsi="Arial (W1)"/>
                <w:b/>
                <w:sz w:val="21"/>
              </w:rPr>
              <w:t xml:space="preserve">Date of </w:t>
            </w:r>
            <w:r w:rsidR="002750D8" w:rsidRPr="007F0A7A">
              <w:rPr>
                <w:rFonts w:ascii="Arial (W1)" w:hAnsi="Arial (W1)"/>
                <w:b/>
                <w:sz w:val="21"/>
              </w:rPr>
              <w:t>first</w:t>
            </w:r>
            <w:r w:rsidRPr="007F0A7A">
              <w:rPr>
                <w:rFonts w:ascii="Arial (W1)" w:hAnsi="Arial (W1)"/>
                <w:b/>
                <w:sz w:val="21"/>
              </w:rPr>
              <w:t xml:space="preserve"> OU validation</w:t>
            </w:r>
          </w:p>
        </w:tc>
        <w:tc>
          <w:tcPr>
            <w:tcW w:w="5520" w:type="dxa"/>
            <w:vAlign w:val="center"/>
          </w:tcPr>
          <w:p w14:paraId="14FF3628" w14:textId="0F1F33F3" w:rsidR="00C740CC" w:rsidRPr="005077DD" w:rsidRDefault="289B3AE5" w:rsidP="440258D7">
            <w:pPr>
              <w:rPr>
                <w:rFonts w:ascii="Arial (W1)" w:hAnsi="Arial (W1)"/>
                <w:sz w:val="21"/>
                <w:szCs w:val="21"/>
              </w:rPr>
            </w:pPr>
            <w:r w:rsidRPr="440258D7">
              <w:rPr>
                <w:rFonts w:ascii="Arial (W1)" w:hAnsi="Arial (W1)"/>
                <w:sz w:val="21"/>
                <w:szCs w:val="21"/>
              </w:rPr>
              <w:t>March 2026</w:t>
            </w:r>
          </w:p>
        </w:tc>
      </w:tr>
      <w:tr w:rsidR="005668E2" w14:paraId="1188075E" w14:textId="77777777" w:rsidTr="440258D7">
        <w:trPr>
          <w:trHeight w:val="454"/>
        </w:trPr>
        <w:tc>
          <w:tcPr>
            <w:tcW w:w="3228" w:type="dxa"/>
            <w:shd w:val="clear" w:color="auto" w:fill="E0E0E0"/>
            <w:vAlign w:val="center"/>
          </w:tcPr>
          <w:p w14:paraId="6763BB54" w14:textId="77777777" w:rsidR="005668E2" w:rsidRPr="007F0A7A" w:rsidRDefault="005668E2" w:rsidP="002750D8">
            <w:pPr>
              <w:jc w:val="center"/>
              <w:rPr>
                <w:rFonts w:ascii="Arial (W1)" w:hAnsi="Arial (W1)"/>
                <w:b/>
                <w:sz w:val="21"/>
              </w:rPr>
            </w:pPr>
            <w:r w:rsidRPr="007F0A7A">
              <w:rPr>
                <w:rFonts w:ascii="Arial (W1)" w:hAnsi="Arial (W1)"/>
                <w:b/>
                <w:sz w:val="21"/>
              </w:rPr>
              <w:t>Date of latest OU (re)validation</w:t>
            </w:r>
          </w:p>
        </w:tc>
        <w:tc>
          <w:tcPr>
            <w:tcW w:w="5520" w:type="dxa"/>
            <w:vAlign w:val="center"/>
          </w:tcPr>
          <w:p w14:paraId="78167B60" w14:textId="77777777" w:rsidR="005668E2" w:rsidRPr="005077DD" w:rsidRDefault="005668E2" w:rsidP="002750D8">
            <w:pPr>
              <w:rPr>
                <w:rFonts w:ascii="Arial (W1)" w:hAnsi="Arial (W1)"/>
                <w:sz w:val="21"/>
              </w:rPr>
            </w:pPr>
          </w:p>
        </w:tc>
      </w:tr>
      <w:tr w:rsidR="00C740CC" w14:paraId="7AD068FE" w14:textId="77777777" w:rsidTr="440258D7">
        <w:trPr>
          <w:trHeight w:val="454"/>
        </w:trPr>
        <w:tc>
          <w:tcPr>
            <w:tcW w:w="3228" w:type="dxa"/>
            <w:shd w:val="clear" w:color="auto" w:fill="E0E0E0"/>
            <w:vAlign w:val="center"/>
          </w:tcPr>
          <w:p w14:paraId="2A8F4D6F" w14:textId="77777777" w:rsidR="005134CE" w:rsidRPr="002750D8" w:rsidRDefault="00C740CC" w:rsidP="002750D8">
            <w:pPr>
              <w:jc w:val="center"/>
              <w:rPr>
                <w:rFonts w:ascii="Arial (W1)" w:hAnsi="Arial (W1)"/>
                <w:b/>
                <w:sz w:val="21"/>
              </w:rPr>
            </w:pPr>
            <w:r w:rsidRPr="005077DD">
              <w:rPr>
                <w:rFonts w:ascii="Arial (W1)" w:hAnsi="Arial (W1)"/>
                <w:b/>
                <w:sz w:val="21"/>
              </w:rPr>
              <w:t>Next revalidation</w:t>
            </w:r>
          </w:p>
        </w:tc>
        <w:tc>
          <w:tcPr>
            <w:tcW w:w="5520" w:type="dxa"/>
            <w:vAlign w:val="center"/>
          </w:tcPr>
          <w:p w14:paraId="569A5C36" w14:textId="77777777" w:rsidR="00C740CC" w:rsidRPr="005077DD" w:rsidRDefault="00C740CC" w:rsidP="002750D8">
            <w:pPr>
              <w:rPr>
                <w:rFonts w:ascii="Arial (W1)" w:hAnsi="Arial (W1)"/>
                <w:sz w:val="21"/>
              </w:rPr>
            </w:pPr>
          </w:p>
        </w:tc>
      </w:tr>
      <w:tr w:rsidR="00C740CC" w14:paraId="0499B61E" w14:textId="77777777" w:rsidTr="440258D7">
        <w:trPr>
          <w:trHeight w:val="454"/>
        </w:trPr>
        <w:tc>
          <w:tcPr>
            <w:tcW w:w="3228" w:type="dxa"/>
            <w:shd w:val="clear" w:color="auto" w:fill="E0E0E0"/>
            <w:vAlign w:val="center"/>
          </w:tcPr>
          <w:p w14:paraId="2858CF43" w14:textId="2ECE006E" w:rsidR="005134CE" w:rsidRPr="002750D8" w:rsidRDefault="00C740CC" w:rsidP="002750D8">
            <w:pPr>
              <w:jc w:val="center"/>
              <w:rPr>
                <w:rFonts w:ascii="Arial (W1)" w:hAnsi="Arial (W1)"/>
                <w:b/>
                <w:sz w:val="21"/>
              </w:rPr>
            </w:pPr>
            <w:r w:rsidRPr="005077DD">
              <w:rPr>
                <w:rFonts w:ascii="Arial (W1)" w:hAnsi="Arial (W1)"/>
                <w:b/>
                <w:sz w:val="21"/>
              </w:rPr>
              <w:t xml:space="preserve">Credit points </w:t>
            </w:r>
            <w:r w:rsidR="00E030D8">
              <w:rPr>
                <w:rFonts w:ascii="Arial (W1)" w:hAnsi="Arial (W1)"/>
                <w:b/>
                <w:sz w:val="21"/>
              </w:rPr>
              <w:t xml:space="preserve">achieved </w:t>
            </w:r>
            <w:r w:rsidRPr="005077DD">
              <w:rPr>
                <w:rFonts w:ascii="Arial (W1)" w:hAnsi="Arial (W1)"/>
                <w:b/>
                <w:sz w:val="21"/>
              </w:rPr>
              <w:t>for the award</w:t>
            </w:r>
          </w:p>
        </w:tc>
        <w:tc>
          <w:tcPr>
            <w:tcW w:w="5520" w:type="dxa"/>
            <w:vAlign w:val="center"/>
          </w:tcPr>
          <w:p w14:paraId="721401E6" w14:textId="2ADDE2AB" w:rsidR="00C740CC" w:rsidRPr="005077DD" w:rsidRDefault="007F0C87" w:rsidP="002750D8">
            <w:pPr>
              <w:rPr>
                <w:rFonts w:ascii="Arial (W1)" w:hAnsi="Arial (W1)"/>
                <w:sz w:val="21"/>
              </w:rPr>
            </w:pPr>
            <w:r>
              <w:rPr>
                <w:rFonts w:ascii="Arial (W1)" w:hAnsi="Arial (W1)"/>
                <w:sz w:val="21"/>
              </w:rPr>
              <w:t>240</w:t>
            </w:r>
          </w:p>
        </w:tc>
      </w:tr>
      <w:tr w:rsidR="00C740CC" w14:paraId="26ECA43E" w14:textId="77777777" w:rsidTr="440258D7">
        <w:trPr>
          <w:trHeight w:val="454"/>
        </w:trPr>
        <w:tc>
          <w:tcPr>
            <w:tcW w:w="3228" w:type="dxa"/>
            <w:shd w:val="clear" w:color="auto" w:fill="E0E0E0"/>
            <w:vAlign w:val="center"/>
          </w:tcPr>
          <w:p w14:paraId="17EC3D32" w14:textId="416407B4" w:rsidR="005134CE" w:rsidRPr="002750D8" w:rsidRDefault="00C740CC" w:rsidP="002750D8">
            <w:pPr>
              <w:jc w:val="center"/>
              <w:rPr>
                <w:rFonts w:ascii="Arial (W1)" w:hAnsi="Arial (W1)"/>
                <w:b/>
                <w:sz w:val="21"/>
              </w:rPr>
            </w:pPr>
            <w:r w:rsidRPr="005077DD">
              <w:rPr>
                <w:rFonts w:ascii="Arial (W1)" w:hAnsi="Arial (W1)"/>
                <w:b/>
                <w:sz w:val="21"/>
              </w:rPr>
              <w:t>UCAS Code</w:t>
            </w:r>
            <w:r w:rsidR="001070CE">
              <w:rPr>
                <w:rFonts w:ascii="Arial (W1)" w:hAnsi="Arial (W1)"/>
                <w:b/>
                <w:sz w:val="21"/>
              </w:rPr>
              <w:t xml:space="preserve"> (if applicable)</w:t>
            </w:r>
          </w:p>
        </w:tc>
        <w:tc>
          <w:tcPr>
            <w:tcW w:w="5520" w:type="dxa"/>
            <w:vAlign w:val="center"/>
          </w:tcPr>
          <w:p w14:paraId="5CF465A7" w14:textId="166910B5" w:rsidR="00C740CC" w:rsidRPr="005077DD" w:rsidRDefault="007F0C87" w:rsidP="002750D8">
            <w:pPr>
              <w:rPr>
                <w:rFonts w:ascii="Arial (W1)" w:hAnsi="Arial (W1)"/>
                <w:sz w:val="21"/>
              </w:rPr>
            </w:pPr>
            <w:r>
              <w:rPr>
                <w:rFonts w:ascii="Arial (W1)" w:hAnsi="Arial (W1)"/>
                <w:sz w:val="21"/>
              </w:rPr>
              <w:t>TBD</w:t>
            </w:r>
          </w:p>
        </w:tc>
      </w:tr>
      <w:tr w:rsidR="00B51D76" w14:paraId="2925F5D5" w14:textId="77777777" w:rsidTr="440258D7">
        <w:trPr>
          <w:trHeight w:val="454"/>
        </w:trPr>
        <w:tc>
          <w:tcPr>
            <w:tcW w:w="3228" w:type="dxa"/>
            <w:shd w:val="clear" w:color="auto" w:fill="E0E0E0"/>
            <w:vAlign w:val="center"/>
          </w:tcPr>
          <w:p w14:paraId="5F659991" w14:textId="41B06927" w:rsidR="00B51D76" w:rsidRPr="005077DD" w:rsidRDefault="00CE4742" w:rsidP="002750D8">
            <w:pPr>
              <w:jc w:val="center"/>
              <w:rPr>
                <w:rFonts w:ascii="Arial (W1)" w:hAnsi="Arial (W1)"/>
                <w:b/>
                <w:sz w:val="21"/>
              </w:rPr>
            </w:pPr>
            <w:proofErr w:type="spellStart"/>
            <w:r>
              <w:rPr>
                <w:rFonts w:ascii="Arial (W1)" w:hAnsi="Arial (W1)"/>
                <w:b/>
                <w:sz w:val="21"/>
              </w:rPr>
              <w:t>HECo</w:t>
            </w:r>
            <w:r w:rsidR="00B51D76">
              <w:rPr>
                <w:rFonts w:ascii="Arial (W1)" w:hAnsi="Arial (W1)"/>
                <w:b/>
                <w:sz w:val="21"/>
              </w:rPr>
              <w:t>S</w:t>
            </w:r>
            <w:proofErr w:type="spellEnd"/>
            <w:r w:rsidR="00B51D76">
              <w:rPr>
                <w:rFonts w:ascii="Arial (W1)" w:hAnsi="Arial (W1)"/>
                <w:b/>
                <w:sz w:val="21"/>
              </w:rPr>
              <w:t xml:space="preserve"> Code</w:t>
            </w:r>
            <w:r w:rsidR="00C0394B">
              <w:rPr>
                <w:rFonts w:ascii="Arial (W1)" w:hAnsi="Arial (W1)"/>
                <w:b/>
                <w:sz w:val="21"/>
              </w:rPr>
              <w:t xml:space="preserve"> (if applicable)</w:t>
            </w:r>
          </w:p>
        </w:tc>
        <w:tc>
          <w:tcPr>
            <w:tcW w:w="5520" w:type="dxa"/>
            <w:vAlign w:val="center"/>
          </w:tcPr>
          <w:p w14:paraId="57C12E9C" w14:textId="441F6E7B" w:rsidR="00B51D76" w:rsidRPr="005077DD" w:rsidRDefault="007F0C87" w:rsidP="002750D8">
            <w:pPr>
              <w:rPr>
                <w:rFonts w:ascii="Arial (W1)" w:hAnsi="Arial (W1)"/>
                <w:sz w:val="21"/>
              </w:rPr>
            </w:pPr>
            <w:r>
              <w:rPr>
                <w:rFonts w:ascii="Arial (W1)" w:hAnsi="Arial (W1)"/>
                <w:sz w:val="21"/>
              </w:rPr>
              <w:t>101268 Computer Games Design</w:t>
            </w:r>
          </w:p>
        </w:tc>
      </w:tr>
      <w:tr w:rsidR="00CE4742" w14:paraId="11F4848F" w14:textId="77777777" w:rsidTr="440258D7">
        <w:trPr>
          <w:trHeight w:val="454"/>
        </w:trPr>
        <w:tc>
          <w:tcPr>
            <w:tcW w:w="3228" w:type="dxa"/>
            <w:shd w:val="clear" w:color="auto" w:fill="E0E0E0"/>
            <w:vAlign w:val="center"/>
          </w:tcPr>
          <w:p w14:paraId="3054BA15" w14:textId="18A90984" w:rsidR="00CE4742" w:rsidRDefault="00CE4742" w:rsidP="002750D8">
            <w:pPr>
              <w:jc w:val="center"/>
              <w:rPr>
                <w:rFonts w:ascii="Arial (W1)" w:hAnsi="Arial (W1)"/>
                <w:b/>
                <w:sz w:val="21"/>
              </w:rPr>
            </w:pPr>
            <w:r>
              <w:rPr>
                <w:rFonts w:ascii="Arial (W1)" w:hAnsi="Arial (W1)"/>
                <w:b/>
                <w:sz w:val="21"/>
              </w:rPr>
              <w:t>LDCS Code (FE Colleges</w:t>
            </w:r>
            <w:r w:rsidR="0069258A">
              <w:rPr>
                <w:rFonts w:ascii="Arial (W1)" w:hAnsi="Arial (W1)"/>
                <w:b/>
                <w:sz w:val="21"/>
              </w:rPr>
              <w:t xml:space="preserve"> England only</w:t>
            </w:r>
          </w:p>
        </w:tc>
        <w:tc>
          <w:tcPr>
            <w:tcW w:w="5520" w:type="dxa"/>
            <w:vAlign w:val="center"/>
          </w:tcPr>
          <w:p w14:paraId="3D7378F8" w14:textId="38BC989C" w:rsidR="00CE4742" w:rsidRPr="005077DD" w:rsidRDefault="007F0C87" w:rsidP="002750D8">
            <w:pPr>
              <w:rPr>
                <w:rFonts w:ascii="Arial (W1)" w:hAnsi="Arial (W1)"/>
                <w:sz w:val="21"/>
              </w:rPr>
            </w:pPr>
            <w:r>
              <w:rPr>
                <w:rFonts w:ascii="Arial (W1)" w:hAnsi="Arial (W1)"/>
                <w:sz w:val="21"/>
              </w:rPr>
              <w:t>TBD</w:t>
            </w:r>
          </w:p>
        </w:tc>
      </w:tr>
      <w:tr w:rsidR="00C740CC" w14:paraId="7EC24014" w14:textId="77777777" w:rsidTr="440258D7">
        <w:trPr>
          <w:trHeight w:val="454"/>
        </w:trPr>
        <w:tc>
          <w:tcPr>
            <w:tcW w:w="3228" w:type="dxa"/>
            <w:shd w:val="clear" w:color="auto" w:fill="E0E0E0"/>
            <w:vAlign w:val="center"/>
          </w:tcPr>
          <w:p w14:paraId="6C8E19D8" w14:textId="77777777" w:rsidR="005134CE" w:rsidRPr="00AB4241" w:rsidRDefault="00C740CC" w:rsidP="002750D8">
            <w:pPr>
              <w:jc w:val="center"/>
              <w:rPr>
                <w:rFonts w:ascii="Arial (W1)" w:hAnsi="Arial (W1)"/>
                <w:b/>
                <w:sz w:val="21"/>
              </w:rPr>
            </w:pPr>
            <w:r w:rsidRPr="00AB4241">
              <w:rPr>
                <w:rFonts w:ascii="Arial (W1)" w:hAnsi="Arial (W1)"/>
                <w:b/>
                <w:sz w:val="21"/>
              </w:rPr>
              <w:t>Programme start date</w:t>
            </w:r>
            <w:r w:rsidR="005C4BBB" w:rsidRPr="00AB4241">
              <w:rPr>
                <w:rFonts w:ascii="Arial (W1)" w:hAnsi="Arial (W1)"/>
                <w:b/>
                <w:sz w:val="21"/>
              </w:rPr>
              <w:t xml:space="preserve"> and cycle of starts if appropriate.</w:t>
            </w:r>
          </w:p>
        </w:tc>
        <w:tc>
          <w:tcPr>
            <w:tcW w:w="5520" w:type="dxa"/>
            <w:vAlign w:val="center"/>
          </w:tcPr>
          <w:p w14:paraId="228260A4" w14:textId="27680F1B" w:rsidR="00C740CC" w:rsidRPr="005077DD" w:rsidRDefault="007F0C87" w:rsidP="002750D8">
            <w:pPr>
              <w:rPr>
                <w:rFonts w:ascii="Arial (W1)" w:hAnsi="Arial (W1)"/>
                <w:sz w:val="21"/>
              </w:rPr>
            </w:pPr>
            <w:r>
              <w:rPr>
                <w:rFonts w:ascii="Arial (W1)" w:hAnsi="Arial (W1)"/>
                <w:sz w:val="21"/>
              </w:rPr>
              <w:t>September 2026</w:t>
            </w:r>
          </w:p>
        </w:tc>
      </w:tr>
      <w:tr w:rsidR="00C740CC" w14:paraId="249592AD" w14:textId="77777777" w:rsidTr="440258D7">
        <w:trPr>
          <w:trHeight w:val="624"/>
        </w:trPr>
        <w:tc>
          <w:tcPr>
            <w:tcW w:w="3228" w:type="dxa"/>
            <w:shd w:val="clear" w:color="auto" w:fill="E0E0E0"/>
            <w:vAlign w:val="center"/>
          </w:tcPr>
          <w:p w14:paraId="7D212A8F" w14:textId="77777777" w:rsidR="005134CE" w:rsidRPr="00AB4241" w:rsidRDefault="00C740CC" w:rsidP="002750D8">
            <w:pPr>
              <w:jc w:val="center"/>
              <w:rPr>
                <w:rFonts w:ascii="Arial (W1)" w:hAnsi="Arial (W1)"/>
                <w:b/>
                <w:sz w:val="21"/>
              </w:rPr>
            </w:pPr>
            <w:r w:rsidRPr="00AB4241">
              <w:rPr>
                <w:rFonts w:ascii="Arial (W1)" w:hAnsi="Arial (W1)"/>
                <w:b/>
                <w:sz w:val="21"/>
              </w:rPr>
              <w:t>Underpinning QAA subject benchmark(s)</w:t>
            </w:r>
          </w:p>
        </w:tc>
        <w:tc>
          <w:tcPr>
            <w:tcW w:w="5520" w:type="dxa"/>
            <w:vAlign w:val="center"/>
          </w:tcPr>
          <w:p w14:paraId="7C6AB458" w14:textId="4BEE853D" w:rsidR="00C740CC" w:rsidRPr="005077DD" w:rsidRDefault="007C3C3E" w:rsidP="002750D8">
            <w:pPr>
              <w:rPr>
                <w:rFonts w:ascii="Arial (W1)" w:hAnsi="Arial (W1)"/>
                <w:sz w:val="21"/>
              </w:rPr>
            </w:pPr>
            <w:r>
              <w:rPr>
                <w:rFonts w:ascii="Arial (W1)" w:hAnsi="Arial (W1)"/>
                <w:sz w:val="21"/>
              </w:rPr>
              <w:t>Computing (2022)</w:t>
            </w:r>
          </w:p>
        </w:tc>
      </w:tr>
      <w:tr w:rsidR="00563D81" w14:paraId="674B7771" w14:textId="77777777" w:rsidTr="440258D7">
        <w:trPr>
          <w:trHeight w:val="624"/>
        </w:trPr>
        <w:tc>
          <w:tcPr>
            <w:tcW w:w="3228" w:type="dxa"/>
            <w:shd w:val="clear" w:color="auto" w:fill="E0E0E0"/>
            <w:vAlign w:val="center"/>
          </w:tcPr>
          <w:p w14:paraId="1928B052" w14:textId="3E39A4B6" w:rsidR="002750D8" w:rsidRPr="00AB4241" w:rsidRDefault="00563D81" w:rsidP="002750D8">
            <w:pPr>
              <w:jc w:val="center"/>
              <w:rPr>
                <w:rFonts w:ascii="Arial" w:hAnsi="Arial" w:cs="Arial"/>
                <w:b/>
                <w:sz w:val="21"/>
                <w:szCs w:val="21"/>
              </w:rPr>
            </w:pPr>
            <w:r w:rsidRPr="00AB4241">
              <w:rPr>
                <w:rFonts w:ascii="Arial" w:hAnsi="Arial" w:cs="Arial"/>
                <w:b/>
                <w:sz w:val="21"/>
                <w:szCs w:val="21"/>
              </w:rPr>
              <w:t>Other external and internal reference points used to inform programme outcomes</w:t>
            </w:r>
            <w:r w:rsidR="00C745AA">
              <w:rPr>
                <w:rFonts w:ascii="Arial" w:hAnsi="Arial" w:cs="Arial"/>
                <w:b/>
                <w:sz w:val="21"/>
                <w:szCs w:val="21"/>
              </w:rPr>
              <w:t xml:space="preserve"> (including QAA Characteristics </w:t>
            </w:r>
            <w:r w:rsidR="00556184">
              <w:rPr>
                <w:rFonts w:ascii="Arial" w:hAnsi="Arial" w:cs="Arial"/>
                <w:b/>
                <w:sz w:val="21"/>
                <w:szCs w:val="21"/>
              </w:rPr>
              <w:t>S</w:t>
            </w:r>
            <w:r w:rsidR="00C745AA">
              <w:rPr>
                <w:rFonts w:ascii="Arial" w:hAnsi="Arial" w:cs="Arial"/>
                <w:b/>
                <w:sz w:val="21"/>
                <w:szCs w:val="21"/>
              </w:rPr>
              <w:t>tatements)</w:t>
            </w:r>
            <w:r w:rsidR="005C4BBB" w:rsidRPr="00AB4241">
              <w:rPr>
                <w:rFonts w:ascii="Arial" w:hAnsi="Arial" w:cs="Arial"/>
                <w:b/>
                <w:sz w:val="21"/>
                <w:szCs w:val="21"/>
              </w:rPr>
              <w:t>.</w:t>
            </w:r>
          </w:p>
          <w:p w14:paraId="4900F97A" w14:textId="77777777" w:rsidR="005C4BBB" w:rsidRPr="00AB4241" w:rsidRDefault="005C4BBB" w:rsidP="002750D8">
            <w:pPr>
              <w:jc w:val="center"/>
              <w:rPr>
                <w:rFonts w:ascii="Arial" w:hAnsi="Arial" w:cs="Arial"/>
                <w:b/>
                <w:sz w:val="21"/>
                <w:szCs w:val="21"/>
              </w:rPr>
            </w:pPr>
            <w:r w:rsidRPr="00AB4241">
              <w:rPr>
                <w:rFonts w:ascii="Arial" w:hAnsi="Arial" w:cs="Arial"/>
                <w:b/>
                <w:sz w:val="21"/>
                <w:szCs w:val="21"/>
              </w:rPr>
              <w:t xml:space="preserve">For apprenticeships, the standard </w:t>
            </w:r>
            <w:r w:rsidR="00FA15C0" w:rsidRPr="00AB4241">
              <w:rPr>
                <w:rFonts w:ascii="Arial" w:hAnsi="Arial" w:cs="Arial"/>
                <w:b/>
                <w:sz w:val="21"/>
                <w:szCs w:val="21"/>
              </w:rPr>
              <w:t xml:space="preserve">or framework </w:t>
            </w:r>
            <w:r w:rsidRPr="00AB4241">
              <w:rPr>
                <w:rFonts w:ascii="Arial" w:hAnsi="Arial" w:cs="Arial"/>
                <w:b/>
                <w:sz w:val="21"/>
                <w:szCs w:val="21"/>
              </w:rPr>
              <w:t xml:space="preserve">against which it will be delivered. </w:t>
            </w:r>
          </w:p>
        </w:tc>
        <w:tc>
          <w:tcPr>
            <w:tcW w:w="5520" w:type="dxa"/>
            <w:vAlign w:val="center"/>
          </w:tcPr>
          <w:p w14:paraId="456FA64B" w14:textId="030A2941" w:rsidR="00563D81" w:rsidRPr="005077DD" w:rsidRDefault="007C3C3E" w:rsidP="002750D8">
            <w:pPr>
              <w:rPr>
                <w:rFonts w:ascii="Arial (W1)" w:hAnsi="Arial (W1)"/>
                <w:sz w:val="21"/>
              </w:rPr>
            </w:pPr>
            <w:r>
              <w:rPr>
                <w:rFonts w:ascii="Arial (W1)" w:hAnsi="Arial (W1)"/>
                <w:sz w:val="21"/>
              </w:rPr>
              <w:t>QAA Characteristics Statement Foundation Degree (QAA 2020)</w:t>
            </w:r>
          </w:p>
        </w:tc>
      </w:tr>
      <w:tr w:rsidR="00C740CC" w14:paraId="42CA26B5" w14:textId="77777777" w:rsidTr="440258D7">
        <w:trPr>
          <w:trHeight w:val="624"/>
        </w:trPr>
        <w:tc>
          <w:tcPr>
            <w:tcW w:w="3228" w:type="dxa"/>
            <w:shd w:val="clear" w:color="auto" w:fill="E0E0E0"/>
            <w:vAlign w:val="center"/>
          </w:tcPr>
          <w:p w14:paraId="55320EFA" w14:textId="688B5A05" w:rsidR="002750D8" w:rsidRPr="00AB4241" w:rsidRDefault="00C740CC" w:rsidP="002750D8">
            <w:pPr>
              <w:jc w:val="center"/>
              <w:rPr>
                <w:rFonts w:ascii="Arial (W1)" w:hAnsi="Arial (W1)"/>
                <w:b/>
                <w:sz w:val="21"/>
              </w:rPr>
            </w:pPr>
            <w:r w:rsidRPr="00AB4241">
              <w:rPr>
                <w:rFonts w:ascii="Arial (W1)" w:hAnsi="Arial (W1)"/>
                <w:b/>
                <w:sz w:val="21"/>
              </w:rPr>
              <w:t>Professional/statutory</w:t>
            </w:r>
            <w:r w:rsidR="006B44AA">
              <w:rPr>
                <w:rFonts w:ascii="Arial (W1)" w:hAnsi="Arial (W1)"/>
                <w:b/>
                <w:sz w:val="21"/>
              </w:rPr>
              <w:t>/</w:t>
            </w:r>
            <w:r w:rsidR="00D33C88">
              <w:rPr>
                <w:rFonts w:ascii="Arial (W1)" w:hAnsi="Arial (W1)"/>
                <w:b/>
                <w:sz w:val="21"/>
              </w:rPr>
              <w:t xml:space="preserve"> </w:t>
            </w:r>
            <w:r w:rsidR="006B44AA">
              <w:rPr>
                <w:rFonts w:ascii="Arial (W1)" w:hAnsi="Arial (W1)"/>
                <w:b/>
                <w:sz w:val="21"/>
              </w:rPr>
              <w:t>accreditation</w:t>
            </w:r>
            <w:r w:rsidRPr="00AB4241">
              <w:rPr>
                <w:rFonts w:ascii="Arial (W1)" w:hAnsi="Arial (W1)"/>
                <w:b/>
                <w:sz w:val="21"/>
              </w:rPr>
              <w:t xml:space="preserve"> recognition</w:t>
            </w:r>
          </w:p>
        </w:tc>
        <w:tc>
          <w:tcPr>
            <w:tcW w:w="5520" w:type="dxa"/>
            <w:vAlign w:val="center"/>
          </w:tcPr>
          <w:p w14:paraId="7C75805B" w14:textId="4710FB8D" w:rsidR="00C740CC" w:rsidRPr="005077DD" w:rsidRDefault="007C3C3E" w:rsidP="002750D8">
            <w:pPr>
              <w:rPr>
                <w:rFonts w:ascii="Arial (W1)" w:hAnsi="Arial (W1)"/>
                <w:sz w:val="21"/>
              </w:rPr>
            </w:pPr>
            <w:r>
              <w:rPr>
                <w:rFonts w:ascii="Arial (W1)" w:hAnsi="Arial (W1)"/>
                <w:sz w:val="21"/>
              </w:rPr>
              <w:t>N/A</w:t>
            </w:r>
          </w:p>
        </w:tc>
      </w:tr>
      <w:tr w:rsidR="005C4BBB" w14:paraId="49E21720" w14:textId="77777777" w:rsidTr="440258D7">
        <w:trPr>
          <w:trHeight w:val="624"/>
        </w:trPr>
        <w:tc>
          <w:tcPr>
            <w:tcW w:w="3228" w:type="dxa"/>
            <w:shd w:val="clear" w:color="auto" w:fill="E0E0E0"/>
            <w:vAlign w:val="center"/>
          </w:tcPr>
          <w:p w14:paraId="736D5518" w14:textId="6DA4AC3C" w:rsidR="005C4BBB" w:rsidRDefault="005C4BBB" w:rsidP="002750D8">
            <w:pPr>
              <w:jc w:val="center"/>
              <w:rPr>
                <w:rFonts w:ascii="Arial (W1)" w:hAnsi="Arial (W1)"/>
                <w:b/>
                <w:sz w:val="21"/>
              </w:rPr>
            </w:pPr>
            <w:r w:rsidRPr="00AB4241">
              <w:rPr>
                <w:rFonts w:ascii="Arial (W1)" w:hAnsi="Arial (W1)"/>
                <w:b/>
                <w:sz w:val="21"/>
              </w:rPr>
              <w:t xml:space="preserve">For apprenticeships fully or </w:t>
            </w:r>
            <w:r w:rsidR="005225D4">
              <w:rPr>
                <w:rFonts w:ascii="Arial (W1)" w:hAnsi="Arial (W1)"/>
                <w:b/>
                <w:sz w:val="21"/>
              </w:rPr>
              <w:t>non-</w:t>
            </w:r>
            <w:r w:rsidRPr="00AB4241">
              <w:rPr>
                <w:rFonts w:ascii="Arial (W1)" w:hAnsi="Arial (W1)"/>
                <w:b/>
                <w:sz w:val="21"/>
              </w:rPr>
              <w:t xml:space="preserve">integrated </w:t>
            </w:r>
            <w:r w:rsidR="00FA15C0" w:rsidRPr="00AB4241">
              <w:rPr>
                <w:rFonts w:ascii="Arial (W1)" w:hAnsi="Arial (W1)"/>
                <w:b/>
                <w:sz w:val="21"/>
              </w:rPr>
              <w:t>Assessment</w:t>
            </w:r>
            <w:r w:rsidRPr="00AB4241">
              <w:rPr>
                <w:rFonts w:ascii="Arial (W1)" w:hAnsi="Arial (W1)"/>
                <w:b/>
                <w:sz w:val="21"/>
              </w:rPr>
              <w:t xml:space="preserve">. </w:t>
            </w:r>
          </w:p>
          <w:p w14:paraId="603BCD23" w14:textId="40ED2789" w:rsidR="00E91D6A" w:rsidRPr="00AB4241" w:rsidRDefault="00E91D6A" w:rsidP="002750D8">
            <w:pPr>
              <w:jc w:val="center"/>
              <w:rPr>
                <w:rFonts w:ascii="Arial (W1)" w:hAnsi="Arial (W1)"/>
                <w:b/>
                <w:sz w:val="21"/>
              </w:rPr>
            </w:pPr>
            <w:r>
              <w:rPr>
                <w:rFonts w:ascii="Arial (W1)" w:hAnsi="Arial (W1)"/>
                <w:b/>
                <w:sz w:val="21"/>
              </w:rPr>
              <w:t xml:space="preserve">If fully integrated, </w:t>
            </w:r>
            <w:r w:rsidR="00D9683E">
              <w:rPr>
                <w:rFonts w:ascii="Arial (W1)" w:hAnsi="Arial (W1)"/>
                <w:b/>
                <w:sz w:val="21"/>
              </w:rPr>
              <w:t>EPAO being used.</w:t>
            </w:r>
          </w:p>
        </w:tc>
        <w:tc>
          <w:tcPr>
            <w:tcW w:w="5520" w:type="dxa"/>
            <w:vAlign w:val="center"/>
          </w:tcPr>
          <w:p w14:paraId="71399A51" w14:textId="672748BE" w:rsidR="005C4BBB" w:rsidRPr="005077DD" w:rsidRDefault="007C3C3E" w:rsidP="002750D8">
            <w:pPr>
              <w:rPr>
                <w:rFonts w:ascii="Arial (W1)" w:hAnsi="Arial (W1)"/>
                <w:sz w:val="21"/>
              </w:rPr>
            </w:pPr>
            <w:r>
              <w:rPr>
                <w:rFonts w:ascii="Arial (W1)" w:hAnsi="Arial (W1)"/>
                <w:sz w:val="21"/>
              </w:rPr>
              <w:t>N/A</w:t>
            </w:r>
          </w:p>
        </w:tc>
      </w:tr>
      <w:tr w:rsidR="002750D8" w14:paraId="105184BE" w14:textId="77777777" w:rsidTr="440258D7">
        <w:trPr>
          <w:trHeight w:val="737"/>
        </w:trPr>
        <w:tc>
          <w:tcPr>
            <w:tcW w:w="3228" w:type="dxa"/>
            <w:shd w:val="clear" w:color="auto" w:fill="E0E0E0"/>
            <w:vAlign w:val="center"/>
          </w:tcPr>
          <w:p w14:paraId="019E10A7" w14:textId="77777777" w:rsidR="002750D8" w:rsidRPr="00AB4241" w:rsidRDefault="002750D8" w:rsidP="002750D8">
            <w:pPr>
              <w:jc w:val="center"/>
              <w:rPr>
                <w:rFonts w:ascii="Arial (W1)" w:hAnsi="Arial (W1)"/>
                <w:b/>
                <w:sz w:val="21"/>
              </w:rPr>
            </w:pPr>
            <w:r w:rsidRPr="00AB4241">
              <w:rPr>
                <w:rFonts w:ascii="Arial (W1)" w:hAnsi="Arial (W1)"/>
                <w:b/>
                <w:sz w:val="21"/>
              </w:rPr>
              <w:t>Mode(s) of Study (PT, FT, DL,</w:t>
            </w:r>
          </w:p>
          <w:p w14:paraId="27F18AF8" w14:textId="77777777" w:rsidR="002750D8" w:rsidRPr="00AB4241" w:rsidRDefault="002750D8" w:rsidP="002750D8">
            <w:pPr>
              <w:jc w:val="center"/>
              <w:rPr>
                <w:rFonts w:ascii="Arial (W1)" w:hAnsi="Arial (W1)"/>
                <w:b/>
                <w:sz w:val="21"/>
              </w:rPr>
            </w:pPr>
            <w:r w:rsidRPr="00AB4241">
              <w:rPr>
                <w:rFonts w:ascii="Arial (W1)" w:hAnsi="Arial (W1)"/>
                <w:b/>
                <w:sz w:val="21"/>
              </w:rPr>
              <w:t>Mix of DL &amp; Face-to-Face)</w:t>
            </w:r>
          </w:p>
          <w:p w14:paraId="786D1DB0" w14:textId="77777777" w:rsidR="005C4BBB" w:rsidRPr="00AB4241" w:rsidRDefault="005C4BBB" w:rsidP="002750D8">
            <w:pPr>
              <w:jc w:val="center"/>
              <w:rPr>
                <w:rFonts w:ascii="Arial (W1)" w:hAnsi="Arial (W1)"/>
                <w:b/>
                <w:sz w:val="21"/>
              </w:rPr>
            </w:pPr>
            <w:r w:rsidRPr="00AB4241">
              <w:rPr>
                <w:rFonts w:ascii="Arial (W1)" w:hAnsi="Arial (W1)"/>
                <w:b/>
                <w:sz w:val="21"/>
              </w:rPr>
              <w:t>Apprenticeship</w:t>
            </w:r>
          </w:p>
        </w:tc>
        <w:tc>
          <w:tcPr>
            <w:tcW w:w="5520" w:type="dxa"/>
            <w:vAlign w:val="center"/>
          </w:tcPr>
          <w:p w14:paraId="0D18ED3A" w14:textId="799FDBFB" w:rsidR="002750D8" w:rsidRPr="005077DD" w:rsidRDefault="00977424" w:rsidP="002750D8">
            <w:pPr>
              <w:rPr>
                <w:rFonts w:ascii="Arial (W1)" w:hAnsi="Arial (W1)"/>
                <w:sz w:val="21"/>
              </w:rPr>
            </w:pPr>
            <w:r>
              <w:rPr>
                <w:rFonts w:ascii="Arial (W1)" w:hAnsi="Arial (W1)"/>
                <w:sz w:val="21"/>
              </w:rPr>
              <w:t>F</w:t>
            </w:r>
            <w:r w:rsidR="009A3CB7">
              <w:rPr>
                <w:rFonts w:ascii="Arial (W1)" w:hAnsi="Arial (W1)"/>
                <w:sz w:val="21"/>
              </w:rPr>
              <w:t>ull</w:t>
            </w:r>
            <w:r w:rsidR="00694180">
              <w:rPr>
                <w:rFonts w:ascii="Arial (W1)" w:hAnsi="Arial (W1)"/>
                <w:sz w:val="21"/>
              </w:rPr>
              <w:t>-time and Part-time</w:t>
            </w:r>
          </w:p>
        </w:tc>
      </w:tr>
      <w:tr w:rsidR="00C740CC" w14:paraId="18DC22CE" w14:textId="77777777" w:rsidTr="440258D7">
        <w:trPr>
          <w:trHeight w:val="737"/>
        </w:trPr>
        <w:tc>
          <w:tcPr>
            <w:tcW w:w="3228" w:type="dxa"/>
            <w:shd w:val="clear" w:color="auto" w:fill="E0E0E0"/>
            <w:vAlign w:val="center"/>
          </w:tcPr>
          <w:p w14:paraId="225E291E" w14:textId="77777777" w:rsidR="005134CE" w:rsidRPr="00AB4241" w:rsidRDefault="002750D8" w:rsidP="002750D8">
            <w:pPr>
              <w:jc w:val="center"/>
              <w:rPr>
                <w:rFonts w:ascii="Arial (W1)" w:hAnsi="Arial (W1)"/>
                <w:b/>
                <w:sz w:val="16"/>
                <w:szCs w:val="16"/>
              </w:rPr>
            </w:pPr>
            <w:r w:rsidRPr="00AB4241">
              <w:rPr>
                <w:rFonts w:ascii="Arial (W1)" w:hAnsi="Arial (W1)"/>
                <w:b/>
                <w:sz w:val="21"/>
              </w:rPr>
              <w:t>D</w:t>
            </w:r>
            <w:r w:rsidR="00C740CC" w:rsidRPr="00AB4241">
              <w:rPr>
                <w:rFonts w:ascii="Arial (W1)" w:hAnsi="Arial (W1)"/>
                <w:b/>
                <w:sz w:val="21"/>
              </w:rPr>
              <w:t>uration of the prog</w:t>
            </w:r>
            <w:r w:rsidRPr="00AB4241">
              <w:rPr>
                <w:rFonts w:ascii="Arial (W1)" w:hAnsi="Arial (W1)"/>
                <w:b/>
                <w:sz w:val="21"/>
              </w:rPr>
              <w:t>ramme for each mode of study</w:t>
            </w:r>
          </w:p>
        </w:tc>
        <w:tc>
          <w:tcPr>
            <w:tcW w:w="5520" w:type="dxa"/>
            <w:vAlign w:val="center"/>
          </w:tcPr>
          <w:p w14:paraId="65A8BE9C" w14:textId="74E0653D" w:rsidR="00C740CC" w:rsidRDefault="00977424" w:rsidP="002750D8">
            <w:pPr>
              <w:rPr>
                <w:rFonts w:ascii="Arial (W1)" w:hAnsi="Arial (W1)"/>
                <w:sz w:val="21"/>
              </w:rPr>
            </w:pPr>
            <w:r>
              <w:rPr>
                <w:rFonts w:ascii="Arial (W1)" w:hAnsi="Arial (W1)"/>
                <w:sz w:val="21"/>
              </w:rPr>
              <w:t>2 Years F</w:t>
            </w:r>
            <w:r w:rsidR="00694180">
              <w:rPr>
                <w:rFonts w:ascii="Arial (W1)" w:hAnsi="Arial (W1)"/>
                <w:sz w:val="21"/>
              </w:rPr>
              <w:t>ull-time</w:t>
            </w:r>
          </w:p>
          <w:p w14:paraId="115C314D" w14:textId="3FC64723" w:rsidR="00694180" w:rsidRPr="005077DD" w:rsidRDefault="00694180" w:rsidP="002750D8">
            <w:pPr>
              <w:rPr>
                <w:rFonts w:ascii="Arial (W1)" w:hAnsi="Arial (W1)"/>
                <w:sz w:val="21"/>
              </w:rPr>
            </w:pPr>
            <w:r>
              <w:rPr>
                <w:rFonts w:ascii="Arial (W1)" w:hAnsi="Arial (W1)"/>
                <w:sz w:val="21"/>
              </w:rPr>
              <w:t>4 Years Part-time</w:t>
            </w:r>
          </w:p>
        </w:tc>
      </w:tr>
      <w:tr w:rsidR="00C740CC" w14:paraId="6B4E19BE" w14:textId="77777777" w:rsidTr="440258D7">
        <w:trPr>
          <w:trHeight w:val="624"/>
        </w:trPr>
        <w:tc>
          <w:tcPr>
            <w:tcW w:w="3228" w:type="dxa"/>
            <w:shd w:val="clear" w:color="auto" w:fill="E0E0E0"/>
            <w:vAlign w:val="center"/>
          </w:tcPr>
          <w:p w14:paraId="502FE56B" w14:textId="77777777" w:rsidR="005134CE" w:rsidRPr="005077DD" w:rsidRDefault="007F1D32" w:rsidP="002750D8">
            <w:pPr>
              <w:jc w:val="center"/>
              <w:rPr>
                <w:rFonts w:ascii="Arial (W1)" w:hAnsi="Arial (W1)"/>
                <w:b/>
                <w:sz w:val="16"/>
                <w:szCs w:val="16"/>
              </w:rPr>
            </w:pPr>
            <w:r w:rsidRPr="005077DD">
              <w:rPr>
                <w:rFonts w:ascii="Arial (W1)" w:hAnsi="Arial (W1)"/>
                <w:b/>
                <w:sz w:val="21"/>
              </w:rPr>
              <w:t>Dual a</w:t>
            </w:r>
            <w:r w:rsidR="00C740CC" w:rsidRPr="005077DD">
              <w:rPr>
                <w:rFonts w:ascii="Arial (W1)" w:hAnsi="Arial (W1)"/>
                <w:b/>
                <w:sz w:val="21"/>
              </w:rPr>
              <w:t>ccreditation (if applicable)</w:t>
            </w:r>
          </w:p>
        </w:tc>
        <w:tc>
          <w:tcPr>
            <w:tcW w:w="5520" w:type="dxa"/>
            <w:vAlign w:val="center"/>
          </w:tcPr>
          <w:p w14:paraId="588116A2" w14:textId="67A42D51" w:rsidR="00C740CC" w:rsidRPr="005077DD" w:rsidRDefault="00977424" w:rsidP="002750D8">
            <w:pPr>
              <w:rPr>
                <w:rFonts w:ascii="Arial (W1)" w:hAnsi="Arial (W1)"/>
                <w:sz w:val="21"/>
              </w:rPr>
            </w:pPr>
            <w:r>
              <w:rPr>
                <w:rFonts w:ascii="Arial (W1)" w:hAnsi="Arial (W1)"/>
                <w:sz w:val="21"/>
              </w:rPr>
              <w:t>N/A</w:t>
            </w:r>
          </w:p>
        </w:tc>
      </w:tr>
      <w:tr w:rsidR="00C740CC" w14:paraId="34E46FAD" w14:textId="77777777" w:rsidTr="440258D7">
        <w:trPr>
          <w:trHeight w:val="454"/>
        </w:trPr>
        <w:tc>
          <w:tcPr>
            <w:tcW w:w="3228" w:type="dxa"/>
            <w:shd w:val="clear" w:color="auto" w:fill="E0E0E0"/>
            <w:vAlign w:val="center"/>
          </w:tcPr>
          <w:p w14:paraId="2E3E8682" w14:textId="77777777" w:rsidR="00C740CC" w:rsidRPr="005077DD" w:rsidRDefault="00C740CC" w:rsidP="002750D8">
            <w:pPr>
              <w:jc w:val="center"/>
              <w:rPr>
                <w:rFonts w:ascii="Arial (W1)" w:hAnsi="Arial (W1)"/>
                <w:b/>
                <w:sz w:val="21"/>
              </w:rPr>
            </w:pPr>
            <w:r w:rsidRPr="005077DD">
              <w:rPr>
                <w:rFonts w:ascii="Arial (W1)" w:hAnsi="Arial (W1)"/>
                <w:b/>
                <w:sz w:val="21"/>
              </w:rPr>
              <w:lastRenderedPageBreak/>
              <w:t>Date of production/revision of this specification</w:t>
            </w:r>
          </w:p>
        </w:tc>
        <w:tc>
          <w:tcPr>
            <w:tcW w:w="5520" w:type="dxa"/>
            <w:vAlign w:val="center"/>
          </w:tcPr>
          <w:p w14:paraId="2FBB0610" w14:textId="0AAF647C" w:rsidR="00C740CC" w:rsidRPr="005077DD" w:rsidRDefault="00C559A5" w:rsidP="002750D8">
            <w:pPr>
              <w:rPr>
                <w:rFonts w:ascii="Arial (W1)" w:hAnsi="Arial (W1)"/>
                <w:sz w:val="21"/>
              </w:rPr>
            </w:pPr>
            <w:r>
              <w:rPr>
                <w:rFonts w:ascii="Arial (W1)" w:hAnsi="Arial (W1)"/>
                <w:sz w:val="21"/>
              </w:rPr>
              <w:t>January 2026</w:t>
            </w:r>
          </w:p>
        </w:tc>
      </w:tr>
    </w:tbl>
    <w:p w14:paraId="3A9D0DD9" w14:textId="6FF1CAC5" w:rsidR="00CE4742" w:rsidRDefault="00CE4742"/>
    <w:tbl>
      <w:tblPr>
        <w:tblpPr w:leftFromText="180" w:rightFromText="180" w:vertAnchor="page" w:horzAnchor="margin" w:tblpY="2686"/>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48"/>
      </w:tblGrid>
      <w:tr w:rsidR="00065F86" w14:paraId="7A66C2AA" w14:textId="77777777" w:rsidTr="0043048C">
        <w:trPr>
          <w:trHeight w:val="1087"/>
        </w:trPr>
        <w:tc>
          <w:tcPr>
            <w:tcW w:w="8748" w:type="dxa"/>
          </w:tcPr>
          <w:p w14:paraId="7846D881" w14:textId="29D37341" w:rsidR="00065F86" w:rsidRPr="005077DD" w:rsidRDefault="00065F86" w:rsidP="0043048C">
            <w:pPr>
              <w:pStyle w:val="Default"/>
              <w:spacing w:before="120"/>
              <w:rPr>
                <w:rFonts w:ascii="Arial" w:hAnsi="Arial" w:cs="Arial"/>
                <w:sz w:val="22"/>
                <w:szCs w:val="22"/>
              </w:rPr>
            </w:pPr>
            <w:r w:rsidRPr="005077DD">
              <w:rPr>
                <w:rFonts w:ascii="Arial" w:hAnsi="Arial" w:cs="Arial"/>
                <w:b/>
                <w:bCs/>
                <w:sz w:val="22"/>
                <w:szCs w:val="22"/>
              </w:rPr>
              <w:t xml:space="preserve">Please note: This specification provides a concise summary of the main features of the </w:t>
            </w:r>
            <w:proofErr w:type="spellStart"/>
            <w:r w:rsidRPr="005077DD">
              <w:rPr>
                <w:rFonts w:ascii="Arial" w:hAnsi="Arial" w:cs="Arial"/>
                <w:b/>
                <w:bCs/>
                <w:sz w:val="22"/>
                <w:szCs w:val="22"/>
              </w:rPr>
              <w:t>programme</w:t>
            </w:r>
            <w:proofErr w:type="spellEnd"/>
            <w:r w:rsidRPr="005077DD">
              <w:rPr>
                <w:rFonts w:ascii="Arial" w:hAnsi="Arial" w:cs="Arial"/>
                <w:b/>
                <w:bCs/>
                <w:sz w:val="22"/>
                <w:szCs w:val="22"/>
              </w:rPr>
              <w:t xml:space="preserve"> and the learning outcomes that a typical student might reasonably be expected to achieve and demonstrate if </w:t>
            </w:r>
            <w:r w:rsidR="0057066B">
              <w:rPr>
                <w:rFonts w:ascii="Arial" w:hAnsi="Arial" w:cs="Arial"/>
                <w:b/>
                <w:bCs/>
                <w:sz w:val="22"/>
                <w:szCs w:val="22"/>
              </w:rPr>
              <w:t>they</w:t>
            </w:r>
            <w:r w:rsidRPr="005077DD">
              <w:rPr>
                <w:rFonts w:ascii="Arial" w:hAnsi="Arial" w:cs="Arial"/>
                <w:b/>
                <w:bCs/>
                <w:sz w:val="22"/>
                <w:szCs w:val="22"/>
              </w:rPr>
              <w:t xml:space="preserve"> </w:t>
            </w:r>
            <w:proofErr w:type="gramStart"/>
            <w:r w:rsidRPr="005077DD">
              <w:rPr>
                <w:rFonts w:ascii="Arial" w:hAnsi="Arial" w:cs="Arial"/>
                <w:b/>
                <w:bCs/>
                <w:sz w:val="22"/>
                <w:szCs w:val="22"/>
              </w:rPr>
              <w:t>take</w:t>
            </w:r>
            <w:r w:rsidRPr="00883021">
              <w:rPr>
                <w:rFonts w:ascii="Arial" w:hAnsi="Arial" w:cs="Arial"/>
                <w:b/>
                <w:bCs/>
                <w:strike/>
                <w:sz w:val="22"/>
                <w:szCs w:val="22"/>
              </w:rPr>
              <w:t>s</w:t>
            </w:r>
            <w:proofErr w:type="gramEnd"/>
            <w:r w:rsidRPr="005077DD">
              <w:rPr>
                <w:rFonts w:ascii="Arial" w:hAnsi="Arial" w:cs="Arial"/>
                <w:b/>
                <w:bCs/>
                <w:sz w:val="22"/>
                <w:szCs w:val="22"/>
              </w:rPr>
              <w:t xml:space="preserve"> full advantage of the learning opportunities that are provided. </w:t>
            </w:r>
          </w:p>
          <w:p w14:paraId="50ECBF0E" w14:textId="77777777" w:rsidR="00065F86" w:rsidRPr="005077DD" w:rsidRDefault="00065F86" w:rsidP="0043048C">
            <w:pPr>
              <w:pStyle w:val="Default"/>
              <w:spacing w:before="120"/>
              <w:rPr>
                <w:rFonts w:ascii="Arial" w:hAnsi="Arial" w:cs="Arial"/>
                <w:sz w:val="22"/>
                <w:szCs w:val="22"/>
              </w:rPr>
            </w:pPr>
            <w:r w:rsidRPr="005077DD">
              <w:rPr>
                <w:rFonts w:ascii="Arial" w:hAnsi="Arial" w:cs="Arial"/>
                <w:b/>
                <w:bCs/>
                <w:sz w:val="22"/>
                <w:szCs w:val="22"/>
              </w:rPr>
              <w:t xml:space="preserve">More detailed information on the learning outcomes, content, and teaching, learning and assessment methods of each module can be found in student module guide(s) and the students handbook. </w:t>
            </w:r>
          </w:p>
          <w:p w14:paraId="256A4F09" w14:textId="77777777" w:rsidR="00065F86" w:rsidRPr="002750D8" w:rsidRDefault="00065F86" w:rsidP="0043048C">
            <w:pPr>
              <w:pStyle w:val="Default"/>
              <w:spacing w:before="120" w:after="120"/>
              <w:rPr>
                <w:rFonts w:ascii="Arial" w:hAnsi="Arial" w:cs="Arial"/>
                <w:b/>
                <w:bCs/>
                <w:sz w:val="22"/>
                <w:szCs w:val="22"/>
              </w:rPr>
            </w:pPr>
            <w:r w:rsidRPr="005077DD">
              <w:rPr>
                <w:rFonts w:ascii="Arial" w:hAnsi="Arial" w:cs="Arial"/>
                <w:b/>
                <w:bCs/>
                <w:sz w:val="22"/>
                <w:szCs w:val="22"/>
              </w:rPr>
              <w:t>The accuracy of the information contained in this document is reviewed by the University and may be verified by the Quality Assurance Agency for Higher Education.</w:t>
            </w:r>
          </w:p>
        </w:tc>
      </w:tr>
    </w:tbl>
    <w:p w14:paraId="29FCDEA1" w14:textId="5C76DB99" w:rsidR="00BF3491" w:rsidRDefault="00BF3491"/>
    <w:p w14:paraId="47B16A8C" w14:textId="25C4F297" w:rsidR="00BF3491" w:rsidRPr="00BB418A" w:rsidRDefault="00BF3491" w:rsidP="00BB418A">
      <w:pPr>
        <w:pStyle w:val="DMSTitle"/>
        <w:spacing w:before="0" w:after="0"/>
        <w:rPr>
          <w:rFonts w:ascii="Arial" w:hAnsi="Arial" w:cs="Arial"/>
        </w:rPr>
      </w:pPr>
      <w:r w:rsidRPr="00BB418A">
        <w:rPr>
          <w:rFonts w:ascii="Arial" w:hAnsi="Arial" w:cs="Arial"/>
          <w:sz w:val="24"/>
          <w:szCs w:val="24"/>
        </w:rPr>
        <w:t xml:space="preserve">2. </w:t>
      </w:r>
      <w:r w:rsidR="00A65449" w:rsidRPr="00BB418A">
        <w:rPr>
          <w:rFonts w:ascii="Arial" w:hAnsi="Arial" w:cs="Arial"/>
          <w:sz w:val="24"/>
          <w:szCs w:val="24"/>
        </w:rPr>
        <w:t>Programme overview</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BF3491" w14:paraId="45550769" w14:textId="77777777" w:rsidTr="440258D7">
        <w:tc>
          <w:tcPr>
            <w:tcW w:w="8748" w:type="dxa"/>
            <w:shd w:val="clear" w:color="auto" w:fill="E6E6E6"/>
          </w:tcPr>
          <w:p w14:paraId="5C5BB5A9" w14:textId="4BD7A5A9" w:rsidR="00BF3491" w:rsidRPr="005077DD" w:rsidRDefault="00BF3491" w:rsidP="00BF3491">
            <w:pPr>
              <w:rPr>
                <w:rFonts w:ascii="Arial" w:hAnsi="Arial" w:cs="Arial"/>
                <w:sz w:val="22"/>
                <w:szCs w:val="22"/>
              </w:rPr>
            </w:pPr>
            <w:r w:rsidRPr="005077DD">
              <w:rPr>
                <w:rFonts w:ascii="Arial" w:hAnsi="Arial" w:cs="Arial"/>
                <w:sz w:val="22"/>
                <w:szCs w:val="22"/>
              </w:rPr>
              <w:t>2.1 Educational aims and objectives</w:t>
            </w:r>
          </w:p>
        </w:tc>
      </w:tr>
      <w:tr w:rsidR="00BF3491" w14:paraId="1AF0631E" w14:textId="77777777" w:rsidTr="440258D7">
        <w:trPr>
          <w:trHeight w:val="974"/>
        </w:trPr>
        <w:tc>
          <w:tcPr>
            <w:tcW w:w="8748" w:type="dxa"/>
          </w:tcPr>
          <w:p w14:paraId="6FD8DE37" w14:textId="77777777" w:rsidR="009C7315" w:rsidRPr="00BF302C" w:rsidRDefault="009C7315" w:rsidP="440258D7">
            <w:pPr>
              <w:rPr>
                <w:rFonts w:ascii="Arial" w:hAnsi="Arial" w:cs="Arial"/>
                <w:sz w:val="22"/>
                <w:szCs w:val="22"/>
              </w:rPr>
            </w:pPr>
            <w:r w:rsidRPr="440258D7">
              <w:rPr>
                <w:rFonts w:ascii="Arial" w:hAnsi="Arial" w:cs="Arial"/>
                <w:sz w:val="22"/>
                <w:szCs w:val="22"/>
              </w:rPr>
              <w:t>This programme aims to: </w:t>
            </w:r>
          </w:p>
          <w:p w14:paraId="6DD1E621" w14:textId="0BBEC688" w:rsidR="009C7315" w:rsidRPr="00BF302C" w:rsidRDefault="009C7315" w:rsidP="440258D7">
            <w:pPr>
              <w:numPr>
                <w:ilvl w:val="0"/>
                <w:numId w:val="35"/>
              </w:numPr>
              <w:rPr>
                <w:rFonts w:ascii="Arial" w:hAnsi="Arial" w:cs="Arial"/>
                <w:sz w:val="22"/>
                <w:szCs w:val="22"/>
              </w:rPr>
            </w:pPr>
            <w:r w:rsidRPr="440258D7">
              <w:rPr>
                <w:rFonts w:ascii="Arial" w:hAnsi="Arial" w:cs="Arial"/>
                <w:sz w:val="22"/>
                <w:szCs w:val="22"/>
              </w:rPr>
              <w:t>Develop </w:t>
            </w:r>
            <w:r w:rsidR="00BF302C" w:rsidRPr="440258D7">
              <w:rPr>
                <w:rFonts w:ascii="Arial" w:hAnsi="Arial" w:cs="Arial"/>
                <w:sz w:val="22"/>
                <w:szCs w:val="22"/>
              </w:rPr>
              <w:t>students’</w:t>
            </w:r>
            <w:r w:rsidRPr="440258D7">
              <w:rPr>
                <w:rFonts w:ascii="Arial" w:hAnsi="Arial" w:cs="Arial"/>
                <w:sz w:val="22"/>
                <w:szCs w:val="22"/>
              </w:rPr>
              <w:t xml:space="preserve"> knowledge and understanding in a range of key topics in games development and associated </w:t>
            </w:r>
            <w:r w:rsidR="00BF302C" w:rsidRPr="440258D7">
              <w:rPr>
                <w:rFonts w:ascii="Arial" w:hAnsi="Arial" w:cs="Arial"/>
                <w:sz w:val="22"/>
                <w:szCs w:val="22"/>
              </w:rPr>
              <w:t>subjects.</w:t>
            </w:r>
            <w:r w:rsidRPr="440258D7">
              <w:rPr>
                <w:rFonts w:ascii="Arial" w:hAnsi="Arial" w:cs="Arial"/>
                <w:sz w:val="22"/>
                <w:szCs w:val="22"/>
              </w:rPr>
              <w:t> </w:t>
            </w:r>
          </w:p>
          <w:p w14:paraId="28766D76" w14:textId="1D4225AC" w:rsidR="009C7315" w:rsidRPr="00BF302C" w:rsidRDefault="009C7315" w:rsidP="440258D7">
            <w:pPr>
              <w:numPr>
                <w:ilvl w:val="0"/>
                <w:numId w:val="36"/>
              </w:numPr>
              <w:rPr>
                <w:rFonts w:ascii="Arial" w:hAnsi="Arial" w:cs="Arial"/>
                <w:sz w:val="22"/>
                <w:szCs w:val="22"/>
              </w:rPr>
            </w:pPr>
            <w:r w:rsidRPr="440258D7">
              <w:rPr>
                <w:rFonts w:ascii="Arial" w:hAnsi="Arial" w:cs="Arial"/>
                <w:sz w:val="22"/>
                <w:szCs w:val="22"/>
              </w:rPr>
              <w:t>Provide a supportive environment to enable students to develop professionally in both individual and collaborative </w:t>
            </w:r>
            <w:r w:rsidR="00BF302C" w:rsidRPr="440258D7">
              <w:rPr>
                <w:rFonts w:ascii="Arial" w:hAnsi="Arial" w:cs="Arial"/>
                <w:sz w:val="22"/>
                <w:szCs w:val="22"/>
              </w:rPr>
              <w:t>capacities.</w:t>
            </w:r>
            <w:r w:rsidRPr="440258D7">
              <w:rPr>
                <w:rFonts w:ascii="Arial" w:hAnsi="Arial" w:cs="Arial"/>
                <w:sz w:val="22"/>
                <w:szCs w:val="22"/>
              </w:rPr>
              <w:t> </w:t>
            </w:r>
          </w:p>
          <w:p w14:paraId="625209E1" w14:textId="62376D55" w:rsidR="009C7315" w:rsidRPr="00BF302C" w:rsidRDefault="009C7315" w:rsidP="440258D7">
            <w:pPr>
              <w:numPr>
                <w:ilvl w:val="0"/>
                <w:numId w:val="37"/>
              </w:numPr>
              <w:rPr>
                <w:rFonts w:ascii="Arial" w:hAnsi="Arial" w:cs="Arial"/>
                <w:sz w:val="22"/>
                <w:szCs w:val="22"/>
              </w:rPr>
            </w:pPr>
            <w:r w:rsidRPr="440258D7">
              <w:rPr>
                <w:rFonts w:ascii="Arial" w:hAnsi="Arial" w:cs="Arial"/>
                <w:sz w:val="22"/>
                <w:szCs w:val="22"/>
              </w:rPr>
              <w:t xml:space="preserve">Encourage professional development through a range of activities and experiences relevant to the current </w:t>
            </w:r>
            <w:r w:rsidR="00BF302C" w:rsidRPr="440258D7">
              <w:rPr>
                <w:rFonts w:ascii="Arial" w:hAnsi="Arial" w:cs="Arial"/>
                <w:sz w:val="22"/>
                <w:szCs w:val="22"/>
              </w:rPr>
              <w:t>industry.</w:t>
            </w:r>
            <w:r w:rsidRPr="440258D7">
              <w:rPr>
                <w:rFonts w:ascii="Arial" w:hAnsi="Arial" w:cs="Arial"/>
                <w:sz w:val="22"/>
                <w:szCs w:val="22"/>
              </w:rPr>
              <w:t> </w:t>
            </w:r>
          </w:p>
          <w:p w14:paraId="0051D78E" w14:textId="2A7ADBA0" w:rsidR="009C7315" w:rsidRPr="00BF302C" w:rsidRDefault="009C7315" w:rsidP="440258D7">
            <w:pPr>
              <w:numPr>
                <w:ilvl w:val="0"/>
                <w:numId w:val="38"/>
              </w:numPr>
              <w:rPr>
                <w:rFonts w:ascii="Arial" w:hAnsi="Arial" w:cs="Arial"/>
                <w:sz w:val="22"/>
                <w:szCs w:val="22"/>
              </w:rPr>
            </w:pPr>
            <w:r w:rsidRPr="440258D7">
              <w:rPr>
                <w:rFonts w:ascii="Arial" w:hAnsi="Arial" w:cs="Arial"/>
                <w:sz w:val="22"/>
                <w:szCs w:val="22"/>
              </w:rPr>
              <w:t xml:space="preserve">Develop graduates with both industry-linked skills (expressive, creative, technical) and transferable skills (communication, teamwork, project management) to support employment within the games </w:t>
            </w:r>
            <w:r w:rsidR="00BF302C" w:rsidRPr="440258D7">
              <w:rPr>
                <w:rFonts w:ascii="Arial" w:hAnsi="Arial" w:cs="Arial"/>
                <w:sz w:val="22"/>
                <w:szCs w:val="22"/>
              </w:rPr>
              <w:t>industry.</w:t>
            </w:r>
            <w:r w:rsidRPr="440258D7">
              <w:rPr>
                <w:rFonts w:ascii="Arial" w:hAnsi="Arial" w:cs="Arial"/>
                <w:sz w:val="22"/>
                <w:szCs w:val="22"/>
              </w:rPr>
              <w:t> </w:t>
            </w:r>
          </w:p>
          <w:p w14:paraId="1F1F9DAB" w14:textId="77777777" w:rsidR="00BF3491" w:rsidRPr="005077DD" w:rsidRDefault="00BF3491" w:rsidP="00BF3491">
            <w:pPr>
              <w:rPr>
                <w:rFonts w:ascii="Arial" w:hAnsi="Arial" w:cs="Arial"/>
                <w:i/>
                <w:sz w:val="22"/>
                <w:szCs w:val="22"/>
              </w:rPr>
            </w:pPr>
          </w:p>
        </w:tc>
      </w:tr>
    </w:tbl>
    <w:p w14:paraId="1E74A1B1" w14:textId="77777777" w:rsidR="00BF3491" w:rsidRPr="00DF3A91" w:rsidRDefault="00BF3491" w:rsidP="00BB418A">
      <w:pPr>
        <w:spacing w:before="120"/>
        <w:rPr>
          <w:sz w:val="22"/>
          <w:szCs w:val="22"/>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2B2277" w14:paraId="75BEF02E" w14:textId="77777777" w:rsidTr="440258D7">
        <w:tc>
          <w:tcPr>
            <w:tcW w:w="8748" w:type="dxa"/>
            <w:shd w:val="clear" w:color="auto" w:fill="E6E6E6"/>
          </w:tcPr>
          <w:p w14:paraId="0BDEFF61" w14:textId="77777777" w:rsidR="002B2277" w:rsidRPr="005077DD" w:rsidRDefault="00480A08" w:rsidP="00F03033">
            <w:pPr>
              <w:rPr>
                <w:rFonts w:ascii="Arial" w:hAnsi="Arial" w:cs="Arial"/>
                <w:sz w:val="22"/>
                <w:szCs w:val="22"/>
              </w:rPr>
            </w:pPr>
            <w:r w:rsidRPr="005077DD">
              <w:rPr>
                <w:rFonts w:ascii="Arial" w:hAnsi="Arial" w:cs="Arial"/>
                <w:sz w:val="22"/>
                <w:szCs w:val="22"/>
              </w:rPr>
              <w:t>2</w:t>
            </w:r>
            <w:r w:rsidR="005134CE" w:rsidRPr="005077DD">
              <w:rPr>
                <w:rFonts w:ascii="Arial" w:hAnsi="Arial" w:cs="Arial"/>
                <w:sz w:val="22"/>
                <w:szCs w:val="22"/>
              </w:rPr>
              <w:t>.2</w:t>
            </w:r>
            <w:r w:rsidR="000321D4" w:rsidRPr="005077DD">
              <w:rPr>
                <w:rFonts w:ascii="Arial" w:hAnsi="Arial" w:cs="Arial"/>
                <w:sz w:val="22"/>
                <w:szCs w:val="22"/>
              </w:rPr>
              <w:t xml:space="preserve"> Relationship to other</w:t>
            </w:r>
            <w:r w:rsidR="002B2277" w:rsidRPr="005077DD">
              <w:rPr>
                <w:rFonts w:ascii="Arial" w:hAnsi="Arial" w:cs="Arial"/>
                <w:sz w:val="22"/>
                <w:szCs w:val="22"/>
              </w:rPr>
              <w:t xml:space="preserve"> programmes and awards</w:t>
            </w:r>
          </w:p>
          <w:p w14:paraId="04F7EACF" w14:textId="77777777" w:rsidR="008D2D3B" w:rsidRPr="005077DD" w:rsidRDefault="008D2D3B" w:rsidP="00F03033">
            <w:pPr>
              <w:rPr>
                <w:rFonts w:ascii="Arial" w:hAnsi="Arial" w:cs="Arial"/>
                <w:sz w:val="22"/>
                <w:szCs w:val="22"/>
              </w:rPr>
            </w:pPr>
          </w:p>
          <w:p w14:paraId="79DB865F" w14:textId="26A6B8E5" w:rsidR="008D2D3B" w:rsidRPr="005077DD" w:rsidRDefault="008D2D3B" w:rsidP="00F03033">
            <w:pPr>
              <w:rPr>
                <w:rFonts w:ascii="Arial" w:hAnsi="Arial" w:cs="Arial"/>
                <w:sz w:val="22"/>
                <w:szCs w:val="22"/>
              </w:rPr>
            </w:pPr>
            <w:r w:rsidRPr="005077DD">
              <w:rPr>
                <w:rFonts w:ascii="Arial" w:hAnsi="Arial" w:cs="Arial"/>
                <w:sz w:val="22"/>
                <w:szCs w:val="22"/>
              </w:rPr>
              <w:t>(Where the award is part of a hierarchy of awards/programmes, this section describes the articulation between them, opportunities for progression upon completion of the programme, and arrangements for bridging modules or induction)</w:t>
            </w:r>
          </w:p>
        </w:tc>
      </w:tr>
      <w:tr w:rsidR="002B2277" w14:paraId="3B5108CC" w14:textId="77777777" w:rsidTr="440258D7">
        <w:trPr>
          <w:trHeight w:val="974"/>
        </w:trPr>
        <w:tc>
          <w:tcPr>
            <w:tcW w:w="8748" w:type="dxa"/>
          </w:tcPr>
          <w:p w14:paraId="391116B6" w14:textId="77777777" w:rsidR="00335C15" w:rsidRPr="005077DD" w:rsidRDefault="00335C15" w:rsidP="00F03033">
            <w:pPr>
              <w:rPr>
                <w:rFonts w:ascii="Arial" w:hAnsi="Arial" w:cs="Arial"/>
                <w:i/>
                <w:sz w:val="22"/>
                <w:szCs w:val="22"/>
              </w:rPr>
            </w:pPr>
          </w:p>
          <w:p w14:paraId="5FA123A6" w14:textId="1E9234F8" w:rsidR="00D21D98" w:rsidRPr="00BF302C" w:rsidRDefault="00992B60" w:rsidP="440258D7">
            <w:pPr>
              <w:rPr>
                <w:rFonts w:ascii="Arial" w:hAnsi="Arial" w:cs="Arial"/>
                <w:sz w:val="22"/>
                <w:szCs w:val="22"/>
              </w:rPr>
            </w:pPr>
            <w:r w:rsidRPr="440258D7">
              <w:rPr>
                <w:rFonts w:ascii="Arial" w:hAnsi="Arial" w:cs="Arial"/>
                <w:sz w:val="22"/>
                <w:szCs w:val="22"/>
              </w:rPr>
              <w:t>On completion of the full foundation degree, students may progress to the Honours degree in Games Development (internally) or progress to another relevant </w:t>
            </w:r>
            <w:r w:rsidR="00BF302C" w:rsidRPr="440258D7">
              <w:rPr>
                <w:rFonts w:ascii="Arial" w:hAnsi="Arial" w:cs="Arial"/>
                <w:sz w:val="22"/>
                <w:szCs w:val="22"/>
              </w:rPr>
              <w:t>honour’s</w:t>
            </w:r>
            <w:r w:rsidRPr="440258D7">
              <w:rPr>
                <w:rFonts w:ascii="Arial" w:hAnsi="Arial" w:cs="Arial"/>
                <w:sz w:val="22"/>
                <w:szCs w:val="22"/>
              </w:rPr>
              <w:t> degree programme at other providers. </w:t>
            </w:r>
          </w:p>
          <w:p w14:paraId="3E2562EE" w14:textId="77777777" w:rsidR="00480A08" w:rsidRPr="005077DD" w:rsidRDefault="00480A08" w:rsidP="00F03033">
            <w:pPr>
              <w:rPr>
                <w:rFonts w:ascii="Arial" w:hAnsi="Arial" w:cs="Arial"/>
                <w:i/>
                <w:sz w:val="22"/>
                <w:szCs w:val="22"/>
              </w:rPr>
            </w:pPr>
          </w:p>
        </w:tc>
      </w:tr>
    </w:tbl>
    <w:p w14:paraId="2ECB46C3" w14:textId="77777777" w:rsidR="00404CC2" w:rsidRDefault="00404CC2" w:rsidP="00C7261A">
      <w:pPr>
        <w:pStyle w:val="DMSNormal"/>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2750D8" w:rsidRPr="007F0A7A" w14:paraId="415810E9" w14:textId="77777777" w:rsidTr="440258D7">
        <w:tc>
          <w:tcPr>
            <w:tcW w:w="8748" w:type="dxa"/>
            <w:shd w:val="clear" w:color="auto" w:fill="E6E6E6"/>
          </w:tcPr>
          <w:p w14:paraId="476679B6" w14:textId="77777777" w:rsidR="002750D8" w:rsidRPr="007F0A7A" w:rsidRDefault="002750D8" w:rsidP="002750D8">
            <w:pPr>
              <w:rPr>
                <w:rFonts w:ascii="Arial" w:hAnsi="Arial" w:cs="Arial"/>
                <w:sz w:val="22"/>
                <w:szCs w:val="22"/>
              </w:rPr>
            </w:pPr>
            <w:r w:rsidRPr="007F0A7A">
              <w:rPr>
                <w:rFonts w:ascii="Arial" w:hAnsi="Arial" w:cs="Arial"/>
                <w:sz w:val="22"/>
                <w:szCs w:val="22"/>
              </w:rPr>
              <w:t>2.3 For Foundation Degrees</w:t>
            </w:r>
            <w:r w:rsidR="005668E2" w:rsidRPr="007F0A7A">
              <w:rPr>
                <w:rFonts w:ascii="Arial" w:hAnsi="Arial" w:cs="Arial"/>
                <w:sz w:val="22"/>
                <w:szCs w:val="22"/>
              </w:rPr>
              <w:t xml:space="preserve">, please list where the </w:t>
            </w:r>
            <w:proofErr w:type="gramStart"/>
            <w:r w:rsidR="005668E2" w:rsidRPr="007F0A7A">
              <w:rPr>
                <w:rFonts w:ascii="Arial" w:hAnsi="Arial" w:cs="Arial"/>
                <w:sz w:val="22"/>
                <w:szCs w:val="22"/>
              </w:rPr>
              <w:t>60 credit</w:t>
            </w:r>
            <w:proofErr w:type="gramEnd"/>
            <w:r w:rsidR="005668E2" w:rsidRPr="007F0A7A">
              <w:rPr>
                <w:rFonts w:ascii="Arial" w:hAnsi="Arial" w:cs="Arial"/>
                <w:sz w:val="22"/>
                <w:szCs w:val="22"/>
              </w:rPr>
              <w:t xml:space="preserve"> work-related learning takes place</w:t>
            </w:r>
            <w:r w:rsidR="005C4BBB">
              <w:rPr>
                <w:rFonts w:ascii="Arial" w:hAnsi="Arial" w:cs="Arial"/>
                <w:sz w:val="22"/>
                <w:szCs w:val="22"/>
              </w:rPr>
              <w:t xml:space="preserve">. </w:t>
            </w:r>
            <w:r w:rsidR="005C4BBB" w:rsidRPr="00AB4241">
              <w:rPr>
                <w:rFonts w:ascii="Arial" w:hAnsi="Arial" w:cs="Arial"/>
                <w:sz w:val="22"/>
                <w:szCs w:val="22"/>
              </w:rPr>
              <w:t xml:space="preserve">For apprenticeships </w:t>
            </w:r>
            <w:r w:rsidR="00384BCF" w:rsidRPr="00AB4241">
              <w:rPr>
                <w:rFonts w:ascii="Arial" w:hAnsi="Arial" w:cs="Arial"/>
                <w:sz w:val="22"/>
                <w:szCs w:val="22"/>
              </w:rPr>
              <w:t>an articulation of how the work based learning and academic content are organised with the award.</w:t>
            </w:r>
            <w:r w:rsidR="00384BCF">
              <w:rPr>
                <w:rFonts w:ascii="Arial" w:hAnsi="Arial" w:cs="Arial"/>
                <w:sz w:val="22"/>
                <w:szCs w:val="22"/>
              </w:rPr>
              <w:t xml:space="preserve"> </w:t>
            </w:r>
          </w:p>
        </w:tc>
      </w:tr>
      <w:tr w:rsidR="002750D8" w:rsidRPr="007F0A7A" w14:paraId="393F2AF3" w14:textId="77777777" w:rsidTr="440258D7">
        <w:trPr>
          <w:trHeight w:val="974"/>
        </w:trPr>
        <w:tc>
          <w:tcPr>
            <w:tcW w:w="8748" w:type="dxa"/>
          </w:tcPr>
          <w:p w14:paraId="6A8D93A8" w14:textId="77777777" w:rsidR="002750D8" w:rsidRPr="007F0A7A" w:rsidRDefault="002750D8" w:rsidP="002750D8">
            <w:pPr>
              <w:rPr>
                <w:rFonts w:ascii="Arial" w:hAnsi="Arial" w:cs="Arial"/>
                <w:i/>
                <w:sz w:val="22"/>
                <w:szCs w:val="22"/>
              </w:rPr>
            </w:pPr>
          </w:p>
          <w:p w14:paraId="317093A8" w14:textId="77777777" w:rsidR="002E7148" w:rsidRPr="002E7148" w:rsidRDefault="002E7148" w:rsidP="440258D7">
            <w:pPr>
              <w:rPr>
                <w:rFonts w:ascii="Arial" w:hAnsi="Arial" w:cs="Arial"/>
                <w:sz w:val="22"/>
                <w:szCs w:val="22"/>
              </w:rPr>
            </w:pPr>
            <w:r w:rsidRPr="440258D7">
              <w:rPr>
                <w:rFonts w:ascii="Arial" w:hAnsi="Arial" w:cs="Arial"/>
                <w:sz w:val="22"/>
                <w:szCs w:val="22"/>
              </w:rPr>
              <w:t xml:space="preserve">Work-related learning is embedded across both Level 4 and Level 5 through practice-based modules that simulate professional games-industry environments, workflows, and expectations. The programme does not rely on a single placement module; </w:t>
            </w:r>
            <w:r w:rsidRPr="440258D7">
              <w:rPr>
                <w:rFonts w:ascii="Arial" w:hAnsi="Arial" w:cs="Arial"/>
                <w:sz w:val="22"/>
                <w:szCs w:val="22"/>
              </w:rPr>
              <w:lastRenderedPageBreak/>
              <w:t>instead, work-related learning is integrated progressively through authentic assessment, industry-aligned production methods, collaborative development, and professional documentation.</w:t>
            </w:r>
          </w:p>
          <w:p w14:paraId="24B7B475" w14:textId="77777777" w:rsidR="00E52E15" w:rsidRDefault="00E52E15" w:rsidP="440258D7">
            <w:pPr>
              <w:rPr>
                <w:rFonts w:ascii="Arial" w:hAnsi="Arial" w:cs="Arial"/>
                <w:sz w:val="22"/>
                <w:szCs w:val="22"/>
              </w:rPr>
            </w:pPr>
          </w:p>
          <w:p w14:paraId="46DD7391" w14:textId="7002565A" w:rsidR="002E7148" w:rsidRPr="002E7148" w:rsidRDefault="002E7148" w:rsidP="440258D7">
            <w:pPr>
              <w:rPr>
                <w:rFonts w:ascii="Arial" w:hAnsi="Arial" w:cs="Arial"/>
                <w:sz w:val="22"/>
                <w:szCs w:val="22"/>
              </w:rPr>
            </w:pPr>
            <w:r w:rsidRPr="440258D7">
              <w:rPr>
                <w:rFonts w:ascii="Arial" w:hAnsi="Arial" w:cs="Arial"/>
                <w:sz w:val="22"/>
                <w:szCs w:val="22"/>
              </w:rPr>
              <w:t xml:space="preserve">The required </w:t>
            </w:r>
            <w:r w:rsidRPr="440258D7">
              <w:rPr>
                <w:rFonts w:ascii="Arial" w:hAnsi="Arial" w:cs="Arial"/>
                <w:b/>
                <w:bCs/>
                <w:sz w:val="22"/>
                <w:szCs w:val="22"/>
              </w:rPr>
              <w:t>60 credits of work-related learning</w:t>
            </w:r>
            <w:r w:rsidRPr="440258D7">
              <w:rPr>
                <w:rFonts w:ascii="Arial" w:hAnsi="Arial" w:cs="Arial"/>
                <w:sz w:val="22"/>
                <w:szCs w:val="22"/>
              </w:rPr>
              <w:t xml:space="preserve"> are assessed within the following modules:</w:t>
            </w:r>
          </w:p>
          <w:p w14:paraId="38A762DC" w14:textId="77777777" w:rsidR="002E7148" w:rsidRPr="002E7148" w:rsidRDefault="002E7148" w:rsidP="440258D7">
            <w:pPr>
              <w:rPr>
                <w:rFonts w:ascii="Arial" w:hAnsi="Arial" w:cs="Arial"/>
                <w:sz w:val="22"/>
                <w:szCs w:val="22"/>
              </w:rPr>
            </w:pPr>
            <w:r w:rsidRPr="440258D7">
              <w:rPr>
                <w:rFonts w:ascii="Arial" w:hAnsi="Arial" w:cs="Arial"/>
                <w:b/>
                <w:bCs/>
                <w:sz w:val="22"/>
                <w:szCs w:val="22"/>
              </w:rPr>
              <w:t>Level 4</w:t>
            </w:r>
          </w:p>
          <w:p w14:paraId="08885BF4" w14:textId="77777777" w:rsidR="002E7148" w:rsidRPr="002E7148" w:rsidRDefault="002E7148" w:rsidP="440258D7">
            <w:pPr>
              <w:numPr>
                <w:ilvl w:val="0"/>
                <w:numId w:val="39"/>
              </w:numPr>
              <w:rPr>
                <w:rFonts w:ascii="Arial" w:hAnsi="Arial" w:cs="Arial"/>
                <w:sz w:val="22"/>
                <w:szCs w:val="22"/>
              </w:rPr>
            </w:pPr>
            <w:r w:rsidRPr="440258D7">
              <w:rPr>
                <w:rFonts w:ascii="Arial" w:hAnsi="Arial" w:cs="Arial"/>
                <w:sz w:val="22"/>
                <w:szCs w:val="22"/>
              </w:rPr>
              <w:t>Foundations of Professional Practice (15 credits)</w:t>
            </w:r>
          </w:p>
          <w:p w14:paraId="723C64CC" w14:textId="77777777" w:rsidR="002E7148" w:rsidRPr="002E7148" w:rsidRDefault="002E7148" w:rsidP="440258D7">
            <w:pPr>
              <w:numPr>
                <w:ilvl w:val="0"/>
                <w:numId w:val="39"/>
              </w:numPr>
              <w:rPr>
                <w:rFonts w:ascii="Arial" w:hAnsi="Arial" w:cs="Arial"/>
                <w:sz w:val="22"/>
                <w:szCs w:val="22"/>
              </w:rPr>
            </w:pPr>
            <w:r w:rsidRPr="440258D7">
              <w:rPr>
                <w:rFonts w:ascii="Arial" w:hAnsi="Arial" w:cs="Arial"/>
                <w:sz w:val="22"/>
                <w:szCs w:val="22"/>
              </w:rPr>
              <w:t>Introduction to Games Prototyping (15 credits)</w:t>
            </w:r>
          </w:p>
          <w:p w14:paraId="11F3D90D" w14:textId="77777777" w:rsidR="002E7148" w:rsidRPr="002E7148" w:rsidRDefault="002E7148" w:rsidP="440258D7">
            <w:pPr>
              <w:numPr>
                <w:ilvl w:val="0"/>
                <w:numId w:val="39"/>
              </w:numPr>
              <w:rPr>
                <w:rFonts w:ascii="Arial" w:hAnsi="Arial" w:cs="Arial"/>
                <w:sz w:val="22"/>
                <w:szCs w:val="22"/>
              </w:rPr>
            </w:pPr>
            <w:r w:rsidRPr="440258D7">
              <w:rPr>
                <w:rFonts w:ascii="Arial" w:hAnsi="Arial" w:cs="Arial"/>
                <w:sz w:val="22"/>
                <w:szCs w:val="22"/>
              </w:rPr>
              <w:t>Creative Project (30 credits)</w:t>
            </w:r>
          </w:p>
          <w:p w14:paraId="52DA93C6" w14:textId="77777777" w:rsidR="002E7148" w:rsidRPr="002E7148" w:rsidRDefault="002E7148" w:rsidP="440258D7">
            <w:pPr>
              <w:rPr>
                <w:rFonts w:ascii="Arial" w:hAnsi="Arial" w:cs="Arial"/>
                <w:sz w:val="22"/>
                <w:szCs w:val="22"/>
              </w:rPr>
            </w:pPr>
            <w:r w:rsidRPr="440258D7">
              <w:rPr>
                <w:rFonts w:ascii="Arial" w:hAnsi="Arial" w:cs="Arial"/>
                <w:b/>
                <w:bCs/>
                <w:sz w:val="22"/>
                <w:szCs w:val="22"/>
              </w:rPr>
              <w:t>Level 5</w:t>
            </w:r>
          </w:p>
          <w:p w14:paraId="2663FAC8" w14:textId="77777777" w:rsidR="002E7148" w:rsidRPr="002E7148" w:rsidRDefault="002E7148" w:rsidP="440258D7">
            <w:pPr>
              <w:numPr>
                <w:ilvl w:val="0"/>
                <w:numId w:val="40"/>
              </w:numPr>
              <w:rPr>
                <w:rFonts w:ascii="Arial" w:hAnsi="Arial" w:cs="Arial"/>
                <w:sz w:val="22"/>
                <w:szCs w:val="22"/>
              </w:rPr>
            </w:pPr>
            <w:r w:rsidRPr="440258D7">
              <w:rPr>
                <w:rFonts w:ascii="Arial" w:hAnsi="Arial" w:cs="Arial"/>
                <w:sz w:val="22"/>
                <w:szCs w:val="22"/>
              </w:rPr>
              <w:t>Industry Practice &amp; Workflows (15 credits)</w:t>
            </w:r>
          </w:p>
          <w:p w14:paraId="64989B0D" w14:textId="77777777" w:rsidR="002E7148" w:rsidRPr="002E7148" w:rsidRDefault="002E7148" w:rsidP="440258D7">
            <w:pPr>
              <w:numPr>
                <w:ilvl w:val="0"/>
                <w:numId w:val="40"/>
              </w:numPr>
              <w:rPr>
                <w:rFonts w:ascii="Arial" w:hAnsi="Arial" w:cs="Arial"/>
                <w:sz w:val="22"/>
                <w:szCs w:val="22"/>
              </w:rPr>
            </w:pPr>
            <w:r w:rsidRPr="440258D7">
              <w:rPr>
                <w:rFonts w:ascii="Arial" w:hAnsi="Arial" w:cs="Arial"/>
                <w:sz w:val="22"/>
                <w:szCs w:val="22"/>
              </w:rPr>
              <w:t>Design for Player Experience (15 credits)</w:t>
            </w:r>
          </w:p>
          <w:p w14:paraId="4D813E1A" w14:textId="77777777" w:rsidR="002E7148" w:rsidRPr="002E7148" w:rsidRDefault="002E7148" w:rsidP="440258D7">
            <w:pPr>
              <w:numPr>
                <w:ilvl w:val="0"/>
                <w:numId w:val="40"/>
              </w:numPr>
              <w:rPr>
                <w:rFonts w:ascii="Arial" w:hAnsi="Arial" w:cs="Arial"/>
                <w:sz w:val="22"/>
                <w:szCs w:val="22"/>
              </w:rPr>
            </w:pPr>
            <w:r w:rsidRPr="440258D7">
              <w:rPr>
                <w:rFonts w:ascii="Arial" w:hAnsi="Arial" w:cs="Arial"/>
                <w:sz w:val="22"/>
                <w:szCs w:val="22"/>
              </w:rPr>
              <w:t>Junior Collaborative Project (30 credits)</w:t>
            </w:r>
          </w:p>
          <w:p w14:paraId="7D0CD2DD" w14:textId="77777777" w:rsidR="00E52E15" w:rsidRDefault="00E52E15" w:rsidP="440258D7">
            <w:pPr>
              <w:rPr>
                <w:rFonts w:ascii="Arial" w:hAnsi="Arial" w:cs="Arial"/>
                <w:sz w:val="22"/>
                <w:szCs w:val="22"/>
              </w:rPr>
            </w:pPr>
          </w:p>
          <w:p w14:paraId="7238595D" w14:textId="2351328B" w:rsidR="002E7148" w:rsidRPr="002E7148" w:rsidRDefault="002E7148" w:rsidP="440258D7">
            <w:pPr>
              <w:rPr>
                <w:rFonts w:ascii="Arial" w:hAnsi="Arial" w:cs="Arial"/>
                <w:sz w:val="22"/>
                <w:szCs w:val="22"/>
              </w:rPr>
            </w:pPr>
            <w:r w:rsidRPr="440258D7">
              <w:rPr>
                <w:rFonts w:ascii="Arial" w:hAnsi="Arial" w:cs="Arial"/>
                <w:sz w:val="22"/>
                <w:szCs w:val="22"/>
              </w:rPr>
              <w:t>Across these modules, students engage with industry-standard tools, workflows, documentation, version control, collaborative production models, and reflective professional practice, ensuring that employability and industry readiness are developed continuously throughout the programme.</w:t>
            </w:r>
          </w:p>
          <w:p w14:paraId="5595E0C4" w14:textId="01DA5EB9" w:rsidR="00992B60" w:rsidRDefault="00992B60" w:rsidP="440258D7">
            <w:pPr>
              <w:rPr>
                <w:rFonts w:ascii="Arial" w:hAnsi="Arial" w:cs="Arial"/>
                <w:sz w:val="22"/>
                <w:szCs w:val="22"/>
              </w:rPr>
            </w:pPr>
          </w:p>
          <w:p w14:paraId="4E20B369" w14:textId="4CEBAAFD" w:rsidR="006C4950" w:rsidRPr="00992B60" w:rsidRDefault="006C4950" w:rsidP="440258D7">
            <w:pPr>
              <w:rPr>
                <w:rFonts w:ascii="Arial" w:hAnsi="Arial" w:cs="Arial"/>
                <w:sz w:val="22"/>
                <w:szCs w:val="22"/>
              </w:rPr>
            </w:pPr>
            <w:r w:rsidRPr="440258D7">
              <w:rPr>
                <w:rFonts w:ascii="Arial" w:hAnsi="Arial" w:cs="Arial"/>
                <w:sz w:val="22"/>
                <w:szCs w:val="22"/>
              </w:rPr>
              <w:t>The Foundation Degree in Games Design &amp; Development is available for study on a full-time or part-time basis. Part-time study follows the same module structure and learning outcomes as the full-time route, with modules normally taken over an extended period in line with college regulations.</w:t>
            </w:r>
          </w:p>
          <w:p w14:paraId="14DE8FCB" w14:textId="77777777" w:rsidR="002750D8" w:rsidRPr="007F0A7A" w:rsidRDefault="002750D8" w:rsidP="002750D8">
            <w:pPr>
              <w:rPr>
                <w:rFonts w:ascii="Arial" w:hAnsi="Arial" w:cs="Arial"/>
                <w:i/>
                <w:sz w:val="22"/>
                <w:szCs w:val="22"/>
              </w:rPr>
            </w:pPr>
          </w:p>
        </w:tc>
      </w:tr>
    </w:tbl>
    <w:p w14:paraId="475F7BB4" w14:textId="77777777" w:rsidR="00563D81" w:rsidRPr="007F0A7A" w:rsidRDefault="00563D81" w:rsidP="00C7261A">
      <w:pPr>
        <w:pStyle w:val="DMSNormal"/>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2750D8" w:rsidRPr="005077DD" w14:paraId="041CBE01" w14:textId="77777777" w:rsidTr="440258D7">
        <w:tc>
          <w:tcPr>
            <w:tcW w:w="8748" w:type="dxa"/>
            <w:shd w:val="clear" w:color="auto" w:fill="E6E6E6"/>
          </w:tcPr>
          <w:p w14:paraId="2BFF81A1" w14:textId="650FE163" w:rsidR="002750D8" w:rsidRPr="005077DD" w:rsidRDefault="002750D8" w:rsidP="002750D8">
            <w:pPr>
              <w:rPr>
                <w:rFonts w:ascii="Arial" w:hAnsi="Arial" w:cs="Arial"/>
                <w:sz w:val="22"/>
                <w:szCs w:val="22"/>
              </w:rPr>
            </w:pPr>
            <w:r w:rsidRPr="007F0A7A">
              <w:rPr>
                <w:rFonts w:ascii="Arial" w:hAnsi="Arial" w:cs="Arial"/>
                <w:sz w:val="22"/>
                <w:szCs w:val="22"/>
              </w:rPr>
              <w:t>2.4 List of all exit awards</w:t>
            </w:r>
          </w:p>
        </w:tc>
      </w:tr>
      <w:tr w:rsidR="002750D8" w:rsidRPr="005077DD" w14:paraId="7244A765" w14:textId="77777777" w:rsidTr="440258D7">
        <w:trPr>
          <w:trHeight w:val="974"/>
        </w:trPr>
        <w:tc>
          <w:tcPr>
            <w:tcW w:w="8748" w:type="dxa"/>
          </w:tcPr>
          <w:p w14:paraId="5DB1EEE6" w14:textId="77777777" w:rsidR="002750D8" w:rsidRPr="005077DD" w:rsidRDefault="002750D8" w:rsidP="002750D8">
            <w:pPr>
              <w:rPr>
                <w:rFonts w:ascii="Arial" w:hAnsi="Arial" w:cs="Arial"/>
                <w:i/>
                <w:sz w:val="22"/>
                <w:szCs w:val="22"/>
              </w:rPr>
            </w:pPr>
          </w:p>
          <w:p w14:paraId="0E26D2C9" w14:textId="14064FF3" w:rsidR="002750D8" w:rsidRPr="005077DD" w:rsidRDefault="00636B16" w:rsidP="440258D7">
            <w:pPr>
              <w:rPr>
                <w:rFonts w:ascii="Arial" w:hAnsi="Arial" w:cs="Arial"/>
                <w:sz w:val="22"/>
                <w:szCs w:val="22"/>
              </w:rPr>
            </w:pPr>
            <w:r w:rsidRPr="440258D7">
              <w:rPr>
                <w:rFonts w:ascii="Arial" w:hAnsi="Arial" w:cs="Arial"/>
                <w:sz w:val="22"/>
                <w:szCs w:val="22"/>
              </w:rPr>
              <w:t>Certificate of Higher Education in Games Design and Development (upon completion o</w:t>
            </w:r>
            <w:r w:rsidR="00C12248" w:rsidRPr="440258D7">
              <w:rPr>
                <w:rFonts w:ascii="Arial" w:hAnsi="Arial" w:cs="Arial"/>
                <w:sz w:val="22"/>
                <w:szCs w:val="22"/>
              </w:rPr>
              <w:t>f</w:t>
            </w:r>
            <w:r w:rsidRPr="440258D7">
              <w:rPr>
                <w:rFonts w:ascii="Arial" w:hAnsi="Arial" w:cs="Arial"/>
                <w:sz w:val="22"/>
                <w:szCs w:val="22"/>
              </w:rPr>
              <w:t> 120 credits at Level 4) </w:t>
            </w:r>
          </w:p>
          <w:p w14:paraId="4AA68B8E" w14:textId="77777777" w:rsidR="002750D8" w:rsidRPr="005077DD" w:rsidRDefault="002750D8" w:rsidP="002750D8">
            <w:pPr>
              <w:rPr>
                <w:rFonts w:ascii="Arial" w:hAnsi="Arial" w:cs="Arial"/>
                <w:i/>
                <w:sz w:val="22"/>
                <w:szCs w:val="22"/>
              </w:rPr>
            </w:pPr>
          </w:p>
        </w:tc>
      </w:tr>
    </w:tbl>
    <w:p w14:paraId="1D80EBBD" w14:textId="77777777" w:rsidR="00651210" w:rsidRDefault="00651210">
      <w:pPr>
        <w:rPr>
          <w:rFonts w:ascii="Arial" w:eastAsia="Times New Roman" w:hAnsi="Arial" w:cs="Arial"/>
          <w:noProof/>
          <w:sz w:val="22"/>
          <w:szCs w:val="22"/>
          <w:lang w:val="en-US" w:eastAsia="en-GB"/>
        </w:rPr>
      </w:pPr>
      <w:r>
        <w:rPr>
          <w:rFonts w:ascii="Arial" w:hAnsi="Arial" w:cs="Arial"/>
        </w:rPr>
        <w:br w:type="page"/>
      </w:r>
    </w:p>
    <w:p w14:paraId="75E064C2" w14:textId="77777777" w:rsidR="00651210" w:rsidRDefault="00651210" w:rsidP="00C7261A">
      <w:pPr>
        <w:pStyle w:val="DMSNormal"/>
        <w:rPr>
          <w:rFonts w:ascii="Arial" w:hAnsi="Arial" w:cs="Arial"/>
        </w:rPr>
        <w:sectPr w:rsidR="00651210" w:rsidSect="00651210">
          <w:headerReference w:type="default" r:id="rId10"/>
          <w:footerReference w:type="default" r:id="rId11"/>
          <w:footerReference w:type="first" r:id="rId12"/>
          <w:pgSz w:w="11906" w:h="16838"/>
          <w:pgMar w:top="1440" w:right="1797" w:bottom="1440" w:left="1797" w:header="708" w:footer="708" w:gutter="0"/>
          <w:pgNumType w:start="1"/>
          <w:cols w:space="708"/>
          <w:docGrid w:linePitch="360"/>
        </w:sectPr>
      </w:pPr>
    </w:p>
    <w:tbl>
      <w:tblPr>
        <w:tblpPr w:leftFromText="180" w:rightFromText="180" w:vertAnchor="text" w:tblpY="-431"/>
        <w:tblW w:w="14601" w:type="dxa"/>
        <w:tblLook w:val="01E0" w:firstRow="1" w:lastRow="1" w:firstColumn="1" w:lastColumn="1" w:noHBand="0" w:noVBand="0"/>
      </w:tblPr>
      <w:tblGrid>
        <w:gridCol w:w="14601"/>
      </w:tblGrid>
      <w:tr w:rsidR="00827420" w:rsidRPr="007F0A7A" w14:paraId="297C1563" w14:textId="77777777" w:rsidTr="00883021">
        <w:trPr>
          <w:trHeight w:val="887"/>
        </w:trPr>
        <w:tc>
          <w:tcPr>
            <w:tcW w:w="14601" w:type="dxa"/>
          </w:tcPr>
          <w:p w14:paraId="3C866209" w14:textId="77777777" w:rsidR="00827420" w:rsidRDefault="00827420" w:rsidP="00827420">
            <w:pPr>
              <w:pStyle w:val="Level1"/>
              <w:numPr>
                <w:ilvl w:val="0"/>
                <w:numId w:val="0"/>
              </w:numPr>
              <w:spacing w:after="0" w:line="240" w:lineRule="auto"/>
              <w:ind w:firstLine="120"/>
              <w:jc w:val="left"/>
              <w:rPr>
                <w:rFonts w:ascii="Arial" w:hAnsi="Arial" w:cs="Arial"/>
                <w:b/>
              </w:rPr>
            </w:pPr>
            <w:bookmarkStart w:id="1" w:name="_Toc524937023"/>
          </w:p>
          <w:p w14:paraId="02764C15" w14:textId="6D892311" w:rsidR="00827420" w:rsidRDefault="00827420" w:rsidP="00827420">
            <w:pPr>
              <w:pStyle w:val="Level1"/>
              <w:numPr>
                <w:ilvl w:val="0"/>
                <w:numId w:val="0"/>
              </w:numPr>
              <w:spacing w:after="0" w:line="240" w:lineRule="auto"/>
              <w:ind w:firstLine="120"/>
              <w:jc w:val="left"/>
              <w:rPr>
                <w:rFonts w:ascii="Arial" w:hAnsi="Arial" w:cs="Arial"/>
                <w:b/>
              </w:rPr>
            </w:pPr>
            <w:r w:rsidRPr="007F0A7A">
              <w:rPr>
                <w:rFonts w:ascii="Arial" w:hAnsi="Arial" w:cs="Arial"/>
                <w:b/>
              </w:rPr>
              <w:t>3.  Programme structure and learning outcomes</w:t>
            </w:r>
            <w:bookmarkEnd w:id="1"/>
          </w:p>
          <w:p w14:paraId="0F516F6A" w14:textId="77777777" w:rsidR="00827420" w:rsidRDefault="00827420" w:rsidP="00827420">
            <w:pPr>
              <w:pStyle w:val="Level1"/>
              <w:numPr>
                <w:ilvl w:val="0"/>
                <w:numId w:val="0"/>
              </w:numPr>
              <w:spacing w:after="0" w:line="240" w:lineRule="auto"/>
              <w:ind w:firstLine="120"/>
              <w:jc w:val="left"/>
              <w:rPr>
                <w:rFonts w:ascii="Arial" w:hAnsi="Arial" w:cs="Arial"/>
                <w:b/>
                <w:i/>
                <w:sz w:val="20"/>
              </w:rPr>
            </w:pPr>
            <w:r>
              <w:rPr>
                <w:rFonts w:ascii="Arial" w:hAnsi="Arial" w:cs="Arial"/>
                <w:b/>
                <w:i/>
                <w:sz w:val="20"/>
              </w:rPr>
              <w:t xml:space="preserve">(The structure for any part-time delivery should be presented separately in this section.) </w:t>
            </w:r>
          </w:p>
          <w:p w14:paraId="58DD898C" w14:textId="3BBF7B20" w:rsidR="00447D27" w:rsidRDefault="00E7168D" w:rsidP="00827420">
            <w:pPr>
              <w:pStyle w:val="Level1"/>
              <w:numPr>
                <w:ilvl w:val="0"/>
                <w:numId w:val="0"/>
              </w:numPr>
              <w:spacing w:after="0" w:line="240" w:lineRule="auto"/>
              <w:ind w:firstLine="120"/>
              <w:jc w:val="left"/>
              <w:rPr>
                <w:rFonts w:ascii="Arial" w:hAnsi="Arial" w:cs="Arial"/>
                <w:b/>
                <w:i/>
                <w:sz w:val="20"/>
              </w:rPr>
            </w:pPr>
            <w:r>
              <w:rPr>
                <w:rFonts w:ascii="Arial" w:hAnsi="Arial" w:cs="Arial"/>
                <w:b/>
                <w:i/>
                <w:sz w:val="20"/>
              </w:rPr>
              <w:t>Please adjust ‘levels’ to reflect SCQF if applicable</w:t>
            </w:r>
          </w:p>
          <w:p w14:paraId="422BE850" w14:textId="77777777" w:rsidR="00827420" w:rsidRPr="00827420" w:rsidRDefault="00827420" w:rsidP="00827420">
            <w:pPr>
              <w:pStyle w:val="Level1"/>
              <w:numPr>
                <w:ilvl w:val="0"/>
                <w:numId w:val="0"/>
              </w:numPr>
              <w:spacing w:after="0" w:line="240" w:lineRule="auto"/>
              <w:ind w:firstLine="120"/>
              <w:jc w:val="left"/>
              <w:rPr>
                <w:rFonts w:ascii="Arial" w:hAnsi="Arial" w:cs="Arial"/>
                <w:b/>
                <w:i/>
                <w:sz w:val="20"/>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1"/>
        <w:gridCol w:w="1137"/>
        <w:gridCol w:w="2103"/>
        <w:gridCol w:w="1133"/>
        <w:gridCol w:w="2257"/>
        <w:gridCol w:w="1207"/>
      </w:tblGrid>
      <w:tr w:rsidR="00883021" w:rsidRPr="00010662" w14:paraId="0AE41071" w14:textId="77777777" w:rsidTr="57386020">
        <w:trPr>
          <w:trHeight w:val="522"/>
          <w:tblHeader/>
        </w:trPr>
        <w:tc>
          <w:tcPr>
            <w:tcW w:w="5000" w:type="pct"/>
            <w:gridSpan w:val="6"/>
            <w:tcBorders>
              <w:top w:val="single" w:sz="4" w:space="0" w:color="auto"/>
              <w:left w:val="single" w:sz="4" w:space="0" w:color="auto"/>
              <w:bottom w:val="single" w:sz="4" w:space="0" w:color="auto"/>
              <w:right w:val="single" w:sz="4" w:space="0" w:color="auto"/>
            </w:tcBorders>
            <w:shd w:val="clear" w:color="auto" w:fill="E6E6E6"/>
          </w:tcPr>
          <w:p w14:paraId="3AA945B5" w14:textId="5FBDB39F" w:rsidR="00883021" w:rsidRPr="00010662" w:rsidRDefault="00883021" w:rsidP="008D7DD4">
            <w:pPr>
              <w:spacing w:line="276" w:lineRule="auto"/>
              <w:rPr>
                <w:rFonts w:ascii="Arial" w:hAnsi="Arial" w:cs="Arial"/>
                <w:b/>
                <w:sz w:val="22"/>
                <w:szCs w:val="22"/>
              </w:rPr>
            </w:pPr>
            <w:r w:rsidRPr="00010662">
              <w:rPr>
                <w:rFonts w:ascii="Arial" w:hAnsi="Arial" w:cs="Arial"/>
                <w:b/>
                <w:sz w:val="22"/>
                <w:szCs w:val="22"/>
              </w:rPr>
              <w:t xml:space="preserve">Programme Structure - LEVEL </w:t>
            </w:r>
            <w:r>
              <w:rPr>
                <w:rFonts w:ascii="Arial" w:hAnsi="Arial" w:cs="Arial"/>
                <w:b/>
                <w:sz w:val="22"/>
                <w:szCs w:val="22"/>
              </w:rPr>
              <w:t>4</w:t>
            </w:r>
            <w:r w:rsidR="00B826C0">
              <w:rPr>
                <w:rFonts w:ascii="Arial" w:hAnsi="Arial" w:cs="Arial"/>
                <w:b/>
                <w:sz w:val="22"/>
                <w:szCs w:val="22"/>
              </w:rPr>
              <w:t xml:space="preserve"> (Full-time)</w:t>
            </w:r>
          </w:p>
        </w:tc>
      </w:tr>
      <w:tr w:rsidR="00883021" w:rsidRPr="00010662" w14:paraId="20B0A3E1" w14:textId="77777777" w:rsidTr="57386020">
        <w:trPr>
          <w:tblHeader/>
        </w:trPr>
        <w:tc>
          <w:tcPr>
            <w:tcW w:w="2191" w:type="pct"/>
            <w:shd w:val="clear" w:color="auto" w:fill="E6E6E6"/>
          </w:tcPr>
          <w:p w14:paraId="6A5770CD" w14:textId="77777777" w:rsidR="00883021" w:rsidRPr="00010662" w:rsidRDefault="00883021" w:rsidP="008D7DD4">
            <w:pPr>
              <w:spacing w:line="276" w:lineRule="auto"/>
              <w:rPr>
                <w:rFonts w:ascii="Arial" w:hAnsi="Arial" w:cs="Arial"/>
                <w:b/>
                <w:sz w:val="22"/>
                <w:szCs w:val="22"/>
              </w:rPr>
            </w:pPr>
            <w:r w:rsidRPr="00010662">
              <w:rPr>
                <w:rFonts w:ascii="Arial" w:hAnsi="Arial" w:cs="Arial"/>
                <w:b/>
                <w:sz w:val="22"/>
                <w:szCs w:val="22"/>
              </w:rPr>
              <w:t>Compulsory modules</w:t>
            </w:r>
          </w:p>
        </w:tc>
        <w:tc>
          <w:tcPr>
            <w:tcW w:w="408" w:type="pct"/>
            <w:shd w:val="clear" w:color="auto" w:fill="E6E6E6"/>
          </w:tcPr>
          <w:p w14:paraId="378F59B1" w14:textId="77777777" w:rsidR="00883021" w:rsidRPr="00010662" w:rsidRDefault="00883021" w:rsidP="008D7DD4">
            <w:pPr>
              <w:spacing w:line="276" w:lineRule="auto"/>
              <w:rPr>
                <w:rFonts w:ascii="Arial" w:hAnsi="Arial" w:cs="Arial"/>
                <w:b/>
                <w:sz w:val="22"/>
                <w:szCs w:val="22"/>
              </w:rPr>
            </w:pPr>
            <w:r w:rsidRPr="00010662">
              <w:rPr>
                <w:rFonts w:ascii="Arial" w:hAnsi="Arial" w:cs="Arial"/>
                <w:b/>
                <w:sz w:val="22"/>
                <w:szCs w:val="22"/>
              </w:rPr>
              <w:t>Credit points</w:t>
            </w:r>
          </w:p>
        </w:tc>
        <w:tc>
          <w:tcPr>
            <w:tcW w:w="754" w:type="pct"/>
            <w:shd w:val="clear" w:color="auto" w:fill="E6E6E6"/>
          </w:tcPr>
          <w:p w14:paraId="1170A063" w14:textId="77777777" w:rsidR="00883021" w:rsidRPr="00010662" w:rsidRDefault="00883021" w:rsidP="008D7DD4">
            <w:pPr>
              <w:spacing w:line="276" w:lineRule="auto"/>
              <w:rPr>
                <w:rFonts w:ascii="Arial" w:hAnsi="Arial" w:cs="Arial"/>
                <w:b/>
                <w:sz w:val="22"/>
                <w:szCs w:val="22"/>
              </w:rPr>
            </w:pPr>
          </w:p>
        </w:tc>
        <w:tc>
          <w:tcPr>
            <w:tcW w:w="406" w:type="pct"/>
            <w:shd w:val="clear" w:color="auto" w:fill="E0E0E0"/>
          </w:tcPr>
          <w:p w14:paraId="28C5BB93" w14:textId="77777777" w:rsidR="00883021" w:rsidRPr="00010662" w:rsidRDefault="00883021" w:rsidP="008D7DD4">
            <w:pPr>
              <w:spacing w:line="276" w:lineRule="auto"/>
              <w:rPr>
                <w:rFonts w:ascii="Arial" w:hAnsi="Arial" w:cs="Arial"/>
                <w:b/>
                <w:sz w:val="22"/>
                <w:szCs w:val="22"/>
              </w:rPr>
            </w:pPr>
            <w:r w:rsidRPr="00010662">
              <w:rPr>
                <w:rFonts w:ascii="Arial" w:hAnsi="Arial" w:cs="Arial"/>
                <w:b/>
                <w:sz w:val="22"/>
                <w:szCs w:val="22"/>
              </w:rPr>
              <w:t>Credit points</w:t>
            </w:r>
          </w:p>
        </w:tc>
        <w:tc>
          <w:tcPr>
            <w:tcW w:w="809" w:type="pct"/>
            <w:shd w:val="clear" w:color="auto" w:fill="E0E0E0"/>
          </w:tcPr>
          <w:p w14:paraId="44B9C66D" w14:textId="77777777" w:rsidR="00883021" w:rsidRPr="00010662" w:rsidRDefault="00883021" w:rsidP="008D7DD4">
            <w:pPr>
              <w:spacing w:line="276" w:lineRule="auto"/>
              <w:rPr>
                <w:rFonts w:ascii="Arial" w:hAnsi="Arial" w:cs="Arial"/>
                <w:b/>
                <w:sz w:val="22"/>
                <w:szCs w:val="22"/>
              </w:rPr>
            </w:pPr>
            <w:r w:rsidRPr="00010662">
              <w:rPr>
                <w:rFonts w:ascii="Arial" w:hAnsi="Arial" w:cs="Arial"/>
                <w:b/>
                <w:sz w:val="22"/>
                <w:szCs w:val="22"/>
              </w:rPr>
              <w:t xml:space="preserve">Is module </w:t>
            </w:r>
            <w:proofErr w:type="spellStart"/>
            <w:r w:rsidRPr="00010662">
              <w:rPr>
                <w:rFonts w:ascii="Arial" w:hAnsi="Arial" w:cs="Arial"/>
                <w:b/>
                <w:sz w:val="22"/>
                <w:szCs w:val="22"/>
              </w:rPr>
              <w:t>compensatable</w:t>
            </w:r>
            <w:proofErr w:type="spellEnd"/>
            <w:r w:rsidRPr="00010662">
              <w:rPr>
                <w:rFonts w:ascii="Arial" w:hAnsi="Arial" w:cs="Arial"/>
                <w:b/>
                <w:sz w:val="22"/>
                <w:szCs w:val="22"/>
              </w:rPr>
              <w:t>?</w:t>
            </w:r>
          </w:p>
        </w:tc>
        <w:tc>
          <w:tcPr>
            <w:tcW w:w="433" w:type="pct"/>
            <w:shd w:val="clear" w:color="auto" w:fill="E0E0E0"/>
          </w:tcPr>
          <w:p w14:paraId="25FE1D24" w14:textId="77777777" w:rsidR="00883021" w:rsidRPr="00010662" w:rsidRDefault="00883021" w:rsidP="008D7DD4">
            <w:pPr>
              <w:spacing w:line="276" w:lineRule="auto"/>
              <w:rPr>
                <w:rFonts w:ascii="Arial" w:hAnsi="Arial" w:cs="Arial"/>
                <w:b/>
                <w:sz w:val="22"/>
                <w:szCs w:val="22"/>
              </w:rPr>
            </w:pPr>
            <w:r w:rsidRPr="00010662">
              <w:rPr>
                <w:rFonts w:ascii="Arial" w:hAnsi="Arial" w:cs="Arial"/>
                <w:b/>
                <w:sz w:val="22"/>
                <w:szCs w:val="22"/>
              </w:rPr>
              <w:t>Semester runs in</w:t>
            </w:r>
          </w:p>
        </w:tc>
      </w:tr>
      <w:tr w:rsidR="00883021" w:rsidRPr="00010662" w14:paraId="679C04BB" w14:textId="77777777" w:rsidTr="57386020">
        <w:trPr>
          <w:trHeight w:val="1078"/>
        </w:trPr>
        <w:tc>
          <w:tcPr>
            <w:tcW w:w="2191" w:type="pct"/>
            <w:tcBorders>
              <w:bottom w:val="single" w:sz="4" w:space="0" w:color="auto"/>
            </w:tcBorders>
          </w:tcPr>
          <w:p w14:paraId="38E53650" w14:textId="133E7D1D" w:rsidR="00883021" w:rsidRDefault="002C1057" w:rsidP="008D7DD4">
            <w:pPr>
              <w:spacing w:line="276" w:lineRule="auto"/>
              <w:rPr>
                <w:rFonts w:ascii="Arial (W1)" w:hAnsi="Arial (W1)" w:cs="Arial"/>
                <w:sz w:val="21"/>
              </w:rPr>
            </w:pPr>
            <w:r>
              <w:rPr>
                <w:rFonts w:ascii="Arial (W1)" w:hAnsi="Arial (W1)" w:cs="Arial"/>
                <w:sz w:val="21"/>
              </w:rPr>
              <w:t>Introduction to 3D Modelling</w:t>
            </w:r>
            <w:r w:rsidR="00633E33">
              <w:rPr>
                <w:rFonts w:ascii="Arial (W1)" w:hAnsi="Arial (W1)" w:cs="Arial"/>
                <w:sz w:val="21"/>
              </w:rPr>
              <w:t xml:space="preserve"> (SRM)</w:t>
            </w:r>
          </w:p>
          <w:p w14:paraId="521C3019" w14:textId="77777777" w:rsidR="002C1057" w:rsidRDefault="002C1057" w:rsidP="008D7DD4">
            <w:pPr>
              <w:spacing w:line="276" w:lineRule="auto"/>
              <w:rPr>
                <w:rFonts w:ascii="Arial (W1)" w:hAnsi="Arial (W1)" w:cs="Arial"/>
                <w:sz w:val="21"/>
              </w:rPr>
            </w:pPr>
          </w:p>
          <w:p w14:paraId="33062C25" w14:textId="66C9DC67" w:rsidR="002C1057" w:rsidRDefault="002C1057" w:rsidP="008D7DD4">
            <w:pPr>
              <w:spacing w:line="276" w:lineRule="auto"/>
              <w:rPr>
                <w:rFonts w:ascii="Arial (W1)" w:hAnsi="Arial (W1)" w:cs="Arial"/>
                <w:sz w:val="21"/>
              </w:rPr>
            </w:pPr>
            <w:r>
              <w:rPr>
                <w:rFonts w:ascii="Arial (W1)" w:hAnsi="Arial (W1)" w:cs="Arial"/>
                <w:sz w:val="21"/>
              </w:rPr>
              <w:t>Introduction to 3D Animation</w:t>
            </w:r>
            <w:r w:rsidR="00633E33">
              <w:rPr>
                <w:rFonts w:ascii="Arial (W1)" w:hAnsi="Arial (W1)" w:cs="Arial"/>
                <w:sz w:val="21"/>
              </w:rPr>
              <w:t xml:space="preserve"> (SRM)</w:t>
            </w:r>
          </w:p>
          <w:p w14:paraId="1C7DCB53" w14:textId="77777777" w:rsidR="002C1057" w:rsidRDefault="002C1057" w:rsidP="008D7DD4">
            <w:pPr>
              <w:spacing w:line="276" w:lineRule="auto"/>
              <w:rPr>
                <w:rFonts w:ascii="Arial (W1)" w:hAnsi="Arial (W1)" w:cs="Arial"/>
                <w:sz w:val="21"/>
              </w:rPr>
            </w:pPr>
          </w:p>
          <w:p w14:paraId="71E1FBAD" w14:textId="2B9EF228" w:rsidR="002C1057" w:rsidRDefault="002C1057" w:rsidP="008D7DD4">
            <w:pPr>
              <w:spacing w:line="276" w:lineRule="auto"/>
              <w:rPr>
                <w:rFonts w:ascii="Arial (W1)" w:hAnsi="Arial (W1)" w:cs="Arial"/>
                <w:sz w:val="21"/>
              </w:rPr>
            </w:pPr>
            <w:r>
              <w:rPr>
                <w:rFonts w:ascii="Arial (W1)" w:hAnsi="Arial (W1)" w:cs="Arial"/>
                <w:sz w:val="21"/>
              </w:rPr>
              <w:t>Introduction to Games Prototyping</w:t>
            </w:r>
            <w:r w:rsidR="00633E33">
              <w:rPr>
                <w:rFonts w:ascii="Arial (W1)" w:hAnsi="Arial (W1)" w:cs="Arial"/>
                <w:sz w:val="21"/>
              </w:rPr>
              <w:t xml:space="preserve"> (SRM)</w:t>
            </w:r>
          </w:p>
          <w:p w14:paraId="429FCD2E" w14:textId="77777777" w:rsidR="002C1057" w:rsidRDefault="002C1057" w:rsidP="008D7DD4">
            <w:pPr>
              <w:spacing w:line="276" w:lineRule="auto"/>
              <w:rPr>
                <w:rFonts w:ascii="Arial (W1)" w:hAnsi="Arial (W1)" w:cs="Arial"/>
                <w:sz w:val="21"/>
              </w:rPr>
            </w:pPr>
          </w:p>
          <w:p w14:paraId="1836DDBA" w14:textId="25348BDC" w:rsidR="002C1057" w:rsidRDefault="007E0617" w:rsidP="008D7DD4">
            <w:pPr>
              <w:spacing w:line="276" w:lineRule="auto"/>
              <w:rPr>
                <w:rFonts w:ascii="Arial (W1)" w:hAnsi="Arial (W1)" w:cs="Arial"/>
                <w:sz w:val="21"/>
              </w:rPr>
            </w:pPr>
            <w:r>
              <w:rPr>
                <w:rFonts w:ascii="Arial (W1)" w:hAnsi="Arial (W1)" w:cs="Arial"/>
                <w:sz w:val="21"/>
              </w:rPr>
              <w:t>Visual Design Fundamentals</w:t>
            </w:r>
            <w:r w:rsidR="00633E33">
              <w:rPr>
                <w:rFonts w:ascii="Arial (W1)" w:hAnsi="Arial (W1)" w:cs="Arial"/>
                <w:sz w:val="21"/>
              </w:rPr>
              <w:t xml:space="preserve"> (SRM)</w:t>
            </w:r>
          </w:p>
          <w:p w14:paraId="68E866DA" w14:textId="77777777" w:rsidR="007E0617" w:rsidRDefault="007E0617" w:rsidP="008D7DD4">
            <w:pPr>
              <w:spacing w:line="276" w:lineRule="auto"/>
              <w:rPr>
                <w:rFonts w:ascii="Arial (W1)" w:hAnsi="Arial (W1)" w:cs="Arial"/>
                <w:sz w:val="21"/>
              </w:rPr>
            </w:pPr>
          </w:p>
          <w:p w14:paraId="72C2F36B" w14:textId="2FF73D26" w:rsidR="007E0617" w:rsidRDefault="00187A2A" w:rsidP="008D7DD4">
            <w:pPr>
              <w:spacing w:line="276" w:lineRule="auto"/>
              <w:rPr>
                <w:rFonts w:ascii="Arial (W1)" w:hAnsi="Arial (W1)" w:cs="Arial"/>
                <w:sz w:val="21"/>
              </w:rPr>
            </w:pPr>
            <w:r>
              <w:rPr>
                <w:rFonts w:ascii="Arial (W1)" w:hAnsi="Arial (W1)" w:cs="Arial"/>
                <w:sz w:val="21"/>
              </w:rPr>
              <w:t>Academic and Professional Practice</w:t>
            </w:r>
          </w:p>
          <w:p w14:paraId="1F04F94B" w14:textId="77777777" w:rsidR="007E0617" w:rsidRDefault="007E0617" w:rsidP="008D7DD4">
            <w:pPr>
              <w:spacing w:line="276" w:lineRule="auto"/>
              <w:rPr>
                <w:rFonts w:ascii="Arial (W1)" w:hAnsi="Arial (W1)" w:cs="Arial"/>
                <w:sz w:val="21"/>
              </w:rPr>
            </w:pPr>
          </w:p>
          <w:p w14:paraId="77C26A10" w14:textId="0AC80837" w:rsidR="007E0617" w:rsidRPr="00010662" w:rsidRDefault="007E0617" w:rsidP="008D7DD4">
            <w:pPr>
              <w:spacing w:line="276" w:lineRule="auto"/>
              <w:rPr>
                <w:rFonts w:ascii="Arial (W1)" w:hAnsi="Arial (W1)" w:cs="Arial"/>
                <w:sz w:val="21"/>
              </w:rPr>
            </w:pPr>
            <w:r>
              <w:rPr>
                <w:rFonts w:ascii="Arial (W1)" w:hAnsi="Arial (W1)" w:cs="Arial"/>
                <w:sz w:val="21"/>
              </w:rPr>
              <w:t>Creative Project</w:t>
            </w:r>
          </w:p>
        </w:tc>
        <w:tc>
          <w:tcPr>
            <w:tcW w:w="408" w:type="pct"/>
            <w:tcBorders>
              <w:bottom w:val="single" w:sz="4" w:space="0" w:color="auto"/>
            </w:tcBorders>
          </w:tcPr>
          <w:p w14:paraId="52C2103B" w14:textId="77777777" w:rsidR="00883021" w:rsidRDefault="007E0617" w:rsidP="008D7DD4">
            <w:pPr>
              <w:spacing w:line="276" w:lineRule="auto"/>
              <w:rPr>
                <w:rFonts w:ascii="Arial" w:hAnsi="Arial" w:cs="Arial"/>
                <w:sz w:val="22"/>
                <w:szCs w:val="22"/>
              </w:rPr>
            </w:pPr>
            <w:r>
              <w:rPr>
                <w:rFonts w:ascii="Arial" w:hAnsi="Arial" w:cs="Arial"/>
                <w:sz w:val="22"/>
                <w:szCs w:val="22"/>
              </w:rPr>
              <w:t>15</w:t>
            </w:r>
          </w:p>
          <w:p w14:paraId="5AE026ED" w14:textId="77777777" w:rsidR="007E0617" w:rsidRDefault="007E0617" w:rsidP="008D7DD4">
            <w:pPr>
              <w:spacing w:line="276" w:lineRule="auto"/>
              <w:rPr>
                <w:rFonts w:ascii="Arial" w:hAnsi="Arial" w:cs="Arial"/>
                <w:sz w:val="22"/>
                <w:szCs w:val="22"/>
              </w:rPr>
            </w:pPr>
          </w:p>
          <w:p w14:paraId="0ABB1F7A" w14:textId="77777777" w:rsidR="007E0617" w:rsidRDefault="007E0617" w:rsidP="008D7DD4">
            <w:pPr>
              <w:spacing w:line="276" w:lineRule="auto"/>
              <w:rPr>
                <w:rFonts w:ascii="Arial" w:hAnsi="Arial" w:cs="Arial"/>
                <w:sz w:val="22"/>
                <w:szCs w:val="22"/>
              </w:rPr>
            </w:pPr>
            <w:r>
              <w:rPr>
                <w:rFonts w:ascii="Arial" w:hAnsi="Arial" w:cs="Arial"/>
                <w:sz w:val="22"/>
                <w:szCs w:val="22"/>
              </w:rPr>
              <w:t>15</w:t>
            </w:r>
          </w:p>
          <w:p w14:paraId="4237ECE3" w14:textId="77777777" w:rsidR="007E0617" w:rsidRDefault="007E0617" w:rsidP="008D7DD4">
            <w:pPr>
              <w:spacing w:line="276" w:lineRule="auto"/>
              <w:rPr>
                <w:rFonts w:ascii="Arial" w:hAnsi="Arial" w:cs="Arial"/>
                <w:sz w:val="22"/>
                <w:szCs w:val="22"/>
              </w:rPr>
            </w:pPr>
          </w:p>
          <w:p w14:paraId="117CA21D" w14:textId="77777777" w:rsidR="007E0617" w:rsidRDefault="007E0617" w:rsidP="008D7DD4">
            <w:pPr>
              <w:spacing w:line="276" w:lineRule="auto"/>
              <w:rPr>
                <w:rFonts w:ascii="Arial" w:hAnsi="Arial" w:cs="Arial"/>
                <w:sz w:val="22"/>
                <w:szCs w:val="22"/>
              </w:rPr>
            </w:pPr>
            <w:r>
              <w:rPr>
                <w:rFonts w:ascii="Arial" w:hAnsi="Arial" w:cs="Arial"/>
                <w:sz w:val="22"/>
                <w:szCs w:val="22"/>
              </w:rPr>
              <w:t>15</w:t>
            </w:r>
          </w:p>
          <w:p w14:paraId="148D11FD" w14:textId="77777777" w:rsidR="007E0617" w:rsidRDefault="007E0617" w:rsidP="008D7DD4">
            <w:pPr>
              <w:spacing w:line="276" w:lineRule="auto"/>
              <w:rPr>
                <w:rFonts w:ascii="Arial" w:hAnsi="Arial" w:cs="Arial"/>
                <w:sz w:val="22"/>
                <w:szCs w:val="22"/>
              </w:rPr>
            </w:pPr>
          </w:p>
          <w:p w14:paraId="3331C23A" w14:textId="77777777" w:rsidR="007E0617" w:rsidRDefault="007E0617" w:rsidP="008D7DD4">
            <w:pPr>
              <w:spacing w:line="276" w:lineRule="auto"/>
              <w:rPr>
                <w:rFonts w:ascii="Arial" w:hAnsi="Arial" w:cs="Arial"/>
                <w:sz w:val="22"/>
                <w:szCs w:val="22"/>
              </w:rPr>
            </w:pPr>
            <w:r>
              <w:rPr>
                <w:rFonts w:ascii="Arial" w:hAnsi="Arial" w:cs="Arial"/>
                <w:sz w:val="22"/>
                <w:szCs w:val="22"/>
              </w:rPr>
              <w:t>15</w:t>
            </w:r>
          </w:p>
          <w:p w14:paraId="4C6C02A0" w14:textId="77777777" w:rsidR="007E0617" w:rsidRDefault="007E0617" w:rsidP="008D7DD4">
            <w:pPr>
              <w:spacing w:line="276" w:lineRule="auto"/>
              <w:rPr>
                <w:rFonts w:ascii="Arial" w:hAnsi="Arial" w:cs="Arial"/>
                <w:sz w:val="22"/>
                <w:szCs w:val="22"/>
              </w:rPr>
            </w:pPr>
          </w:p>
          <w:p w14:paraId="66A9E3B7" w14:textId="236105B4" w:rsidR="007E0617" w:rsidRDefault="007E0617" w:rsidP="008D7DD4">
            <w:pPr>
              <w:spacing w:line="276" w:lineRule="auto"/>
              <w:rPr>
                <w:rFonts w:ascii="Arial" w:hAnsi="Arial" w:cs="Arial"/>
                <w:sz w:val="22"/>
                <w:szCs w:val="22"/>
              </w:rPr>
            </w:pPr>
            <w:r>
              <w:rPr>
                <w:rFonts w:ascii="Arial" w:hAnsi="Arial" w:cs="Arial"/>
                <w:sz w:val="22"/>
                <w:szCs w:val="22"/>
              </w:rPr>
              <w:t>15</w:t>
            </w:r>
          </w:p>
          <w:p w14:paraId="5A0CEDF5" w14:textId="77777777" w:rsidR="007E0617" w:rsidRDefault="007E0617" w:rsidP="008D7DD4">
            <w:pPr>
              <w:spacing w:line="276" w:lineRule="auto"/>
              <w:rPr>
                <w:rFonts w:ascii="Arial" w:hAnsi="Arial" w:cs="Arial"/>
                <w:sz w:val="22"/>
                <w:szCs w:val="22"/>
              </w:rPr>
            </w:pPr>
          </w:p>
          <w:p w14:paraId="43574C39" w14:textId="6B62817B" w:rsidR="007E0617" w:rsidRPr="00010662" w:rsidRDefault="007E0617" w:rsidP="008D7DD4">
            <w:pPr>
              <w:spacing w:line="276" w:lineRule="auto"/>
              <w:rPr>
                <w:rFonts w:ascii="Arial" w:hAnsi="Arial" w:cs="Arial"/>
                <w:sz w:val="22"/>
                <w:szCs w:val="22"/>
              </w:rPr>
            </w:pPr>
            <w:r>
              <w:rPr>
                <w:rFonts w:ascii="Arial" w:hAnsi="Arial" w:cs="Arial"/>
                <w:sz w:val="22"/>
                <w:szCs w:val="22"/>
              </w:rPr>
              <w:t>30</w:t>
            </w:r>
          </w:p>
        </w:tc>
        <w:tc>
          <w:tcPr>
            <w:tcW w:w="754" w:type="pct"/>
            <w:tcBorders>
              <w:bottom w:val="single" w:sz="4" w:space="0" w:color="auto"/>
            </w:tcBorders>
          </w:tcPr>
          <w:p w14:paraId="071403D9" w14:textId="77777777" w:rsidR="00883021" w:rsidRPr="00010662" w:rsidRDefault="00883021" w:rsidP="008D7DD4">
            <w:pPr>
              <w:spacing w:line="276" w:lineRule="auto"/>
              <w:rPr>
                <w:rFonts w:ascii="Arial" w:hAnsi="Arial" w:cs="Arial"/>
                <w:sz w:val="22"/>
                <w:szCs w:val="22"/>
              </w:rPr>
            </w:pPr>
          </w:p>
        </w:tc>
        <w:tc>
          <w:tcPr>
            <w:tcW w:w="406" w:type="pct"/>
            <w:tcBorders>
              <w:bottom w:val="single" w:sz="4" w:space="0" w:color="auto"/>
            </w:tcBorders>
          </w:tcPr>
          <w:p w14:paraId="25E446D8" w14:textId="77777777" w:rsidR="00883021" w:rsidRPr="00010662" w:rsidRDefault="00883021" w:rsidP="008D7DD4">
            <w:pPr>
              <w:rPr>
                <w:rFonts w:ascii="Arial" w:hAnsi="Arial" w:cs="Arial"/>
                <w:sz w:val="22"/>
                <w:szCs w:val="22"/>
              </w:rPr>
            </w:pPr>
          </w:p>
        </w:tc>
        <w:tc>
          <w:tcPr>
            <w:tcW w:w="809" w:type="pct"/>
            <w:tcBorders>
              <w:bottom w:val="single" w:sz="4" w:space="0" w:color="auto"/>
            </w:tcBorders>
          </w:tcPr>
          <w:p w14:paraId="3BF0D9E4" w14:textId="0B1F3B11" w:rsidR="00883021" w:rsidRPr="00010662" w:rsidRDefault="34CA6108" w:rsidP="57386020">
            <w:pPr>
              <w:spacing w:line="276" w:lineRule="auto"/>
              <w:rPr>
                <w:rFonts w:ascii="Arial" w:hAnsi="Arial" w:cs="Arial"/>
                <w:sz w:val="22"/>
                <w:szCs w:val="22"/>
              </w:rPr>
            </w:pPr>
            <w:r w:rsidRPr="57386020">
              <w:rPr>
                <w:rFonts w:ascii="Arial" w:hAnsi="Arial" w:cs="Arial"/>
                <w:sz w:val="22"/>
                <w:szCs w:val="22"/>
              </w:rPr>
              <w:t>Yes</w:t>
            </w:r>
          </w:p>
          <w:p w14:paraId="2162F30D" w14:textId="3179C5A3" w:rsidR="00883021" w:rsidRPr="00010662" w:rsidRDefault="00883021" w:rsidP="57386020">
            <w:pPr>
              <w:spacing w:line="276" w:lineRule="auto"/>
              <w:rPr>
                <w:rFonts w:ascii="Arial" w:hAnsi="Arial" w:cs="Arial"/>
                <w:sz w:val="22"/>
                <w:szCs w:val="22"/>
              </w:rPr>
            </w:pPr>
          </w:p>
          <w:p w14:paraId="2EC39433" w14:textId="0570A6A0" w:rsidR="00883021" w:rsidRPr="00010662" w:rsidRDefault="34CA6108" w:rsidP="57386020">
            <w:pPr>
              <w:spacing w:line="276" w:lineRule="auto"/>
              <w:rPr>
                <w:rFonts w:ascii="Arial" w:hAnsi="Arial" w:cs="Arial"/>
                <w:sz w:val="22"/>
                <w:szCs w:val="22"/>
              </w:rPr>
            </w:pPr>
            <w:r w:rsidRPr="57386020">
              <w:rPr>
                <w:rFonts w:ascii="Arial" w:hAnsi="Arial" w:cs="Arial"/>
                <w:sz w:val="22"/>
                <w:szCs w:val="22"/>
              </w:rPr>
              <w:t>Yes</w:t>
            </w:r>
          </w:p>
          <w:p w14:paraId="329D85DF" w14:textId="15AE4024" w:rsidR="00883021" w:rsidRPr="00010662" w:rsidRDefault="00883021" w:rsidP="57386020">
            <w:pPr>
              <w:spacing w:line="276" w:lineRule="auto"/>
              <w:rPr>
                <w:rFonts w:ascii="Arial" w:hAnsi="Arial" w:cs="Arial"/>
                <w:sz w:val="22"/>
                <w:szCs w:val="22"/>
              </w:rPr>
            </w:pPr>
          </w:p>
          <w:p w14:paraId="43CAA729" w14:textId="70760159" w:rsidR="00883021" w:rsidRPr="00010662" w:rsidRDefault="34CA6108" w:rsidP="57386020">
            <w:pPr>
              <w:spacing w:line="276" w:lineRule="auto"/>
              <w:rPr>
                <w:rFonts w:ascii="Arial" w:hAnsi="Arial" w:cs="Arial"/>
                <w:sz w:val="22"/>
                <w:szCs w:val="22"/>
              </w:rPr>
            </w:pPr>
            <w:r w:rsidRPr="57386020">
              <w:rPr>
                <w:rFonts w:ascii="Arial" w:hAnsi="Arial" w:cs="Arial"/>
                <w:sz w:val="22"/>
                <w:szCs w:val="22"/>
              </w:rPr>
              <w:t>Yes</w:t>
            </w:r>
          </w:p>
          <w:p w14:paraId="6EBCA119" w14:textId="6DF778BE" w:rsidR="00883021" w:rsidRPr="00010662" w:rsidRDefault="00883021" w:rsidP="57386020">
            <w:pPr>
              <w:spacing w:line="276" w:lineRule="auto"/>
              <w:rPr>
                <w:rFonts w:ascii="Arial" w:hAnsi="Arial" w:cs="Arial"/>
                <w:sz w:val="22"/>
                <w:szCs w:val="22"/>
              </w:rPr>
            </w:pPr>
          </w:p>
          <w:p w14:paraId="699823FF" w14:textId="04D3CD3C" w:rsidR="00883021" w:rsidRPr="00010662" w:rsidRDefault="34CA6108" w:rsidP="57386020">
            <w:pPr>
              <w:spacing w:line="276" w:lineRule="auto"/>
              <w:rPr>
                <w:rFonts w:ascii="Arial" w:hAnsi="Arial" w:cs="Arial"/>
                <w:sz w:val="22"/>
                <w:szCs w:val="22"/>
              </w:rPr>
            </w:pPr>
            <w:r w:rsidRPr="57386020">
              <w:rPr>
                <w:rFonts w:ascii="Arial" w:hAnsi="Arial" w:cs="Arial"/>
                <w:sz w:val="22"/>
                <w:szCs w:val="22"/>
              </w:rPr>
              <w:t>Yes</w:t>
            </w:r>
          </w:p>
          <w:p w14:paraId="62188C65" w14:textId="6F39AC69" w:rsidR="00883021" w:rsidRPr="00010662" w:rsidRDefault="00883021" w:rsidP="57386020">
            <w:pPr>
              <w:spacing w:line="276" w:lineRule="auto"/>
              <w:rPr>
                <w:rFonts w:ascii="Arial" w:hAnsi="Arial" w:cs="Arial"/>
                <w:sz w:val="22"/>
                <w:szCs w:val="22"/>
              </w:rPr>
            </w:pPr>
          </w:p>
          <w:p w14:paraId="7CDD8832" w14:textId="470BFB55" w:rsidR="00883021" w:rsidRPr="00010662" w:rsidRDefault="34CA6108" w:rsidP="57386020">
            <w:pPr>
              <w:spacing w:line="276" w:lineRule="auto"/>
              <w:rPr>
                <w:rFonts w:ascii="Arial" w:hAnsi="Arial" w:cs="Arial"/>
                <w:sz w:val="22"/>
                <w:szCs w:val="22"/>
              </w:rPr>
            </w:pPr>
            <w:r w:rsidRPr="57386020">
              <w:rPr>
                <w:rFonts w:ascii="Arial" w:hAnsi="Arial" w:cs="Arial"/>
                <w:sz w:val="22"/>
                <w:szCs w:val="22"/>
              </w:rPr>
              <w:t>Yes</w:t>
            </w:r>
          </w:p>
          <w:p w14:paraId="3CE5E407" w14:textId="4F26F96C" w:rsidR="00883021" w:rsidRPr="00010662" w:rsidRDefault="00883021" w:rsidP="57386020">
            <w:pPr>
              <w:spacing w:line="276" w:lineRule="auto"/>
              <w:rPr>
                <w:rFonts w:ascii="Arial" w:hAnsi="Arial" w:cs="Arial"/>
                <w:sz w:val="22"/>
                <w:szCs w:val="22"/>
              </w:rPr>
            </w:pPr>
          </w:p>
          <w:p w14:paraId="7802C67F" w14:textId="488FC6BE" w:rsidR="00883021" w:rsidRPr="00010662" w:rsidRDefault="34CA6108" w:rsidP="008D7DD4">
            <w:pPr>
              <w:spacing w:line="276" w:lineRule="auto"/>
              <w:rPr>
                <w:rFonts w:ascii="Arial" w:hAnsi="Arial" w:cs="Arial"/>
                <w:sz w:val="22"/>
                <w:szCs w:val="22"/>
              </w:rPr>
            </w:pPr>
            <w:r w:rsidRPr="57386020">
              <w:rPr>
                <w:rFonts w:ascii="Arial" w:hAnsi="Arial" w:cs="Arial"/>
                <w:sz w:val="22"/>
                <w:szCs w:val="22"/>
              </w:rPr>
              <w:t>No</w:t>
            </w:r>
          </w:p>
        </w:tc>
        <w:tc>
          <w:tcPr>
            <w:tcW w:w="433" w:type="pct"/>
            <w:tcBorders>
              <w:bottom w:val="single" w:sz="4" w:space="0" w:color="auto"/>
            </w:tcBorders>
          </w:tcPr>
          <w:p w14:paraId="6498BFB5" w14:textId="77777777" w:rsidR="007E0617" w:rsidRDefault="007E0617" w:rsidP="008D7DD4">
            <w:pPr>
              <w:spacing w:line="276" w:lineRule="auto"/>
              <w:rPr>
                <w:rFonts w:ascii="Arial" w:hAnsi="Arial" w:cs="Arial"/>
                <w:sz w:val="22"/>
                <w:szCs w:val="22"/>
              </w:rPr>
            </w:pPr>
            <w:r>
              <w:rPr>
                <w:rFonts w:ascii="Arial" w:hAnsi="Arial" w:cs="Arial"/>
                <w:sz w:val="22"/>
                <w:szCs w:val="22"/>
              </w:rPr>
              <w:t>Sem 1</w:t>
            </w:r>
          </w:p>
          <w:p w14:paraId="2AE8F560" w14:textId="77777777" w:rsidR="007E0617" w:rsidRDefault="007E0617" w:rsidP="008D7DD4">
            <w:pPr>
              <w:spacing w:line="276" w:lineRule="auto"/>
              <w:rPr>
                <w:rFonts w:ascii="Arial" w:hAnsi="Arial" w:cs="Arial"/>
                <w:sz w:val="22"/>
                <w:szCs w:val="22"/>
              </w:rPr>
            </w:pPr>
          </w:p>
          <w:p w14:paraId="1E7447F6" w14:textId="77777777" w:rsidR="007E0617" w:rsidRDefault="007E0617" w:rsidP="008D7DD4">
            <w:pPr>
              <w:spacing w:line="276" w:lineRule="auto"/>
              <w:rPr>
                <w:rFonts w:ascii="Arial" w:hAnsi="Arial" w:cs="Arial"/>
                <w:sz w:val="22"/>
                <w:szCs w:val="22"/>
              </w:rPr>
            </w:pPr>
            <w:r>
              <w:rPr>
                <w:rFonts w:ascii="Arial" w:hAnsi="Arial" w:cs="Arial"/>
                <w:sz w:val="22"/>
                <w:szCs w:val="22"/>
              </w:rPr>
              <w:t>Sem 1</w:t>
            </w:r>
          </w:p>
          <w:p w14:paraId="16FC88D4" w14:textId="77777777" w:rsidR="007E0617" w:rsidRDefault="007E0617" w:rsidP="008D7DD4">
            <w:pPr>
              <w:spacing w:line="276" w:lineRule="auto"/>
              <w:rPr>
                <w:rFonts w:ascii="Arial" w:hAnsi="Arial" w:cs="Arial"/>
                <w:sz w:val="22"/>
                <w:szCs w:val="22"/>
              </w:rPr>
            </w:pPr>
          </w:p>
          <w:p w14:paraId="0F47F968" w14:textId="77777777" w:rsidR="007E0617" w:rsidRDefault="007E0617" w:rsidP="008D7DD4">
            <w:pPr>
              <w:spacing w:line="276" w:lineRule="auto"/>
              <w:rPr>
                <w:rFonts w:ascii="Arial" w:hAnsi="Arial" w:cs="Arial"/>
                <w:sz w:val="22"/>
                <w:szCs w:val="22"/>
              </w:rPr>
            </w:pPr>
            <w:r>
              <w:rPr>
                <w:rFonts w:ascii="Arial" w:hAnsi="Arial" w:cs="Arial"/>
                <w:sz w:val="22"/>
                <w:szCs w:val="22"/>
              </w:rPr>
              <w:t>Sem 1</w:t>
            </w:r>
          </w:p>
          <w:p w14:paraId="117950EB" w14:textId="77777777" w:rsidR="007E0617" w:rsidRDefault="007E0617" w:rsidP="008D7DD4">
            <w:pPr>
              <w:spacing w:line="276" w:lineRule="auto"/>
              <w:rPr>
                <w:rFonts w:ascii="Arial" w:hAnsi="Arial" w:cs="Arial"/>
                <w:sz w:val="22"/>
                <w:szCs w:val="22"/>
              </w:rPr>
            </w:pPr>
          </w:p>
          <w:p w14:paraId="63C4ECD1" w14:textId="778E48D2" w:rsidR="007E0617" w:rsidRDefault="007E0617" w:rsidP="008D7DD4">
            <w:pPr>
              <w:spacing w:line="276" w:lineRule="auto"/>
              <w:rPr>
                <w:rFonts w:ascii="Arial" w:hAnsi="Arial" w:cs="Arial"/>
                <w:sz w:val="22"/>
                <w:szCs w:val="22"/>
              </w:rPr>
            </w:pPr>
            <w:r>
              <w:rPr>
                <w:rFonts w:ascii="Arial" w:hAnsi="Arial" w:cs="Arial"/>
                <w:sz w:val="22"/>
                <w:szCs w:val="22"/>
              </w:rPr>
              <w:t xml:space="preserve">Sem </w:t>
            </w:r>
            <w:r w:rsidR="00D94ECA">
              <w:rPr>
                <w:rFonts w:ascii="Arial" w:hAnsi="Arial" w:cs="Arial"/>
                <w:sz w:val="22"/>
                <w:szCs w:val="22"/>
              </w:rPr>
              <w:t>2</w:t>
            </w:r>
          </w:p>
          <w:p w14:paraId="5687C3D2" w14:textId="77777777" w:rsidR="007E0617" w:rsidRDefault="007E0617" w:rsidP="008D7DD4">
            <w:pPr>
              <w:spacing w:line="276" w:lineRule="auto"/>
              <w:rPr>
                <w:rFonts w:ascii="Arial" w:hAnsi="Arial" w:cs="Arial"/>
                <w:sz w:val="22"/>
                <w:szCs w:val="22"/>
              </w:rPr>
            </w:pPr>
          </w:p>
          <w:p w14:paraId="5BD7C825" w14:textId="58720BE3" w:rsidR="007E0617" w:rsidRDefault="5AF155B7" w:rsidP="008D7DD4">
            <w:pPr>
              <w:spacing w:line="276" w:lineRule="auto"/>
              <w:rPr>
                <w:rFonts w:ascii="Arial" w:hAnsi="Arial" w:cs="Arial"/>
                <w:sz w:val="22"/>
                <w:szCs w:val="22"/>
              </w:rPr>
            </w:pPr>
            <w:r w:rsidRPr="7D752919">
              <w:rPr>
                <w:rFonts w:ascii="Arial" w:hAnsi="Arial" w:cs="Arial"/>
                <w:sz w:val="22"/>
                <w:szCs w:val="22"/>
              </w:rPr>
              <w:t>Sem</w:t>
            </w:r>
            <w:r w:rsidR="00D94ECA">
              <w:rPr>
                <w:rFonts w:ascii="Arial" w:hAnsi="Arial" w:cs="Arial"/>
                <w:sz w:val="22"/>
                <w:szCs w:val="22"/>
              </w:rPr>
              <w:t xml:space="preserve"> 1 &amp;</w:t>
            </w:r>
            <w:r w:rsidRPr="7D752919">
              <w:rPr>
                <w:rFonts w:ascii="Arial" w:hAnsi="Arial" w:cs="Arial"/>
                <w:sz w:val="22"/>
                <w:szCs w:val="22"/>
              </w:rPr>
              <w:t xml:space="preserve"> </w:t>
            </w:r>
            <w:r w:rsidR="1EAEA541" w:rsidRPr="7D752919">
              <w:rPr>
                <w:rFonts w:ascii="Arial" w:hAnsi="Arial" w:cs="Arial"/>
                <w:sz w:val="22"/>
                <w:szCs w:val="22"/>
              </w:rPr>
              <w:t>2</w:t>
            </w:r>
          </w:p>
          <w:p w14:paraId="48C84A7E" w14:textId="77777777" w:rsidR="0032067B" w:rsidRDefault="0032067B" w:rsidP="008D7DD4">
            <w:pPr>
              <w:spacing w:line="276" w:lineRule="auto"/>
              <w:rPr>
                <w:rFonts w:ascii="Arial" w:hAnsi="Arial" w:cs="Arial"/>
                <w:sz w:val="22"/>
                <w:szCs w:val="22"/>
              </w:rPr>
            </w:pPr>
          </w:p>
          <w:p w14:paraId="364747D8" w14:textId="70D18445" w:rsidR="007E0617" w:rsidRPr="00010662" w:rsidRDefault="007E0617" w:rsidP="008D7DD4">
            <w:pPr>
              <w:spacing w:line="276" w:lineRule="auto"/>
              <w:rPr>
                <w:rFonts w:ascii="Arial" w:hAnsi="Arial" w:cs="Arial"/>
                <w:sz w:val="22"/>
                <w:szCs w:val="22"/>
              </w:rPr>
            </w:pPr>
            <w:r>
              <w:rPr>
                <w:rFonts w:ascii="Arial" w:hAnsi="Arial" w:cs="Arial"/>
                <w:sz w:val="22"/>
                <w:szCs w:val="22"/>
              </w:rPr>
              <w:t>Sem 2</w:t>
            </w:r>
          </w:p>
        </w:tc>
      </w:tr>
    </w:tbl>
    <w:p w14:paraId="676E5CE9" w14:textId="77777777" w:rsidR="00883021" w:rsidRPr="00010662" w:rsidRDefault="00883021" w:rsidP="00883021">
      <w:pPr>
        <w:rPr>
          <w:rFonts w:ascii="Arial" w:eastAsia="Times New Roman" w:hAnsi="Arial" w:cs="Arial"/>
          <w:sz w:val="22"/>
          <w:szCs w:val="22"/>
          <w:lang w:eastAsia="en-GB"/>
        </w:rPr>
      </w:pPr>
    </w:p>
    <w:p w14:paraId="4A4E3CD4" w14:textId="73E0A98E" w:rsidR="00883021" w:rsidRDefault="00883021" w:rsidP="00883021">
      <w:pPr>
        <w:rPr>
          <w:rFonts w:ascii="Arial" w:hAnsi="Arial" w:cs="Arial"/>
          <w:b/>
          <w:sz w:val="22"/>
          <w:szCs w:val="22"/>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4248"/>
        <w:gridCol w:w="992"/>
        <w:gridCol w:w="4253"/>
        <w:gridCol w:w="1984"/>
        <w:gridCol w:w="1418"/>
      </w:tblGrid>
      <w:tr w:rsidR="00883021" w:rsidRPr="0085005D" w14:paraId="3BFB5D14" w14:textId="77777777" w:rsidTr="440258D7">
        <w:trPr>
          <w:trHeight w:val="522"/>
          <w:tblHeader/>
        </w:trPr>
        <w:tc>
          <w:tcPr>
            <w:tcW w:w="1134" w:type="dxa"/>
            <w:shd w:val="clear" w:color="auto" w:fill="E6E6E6"/>
          </w:tcPr>
          <w:p w14:paraId="09820084" w14:textId="77777777" w:rsidR="00883021" w:rsidRPr="0085005D" w:rsidRDefault="00883021" w:rsidP="008D7DD4">
            <w:pPr>
              <w:rPr>
                <w:rFonts w:ascii="Arial" w:hAnsi="Arial" w:cs="Arial"/>
                <w:b/>
              </w:rPr>
            </w:pPr>
          </w:p>
        </w:tc>
        <w:tc>
          <w:tcPr>
            <w:tcW w:w="12895" w:type="dxa"/>
            <w:gridSpan w:val="5"/>
            <w:shd w:val="clear" w:color="auto" w:fill="E6E6E6"/>
          </w:tcPr>
          <w:p w14:paraId="5B5A8DB6" w14:textId="77777777" w:rsidR="00883021" w:rsidRPr="0085005D" w:rsidRDefault="00883021" w:rsidP="008D7DD4">
            <w:pPr>
              <w:rPr>
                <w:rFonts w:ascii="Arial" w:hAnsi="Arial" w:cs="Arial"/>
                <w:b/>
              </w:rPr>
            </w:pPr>
            <w:r w:rsidRPr="0085005D">
              <w:rPr>
                <w:rFonts w:ascii="Arial" w:hAnsi="Arial" w:cs="Arial"/>
                <w:b/>
              </w:rPr>
              <w:t>Programme Structure – Single Registerable Modules</w:t>
            </w:r>
          </w:p>
        </w:tc>
      </w:tr>
      <w:tr w:rsidR="00883021" w:rsidRPr="0085005D" w14:paraId="246410AB" w14:textId="77777777" w:rsidTr="440258D7">
        <w:trPr>
          <w:tblHeader/>
        </w:trPr>
        <w:tc>
          <w:tcPr>
            <w:tcW w:w="5382" w:type="dxa"/>
            <w:gridSpan w:val="2"/>
            <w:shd w:val="clear" w:color="auto" w:fill="E6E6E6"/>
          </w:tcPr>
          <w:p w14:paraId="352E9990" w14:textId="77777777" w:rsidR="00883021" w:rsidRPr="0085005D" w:rsidRDefault="00883021" w:rsidP="008D7DD4">
            <w:pPr>
              <w:rPr>
                <w:rFonts w:ascii="Arial" w:hAnsi="Arial" w:cs="Arial"/>
                <w:b/>
                <w:sz w:val="22"/>
                <w:szCs w:val="22"/>
              </w:rPr>
            </w:pPr>
            <w:r w:rsidRPr="0085005D">
              <w:rPr>
                <w:rFonts w:ascii="Arial" w:hAnsi="Arial" w:cs="Arial"/>
                <w:b/>
                <w:sz w:val="22"/>
                <w:szCs w:val="22"/>
              </w:rPr>
              <w:t>Compulsory modules</w:t>
            </w:r>
          </w:p>
        </w:tc>
        <w:tc>
          <w:tcPr>
            <w:tcW w:w="992" w:type="dxa"/>
            <w:shd w:val="clear" w:color="auto" w:fill="E6E6E6"/>
          </w:tcPr>
          <w:p w14:paraId="57C60639" w14:textId="77777777" w:rsidR="00883021" w:rsidRPr="0085005D" w:rsidRDefault="00883021" w:rsidP="008D7DD4">
            <w:pPr>
              <w:rPr>
                <w:rFonts w:ascii="Arial" w:hAnsi="Arial" w:cs="Arial"/>
                <w:b/>
                <w:sz w:val="22"/>
                <w:szCs w:val="22"/>
              </w:rPr>
            </w:pPr>
            <w:r w:rsidRPr="0085005D">
              <w:rPr>
                <w:rFonts w:ascii="Arial" w:hAnsi="Arial" w:cs="Arial"/>
                <w:b/>
                <w:sz w:val="22"/>
                <w:szCs w:val="22"/>
              </w:rPr>
              <w:t>Credit points</w:t>
            </w:r>
          </w:p>
        </w:tc>
        <w:tc>
          <w:tcPr>
            <w:tcW w:w="4253" w:type="dxa"/>
            <w:shd w:val="clear" w:color="auto" w:fill="E6E6E6"/>
          </w:tcPr>
          <w:p w14:paraId="62E99B89" w14:textId="77777777" w:rsidR="00883021" w:rsidRPr="0085005D" w:rsidRDefault="00883021" w:rsidP="008D7DD4">
            <w:pPr>
              <w:rPr>
                <w:rFonts w:ascii="Arial" w:hAnsi="Arial" w:cs="Arial"/>
                <w:b/>
                <w:sz w:val="22"/>
                <w:szCs w:val="22"/>
              </w:rPr>
            </w:pPr>
            <w:r w:rsidRPr="0085005D">
              <w:rPr>
                <w:rFonts w:ascii="Arial" w:hAnsi="Arial" w:cs="Arial"/>
                <w:b/>
                <w:sz w:val="22"/>
                <w:szCs w:val="22"/>
              </w:rPr>
              <w:t>Pre-Requisite as SRM</w:t>
            </w:r>
          </w:p>
        </w:tc>
        <w:tc>
          <w:tcPr>
            <w:tcW w:w="1984" w:type="dxa"/>
            <w:shd w:val="clear" w:color="auto" w:fill="E0E0E0"/>
          </w:tcPr>
          <w:p w14:paraId="3700C703" w14:textId="77777777" w:rsidR="00883021" w:rsidRPr="00883021" w:rsidRDefault="00883021" w:rsidP="008D7DD4">
            <w:pPr>
              <w:rPr>
                <w:rFonts w:ascii="Arial" w:hAnsi="Arial" w:cs="Arial"/>
                <w:b/>
                <w:sz w:val="22"/>
                <w:szCs w:val="22"/>
              </w:rPr>
            </w:pPr>
            <w:r w:rsidRPr="00883021">
              <w:rPr>
                <w:rFonts w:ascii="Arial" w:hAnsi="Arial" w:cs="Arial"/>
                <w:b/>
                <w:sz w:val="22"/>
                <w:szCs w:val="22"/>
              </w:rPr>
              <w:t xml:space="preserve">Is module </w:t>
            </w:r>
            <w:proofErr w:type="spellStart"/>
            <w:r w:rsidRPr="00883021">
              <w:rPr>
                <w:rFonts w:ascii="Arial" w:hAnsi="Arial" w:cs="Arial"/>
                <w:b/>
                <w:sz w:val="22"/>
                <w:szCs w:val="22"/>
              </w:rPr>
              <w:t>compensatable</w:t>
            </w:r>
            <w:proofErr w:type="spellEnd"/>
            <w:r w:rsidRPr="00883021">
              <w:rPr>
                <w:rFonts w:ascii="Arial" w:hAnsi="Arial" w:cs="Arial"/>
                <w:b/>
                <w:sz w:val="22"/>
                <w:szCs w:val="22"/>
              </w:rPr>
              <w:t>?</w:t>
            </w:r>
          </w:p>
        </w:tc>
        <w:tc>
          <w:tcPr>
            <w:tcW w:w="1418" w:type="dxa"/>
            <w:shd w:val="clear" w:color="auto" w:fill="E0E0E0"/>
          </w:tcPr>
          <w:p w14:paraId="33DF9BAD" w14:textId="77777777" w:rsidR="00883021" w:rsidRPr="0085005D" w:rsidRDefault="00883021" w:rsidP="008D7DD4">
            <w:pPr>
              <w:rPr>
                <w:rFonts w:ascii="Arial" w:hAnsi="Arial" w:cs="Arial"/>
                <w:b/>
                <w:sz w:val="22"/>
                <w:szCs w:val="22"/>
              </w:rPr>
            </w:pPr>
            <w:r w:rsidRPr="0085005D">
              <w:rPr>
                <w:rFonts w:ascii="Arial" w:hAnsi="Arial" w:cs="Arial"/>
                <w:b/>
                <w:sz w:val="22"/>
                <w:szCs w:val="22"/>
              </w:rPr>
              <w:t>Semester runs in</w:t>
            </w:r>
          </w:p>
        </w:tc>
      </w:tr>
      <w:tr w:rsidR="00883021" w:rsidRPr="00010662" w14:paraId="0A629CD3" w14:textId="77777777" w:rsidTr="440258D7">
        <w:tc>
          <w:tcPr>
            <w:tcW w:w="5382" w:type="dxa"/>
            <w:gridSpan w:val="2"/>
            <w:tcBorders>
              <w:bottom w:val="single" w:sz="4" w:space="0" w:color="auto"/>
            </w:tcBorders>
          </w:tcPr>
          <w:p w14:paraId="69AE6E79" w14:textId="77777777" w:rsidR="00883021" w:rsidRPr="0085005D" w:rsidRDefault="00883021" w:rsidP="008D7DD4">
            <w:pPr>
              <w:spacing w:line="276" w:lineRule="auto"/>
              <w:rPr>
                <w:rFonts w:ascii="Arial (W1)" w:hAnsi="Arial (W1)" w:cs="Arial"/>
                <w:sz w:val="21"/>
                <w:szCs w:val="21"/>
              </w:rPr>
            </w:pPr>
          </w:p>
          <w:p w14:paraId="3FF9C344" w14:textId="133E7D1D" w:rsidR="00883021" w:rsidRPr="0085005D" w:rsidRDefault="10B19C73" w:rsidP="440258D7">
            <w:pPr>
              <w:spacing w:line="276" w:lineRule="auto"/>
              <w:rPr>
                <w:rFonts w:ascii="Arial (W1)" w:hAnsi="Arial (W1)" w:cs="Arial"/>
                <w:sz w:val="21"/>
                <w:szCs w:val="21"/>
              </w:rPr>
            </w:pPr>
            <w:r w:rsidRPr="440258D7">
              <w:rPr>
                <w:rFonts w:ascii="Arial (W1)" w:hAnsi="Arial (W1)" w:cs="Arial"/>
                <w:sz w:val="21"/>
                <w:szCs w:val="21"/>
              </w:rPr>
              <w:t>Introduction to 3D Modelling (SRM)</w:t>
            </w:r>
          </w:p>
          <w:p w14:paraId="48144CFA" w14:textId="77777777" w:rsidR="00883021" w:rsidRPr="0085005D" w:rsidRDefault="00883021" w:rsidP="440258D7">
            <w:pPr>
              <w:spacing w:line="276" w:lineRule="auto"/>
              <w:rPr>
                <w:rFonts w:ascii="Arial (W1)" w:hAnsi="Arial (W1)" w:cs="Arial"/>
                <w:sz w:val="21"/>
                <w:szCs w:val="21"/>
              </w:rPr>
            </w:pPr>
          </w:p>
          <w:p w14:paraId="587F295C" w14:textId="66C9DC67" w:rsidR="00883021" w:rsidRPr="0085005D" w:rsidRDefault="10B19C73" w:rsidP="440258D7">
            <w:pPr>
              <w:spacing w:line="276" w:lineRule="auto"/>
              <w:rPr>
                <w:rFonts w:ascii="Arial (W1)" w:hAnsi="Arial (W1)" w:cs="Arial"/>
                <w:sz w:val="21"/>
                <w:szCs w:val="21"/>
              </w:rPr>
            </w:pPr>
            <w:r w:rsidRPr="440258D7">
              <w:rPr>
                <w:rFonts w:ascii="Arial (W1)" w:hAnsi="Arial (W1)" w:cs="Arial"/>
                <w:sz w:val="21"/>
                <w:szCs w:val="21"/>
              </w:rPr>
              <w:t>Introduction to 3D Animation (SRM)</w:t>
            </w:r>
          </w:p>
          <w:p w14:paraId="6B814839" w14:textId="77777777" w:rsidR="00883021" w:rsidRPr="0085005D" w:rsidRDefault="00883021" w:rsidP="440258D7">
            <w:pPr>
              <w:spacing w:line="276" w:lineRule="auto"/>
              <w:rPr>
                <w:rFonts w:ascii="Arial (W1)" w:hAnsi="Arial (W1)" w:cs="Arial"/>
                <w:sz w:val="21"/>
                <w:szCs w:val="21"/>
              </w:rPr>
            </w:pPr>
          </w:p>
          <w:p w14:paraId="3D3D1FA8" w14:textId="2B9EF228" w:rsidR="00883021" w:rsidRPr="0085005D" w:rsidRDefault="10B19C73" w:rsidP="440258D7">
            <w:pPr>
              <w:spacing w:line="276" w:lineRule="auto"/>
              <w:rPr>
                <w:rFonts w:ascii="Arial (W1)" w:hAnsi="Arial (W1)" w:cs="Arial"/>
                <w:sz w:val="21"/>
                <w:szCs w:val="21"/>
              </w:rPr>
            </w:pPr>
            <w:r w:rsidRPr="440258D7">
              <w:rPr>
                <w:rFonts w:ascii="Arial (W1)" w:hAnsi="Arial (W1)" w:cs="Arial"/>
                <w:sz w:val="21"/>
                <w:szCs w:val="21"/>
              </w:rPr>
              <w:t>Introduction to Games Prototyping (SRM)</w:t>
            </w:r>
          </w:p>
          <w:p w14:paraId="1815E465" w14:textId="77777777" w:rsidR="00883021" w:rsidRPr="0085005D" w:rsidRDefault="00883021" w:rsidP="440258D7">
            <w:pPr>
              <w:spacing w:line="276" w:lineRule="auto"/>
              <w:rPr>
                <w:rFonts w:ascii="Arial (W1)" w:hAnsi="Arial (W1)" w:cs="Arial"/>
                <w:sz w:val="21"/>
                <w:szCs w:val="21"/>
              </w:rPr>
            </w:pPr>
          </w:p>
          <w:p w14:paraId="4F6AB14F" w14:textId="25348BDC" w:rsidR="00883021" w:rsidRPr="0085005D" w:rsidRDefault="10B19C73" w:rsidP="440258D7">
            <w:pPr>
              <w:spacing w:line="276" w:lineRule="auto"/>
              <w:rPr>
                <w:rFonts w:ascii="Arial (W1)" w:hAnsi="Arial (W1)" w:cs="Arial"/>
                <w:sz w:val="21"/>
                <w:szCs w:val="21"/>
              </w:rPr>
            </w:pPr>
            <w:r w:rsidRPr="440258D7">
              <w:rPr>
                <w:rFonts w:ascii="Arial (W1)" w:hAnsi="Arial (W1)" w:cs="Arial"/>
                <w:sz w:val="21"/>
                <w:szCs w:val="21"/>
              </w:rPr>
              <w:t>Visual Design Fundamentals (SRM)</w:t>
            </w:r>
          </w:p>
          <w:p w14:paraId="63D10187" w14:textId="7A20A62C" w:rsidR="00883021" w:rsidRPr="0085005D" w:rsidRDefault="00883021" w:rsidP="008D7DD4">
            <w:pPr>
              <w:spacing w:line="276" w:lineRule="auto"/>
              <w:rPr>
                <w:rFonts w:ascii="Arial (W1)" w:hAnsi="Arial (W1)" w:cs="Arial"/>
                <w:sz w:val="21"/>
                <w:szCs w:val="21"/>
              </w:rPr>
            </w:pPr>
          </w:p>
        </w:tc>
        <w:tc>
          <w:tcPr>
            <w:tcW w:w="992" w:type="dxa"/>
            <w:tcBorders>
              <w:bottom w:val="single" w:sz="4" w:space="0" w:color="auto"/>
            </w:tcBorders>
          </w:tcPr>
          <w:p w14:paraId="1F7A7878" w14:textId="3DDCEF77" w:rsidR="00883021" w:rsidRPr="0085005D" w:rsidRDefault="00883021" w:rsidP="440258D7">
            <w:pPr>
              <w:spacing w:line="276" w:lineRule="auto"/>
              <w:rPr>
                <w:rFonts w:ascii="Arial (W1)" w:hAnsi="Arial (W1)" w:cs="Arial"/>
                <w:sz w:val="21"/>
                <w:szCs w:val="21"/>
              </w:rPr>
            </w:pPr>
          </w:p>
          <w:p w14:paraId="1B8CF2A0" w14:textId="3281AEB4" w:rsidR="00883021" w:rsidRPr="0085005D" w:rsidRDefault="10B19C73" w:rsidP="440258D7">
            <w:pPr>
              <w:spacing w:line="276" w:lineRule="auto"/>
              <w:rPr>
                <w:rFonts w:ascii="Arial (W1)" w:hAnsi="Arial (W1)" w:cs="Arial"/>
                <w:sz w:val="21"/>
                <w:szCs w:val="21"/>
              </w:rPr>
            </w:pPr>
            <w:r w:rsidRPr="440258D7">
              <w:rPr>
                <w:rFonts w:ascii="Arial (W1)" w:hAnsi="Arial (W1)" w:cs="Arial"/>
                <w:sz w:val="21"/>
                <w:szCs w:val="21"/>
              </w:rPr>
              <w:t>15</w:t>
            </w:r>
          </w:p>
          <w:p w14:paraId="4B641003" w14:textId="3DAF9086" w:rsidR="00883021" w:rsidRPr="0085005D" w:rsidRDefault="00883021" w:rsidP="440258D7">
            <w:pPr>
              <w:spacing w:line="276" w:lineRule="auto"/>
              <w:rPr>
                <w:rFonts w:ascii="Arial (W1)" w:hAnsi="Arial (W1)" w:cs="Arial"/>
                <w:sz w:val="21"/>
                <w:szCs w:val="21"/>
              </w:rPr>
            </w:pPr>
          </w:p>
          <w:p w14:paraId="5DE6F7E8" w14:textId="08D5B48F" w:rsidR="00883021" w:rsidRPr="0085005D" w:rsidRDefault="10B19C73" w:rsidP="440258D7">
            <w:pPr>
              <w:spacing w:line="276" w:lineRule="auto"/>
              <w:rPr>
                <w:rFonts w:ascii="Arial (W1)" w:hAnsi="Arial (W1)" w:cs="Arial"/>
                <w:sz w:val="21"/>
                <w:szCs w:val="21"/>
              </w:rPr>
            </w:pPr>
            <w:r w:rsidRPr="440258D7">
              <w:rPr>
                <w:rFonts w:ascii="Arial (W1)" w:hAnsi="Arial (W1)" w:cs="Arial"/>
                <w:sz w:val="21"/>
                <w:szCs w:val="21"/>
              </w:rPr>
              <w:t>15</w:t>
            </w:r>
          </w:p>
          <w:p w14:paraId="309CB948" w14:textId="6F4AB13E" w:rsidR="00883021" w:rsidRPr="0085005D" w:rsidRDefault="00883021" w:rsidP="440258D7">
            <w:pPr>
              <w:spacing w:line="276" w:lineRule="auto"/>
              <w:rPr>
                <w:rFonts w:ascii="Arial (W1)" w:hAnsi="Arial (W1)" w:cs="Arial"/>
                <w:sz w:val="21"/>
                <w:szCs w:val="21"/>
              </w:rPr>
            </w:pPr>
          </w:p>
          <w:p w14:paraId="4BDFF8EA" w14:textId="33E61270" w:rsidR="00883021" w:rsidRPr="0085005D" w:rsidRDefault="10B19C73" w:rsidP="440258D7">
            <w:pPr>
              <w:spacing w:line="276" w:lineRule="auto"/>
              <w:rPr>
                <w:rFonts w:ascii="Arial (W1)" w:hAnsi="Arial (W1)" w:cs="Arial"/>
                <w:sz w:val="21"/>
                <w:szCs w:val="21"/>
              </w:rPr>
            </w:pPr>
            <w:r w:rsidRPr="440258D7">
              <w:rPr>
                <w:rFonts w:ascii="Arial (W1)" w:hAnsi="Arial (W1)" w:cs="Arial"/>
                <w:sz w:val="21"/>
                <w:szCs w:val="21"/>
              </w:rPr>
              <w:t>15</w:t>
            </w:r>
          </w:p>
          <w:p w14:paraId="2AF2D0BF" w14:textId="025A77AB" w:rsidR="00883021" w:rsidRPr="0085005D" w:rsidRDefault="00883021" w:rsidP="440258D7">
            <w:pPr>
              <w:spacing w:line="276" w:lineRule="auto"/>
              <w:rPr>
                <w:rFonts w:ascii="Arial (W1)" w:hAnsi="Arial (W1)" w:cs="Arial"/>
                <w:sz w:val="21"/>
                <w:szCs w:val="21"/>
              </w:rPr>
            </w:pPr>
          </w:p>
          <w:p w14:paraId="5C60B35A" w14:textId="44F20B75" w:rsidR="00883021" w:rsidRPr="0085005D" w:rsidRDefault="10B19C73" w:rsidP="008D7DD4">
            <w:pPr>
              <w:spacing w:line="276" w:lineRule="auto"/>
              <w:rPr>
                <w:rFonts w:ascii="Arial (W1)" w:hAnsi="Arial (W1)" w:cs="Arial"/>
                <w:sz w:val="21"/>
                <w:szCs w:val="21"/>
              </w:rPr>
            </w:pPr>
            <w:r w:rsidRPr="440258D7">
              <w:rPr>
                <w:rFonts w:ascii="Arial (W1)" w:hAnsi="Arial (W1)" w:cs="Arial"/>
                <w:sz w:val="21"/>
                <w:szCs w:val="21"/>
              </w:rPr>
              <w:t>15</w:t>
            </w:r>
          </w:p>
        </w:tc>
        <w:tc>
          <w:tcPr>
            <w:tcW w:w="4253" w:type="dxa"/>
            <w:tcBorders>
              <w:bottom w:val="single" w:sz="4" w:space="0" w:color="auto"/>
            </w:tcBorders>
          </w:tcPr>
          <w:p w14:paraId="453A0942" w14:textId="5DAACF41" w:rsidR="00883021" w:rsidRPr="0085005D" w:rsidRDefault="00883021" w:rsidP="440258D7">
            <w:pPr>
              <w:spacing w:line="276" w:lineRule="auto"/>
              <w:rPr>
                <w:rFonts w:ascii="Arial (W1)" w:hAnsi="Arial (W1)" w:cs="Arial"/>
                <w:sz w:val="21"/>
                <w:szCs w:val="21"/>
              </w:rPr>
            </w:pPr>
          </w:p>
          <w:p w14:paraId="554017FE" w14:textId="78A91A93" w:rsidR="00883021" w:rsidRPr="0085005D" w:rsidRDefault="727D93A6" w:rsidP="440258D7">
            <w:pPr>
              <w:spacing w:line="276" w:lineRule="auto"/>
              <w:rPr>
                <w:rFonts w:ascii="Arial (W1)" w:hAnsi="Arial (W1)" w:cs="Arial"/>
                <w:sz w:val="21"/>
                <w:szCs w:val="21"/>
              </w:rPr>
            </w:pPr>
            <w:r w:rsidRPr="440258D7">
              <w:rPr>
                <w:rFonts w:ascii="Arial (W1)" w:hAnsi="Arial (W1)" w:cs="Arial"/>
                <w:sz w:val="21"/>
                <w:szCs w:val="21"/>
              </w:rPr>
              <w:t>None</w:t>
            </w:r>
          </w:p>
          <w:p w14:paraId="47CD9B31" w14:textId="02A69D4B" w:rsidR="00883021" w:rsidRPr="0085005D" w:rsidRDefault="00883021" w:rsidP="440258D7">
            <w:pPr>
              <w:spacing w:line="276" w:lineRule="auto"/>
              <w:rPr>
                <w:rFonts w:ascii="Arial (W1)" w:hAnsi="Arial (W1)" w:cs="Arial"/>
                <w:sz w:val="21"/>
                <w:szCs w:val="21"/>
              </w:rPr>
            </w:pPr>
          </w:p>
          <w:p w14:paraId="593D0604" w14:textId="4E66F616" w:rsidR="00883021" w:rsidRPr="0085005D" w:rsidRDefault="727D93A6" w:rsidP="440258D7">
            <w:pPr>
              <w:spacing w:line="276" w:lineRule="auto"/>
              <w:rPr>
                <w:rFonts w:ascii="Arial (W1)" w:hAnsi="Arial (W1)" w:cs="Arial"/>
                <w:sz w:val="21"/>
                <w:szCs w:val="21"/>
              </w:rPr>
            </w:pPr>
            <w:r w:rsidRPr="440258D7">
              <w:rPr>
                <w:rFonts w:ascii="Arial (W1)" w:hAnsi="Arial (W1)" w:cs="Arial"/>
                <w:sz w:val="21"/>
                <w:szCs w:val="21"/>
              </w:rPr>
              <w:t>None</w:t>
            </w:r>
          </w:p>
          <w:p w14:paraId="7AF150EC" w14:textId="67AFCBAE" w:rsidR="00883021" w:rsidRPr="0085005D" w:rsidRDefault="00883021" w:rsidP="440258D7">
            <w:pPr>
              <w:spacing w:line="276" w:lineRule="auto"/>
              <w:rPr>
                <w:rFonts w:ascii="Arial (W1)" w:hAnsi="Arial (W1)" w:cs="Arial"/>
                <w:sz w:val="21"/>
                <w:szCs w:val="21"/>
              </w:rPr>
            </w:pPr>
          </w:p>
          <w:p w14:paraId="41B694B8" w14:textId="67E8D4A6" w:rsidR="00883021" w:rsidRPr="0085005D" w:rsidRDefault="727D93A6" w:rsidP="440258D7">
            <w:pPr>
              <w:spacing w:line="276" w:lineRule="auto"/>
              <w:rPr>
                <w:rFonts w:ascii="Arial (W1)" w:hAnsi="Arial (W1)" w:cs="Arial"/>
                <w:sz w:val="21"/>
                <w:szCs w:val="21"/>
              </w:rPr>
            </w:pPr>
            <w:r w:rsidRPr="440258D7">
              <w:rPr>
                <w:rFonts w:ascii="Arial (W1)" w:hAnsi="Arial (W1)" w:cs="Arial"/>
                <w:sz w:val="21"/>
                <w:szCs w:val="21"/>
              </w:rPr>
              <w:t>None</w:t>
            </w:r>
          </w:p>
          <w:p w14:paraId="527A98DC" w14:textId="5E526D6A" w:rsidR="00883021" w:rsidRPr="0085005D" w:rsidRDefault="00883021" w:rsidP="440258D7">
            <w:pPr>
              <w:spacing w:line="276" w:lineRule="auto"/>
              <w:rPr>
                <w:rFonts w:ascii="Arial (W1)" w:hAnsi="Arial (W1)" w:cs="Arial"/>
                <w:sz w:val="21"/>
                <w:szCs w:val="21"/>
              </w:rPr>
            </w:pPr>
          </w:p>
          <w:p w14:paraId="46E41D01" w14:textId="3E11E23B" w:rsidR="00883021" w:rsidRPr="0085005D" w:rsidRDefault="727D93A6" w:rsidP="440258D7">
            <w:pPr>
              <w:spacing w:line="276" w:lineRule="auto"/>
              <w:rPr>
                <w:rFonts w:ascii="Arial (W1)" w:hAnsi="Arial (W1)" w:cs="Arial"/>
                <w:sz w:val="21"/>
                <w:szCs w:val="21"/>
              </w:rPr>
            </w:pPr>
            <w:r w:rsidRPr="440258D7">
              <w:rPr>
                <w:rFonts w:ascii="Arial (W1)" w:hAnsi="Arial (W1)" w:cs="Arial"/>
                <w:sz w:val="21"/>
                <w:szCs w:val="21"/>
              </w:rPr>
              <w:t>None</w:t>
            </w:r>
          </w:p>
        </w:tc>
        <w:tc>
          <w:tcPr>
            <w:tcW w:w="1984" w:type="dxa"/>
            <w:tcBorders>
              <w:bottom w:val="single" w:sz="4" w:space="0" w:color="auto"/>
            </w:tcBorders>
          </w:tcPr>
          <w:p w14:paraId="38399D0F" w14:textId="2762096D" w:rsidR="00883021" w:rsidRPr="00883021" w:rsidRDefault="00883021" w:rsidP="008D7DD4">
            <w:pPr>
              <w:spacing w:line="276" w:lineRule="auto"/>
              <w:rPr>
                <w:rFonts w:ascii="Arial (W1)" w:hAnsi="Arial (W1)" w:cs="Arial"/>
                <w:sz w:val="21"/>
                <w:szCs w:val="21"/>
              </w:rPr>
            </w:pPr>
          </w:p>
          <w:p w14:paraId="1E632E0E" w14:textId="634985F7" w:rsidR="727D93A6" w:rsidRDefault="727D93A6" w:rsidP="440258D7">
            <w:pPr>
              <w:spacing w:line="276" w:lineRule="auto"/>
              <w:rPr>
                <w:rFonts w:ascii="Arial (W1)" w:hAnsi="Arial (W1)" w:cs="Arial"/>
                <w:sz w:val="21"/>
                <w:szCs w:val="21"/>
              </w:rPr>
            </w:pPr>
            <w:r w:rsidRPr="440258D7">
              <w:rPr>
                <w:rFonts w:ascii="Arial (W1)" w:hAnsi="Arial (W1)" w:cs="Arial"/>
                <w:sz w:val="21"/>
                <w:szCs w:val="21"/>
              </w:rPr>
              <w:t>Yes</w:t>
            </w:r>
          </w:p>
          <w:p w14:paraId="5EF67257" w14:textId="7830D933" w:rsidR="440258D7" w:rsidRDefault="440258D7" w:rsidP="440258D7">
            <w:pPr>
              <w:spacing w:line="276" w:lineRule="auto"/>
              <w:rPr>
                <w:rFonts w:ascii="Arial (W1)" w:hAnsi="Arial (W1)" w:cs="Arial"/>
                <w:sz w:val="21"/>
                <w:szCs w:val="21"/>
              </w:rPr>
            </w:pPr>
          </w:p>
          <w:p w14:paraId="0FD65D81" w14:textId="62BC9ABD" w:rsidR="727D93A6" w:rsidRDefault="727D93A6" w:rsidP="440258D7">
            <w:pPr>
              <w:spacing w:line="276" w:lineRule="auto"/>
              <w:rPr>
                <w:rFonts w:ascii="Arial (W1)" w:hAnsi="Arial (W1)" w:cs="Arial"/>
                <w:sz w:val="21"/>
                <w:szCs w:val="21"/>
              </w:rPr>
            </w:pPr>
            <w:r w:rsidRPr="440258D7">
              <w:rPr>
                <w:rFonts w:ascii="Arial (W1)" w:hAnsi="Arial (W1)" w:cs="Arial"/>
                <w:sz w:val="21"/>
                <w:szCs w:val="21"/>
              </w:rPr>
              <w:t>Yes</w:t>
            </w:r>
          </w:p>
          <w:p w14:paraId="4AB14FDC" w14:textId="0FF304FA" w:rsidR="440258D7" w:rsidRDefault="440258D7" w:rsidP="440258D7">
            <w:pPr>
              <w:spacing w:line="276" w:lineRule="auto"/>
              <w:rPr>
                <w:rFonts w:ascii="Arial (W1)" w:hAnsi="Arial (W1)" w:cs="Arial"/>
                <w:sz w:val="21"/>
                <w:szCs w:val="21"/>
              </w:rPr>
            </w:pPr>
          </w:p>
          <w:p w14:paraId="50248342" w14:textId="637EBE62" w:rsidR="727D93A6" w:rsidRDefault="727D93A6" w:rsidP="440258D7">
            <w:pPr>
              <w:spacing w:line="276" w:lineRule="auto"/>
              <w:rPr>
                <w:rFonts w:ascii="Arial (W1)" w:hAnsi="Arial (W1)" w:cs="Arial"/>
                <w:sz w:val="21"/>
                <w:szCs w:val="21"/>
              </w:rPr>
            </w:pPr>
            <w:r w:rsidRPr="440258D7">
              <w:rPr>
                <w:rFonts w:ascii="Arial (W1)" w:hAnsi="Arial (W1)" w:cs="Arial"/>
                <w:sz w:val="21"/>
                <w:szCs w:val="21"/>
              </w:rPr>
              <w:t>Yes</w:t>
            </w:r>
          </w:p>
          <w:p w14:paraId="524AD13F" w14:textId="0B572995" w:rsidR="440258D7" w:rsidRDefault="440258D7" w:rsidP="440258D7">
            <w:pPr>
              <w:spacing w:line="276" w:lineRule="auto"/>
              <w:rPr>
                <w:rFonts w:ascii="Arial (W1)" w:hAnsi="Arial (W1)" w:cs="Arial"/>
                <w:sz w:val="21"/>
                <w:szCs w:val="21"/>
              </w:rPr>
            </w:pPr>
          </w:p>
          <w:p w14:paraId="3AC08DED" w14:textId="56205432" w:rsidR="727D93A6" w:rsidRDefault="727D93A6" w:rsidP="440258D7">
            <w:pPr>
              <w:spacing w:line="276" w:lineRule="auto"/>
              <w:rPr>
                <w:rFonts w:ascii="Arial (W1)" w:hAnsi="Arial (W1)" w:cs="Arial"/>
                <w:sz w:val="21"/>
                <w:szCs w:val="21"/>
              </w:rPr>
            </w:pPr>
            <w:r w:rsidRPr="440258D7">
              <w:rPr>
                <w:rFonts w:ascii="Arial (W1)" w:hAnsi="Arial (W1)" w:cs="Arial"/>
                <w:sz w:val="21"/>
                <w:szCs w:val="21"/>
              </w:rPr>
              <w:t>Yes</w:t>
            </w:r>
          </w:p>
          <w:p w14:paraId="5D92FE45" w14:textId="21E743F4" w:rsidR="00883021" w:rsidRPr="00883021" w:rsidRDefault="00883021" w:rsidP="008D7DD4">
            <w:pPr>
              <w:spacing w:line="276" w:lineRule="auto"/>
              <w:rPr>
                <w:rFonts w:ascii="Arial (W1)" w:hAnsi="Arial (W1)" w:cs="Arial"/>
                <w:sz w:val="21"/>
                <w:szCs w:val="21"/>
              </w:rPr>
            </w:pPr>
          </w:p>
        </w:tc>
        <w:tc>
          <w:tcPr>
            <w:tcW w:w="1418" w:type="dxa"/>
            <w:tcBorders>
              <w:bottom w:val="single" w:sz="4" w:space="0" w:color="auto"/>
            </w:tcBorders>
          </w:tcPr>
          <w:p w14:paraId="70388E09" w14:textId="3A1DFB18" w:rsidR="00883021" w:rsidRPr="00010662" w:rsidRDefault="727D93A6" w:rsidP="440258D7">
            <w:pPr>
              <w:spacing w:line="276" w:lineRule="auto"/>
              <w:rPr>
                <w:rFonts w:ascii="Arial (W1)" w:hAnsi="Arial (W1)" w:cs="Arial"/>
                <w:sz w:val="21"/>
                <w:szCs w:val="21"/>
              </w:rPr>
            </w:pPr>
            <w:r w:rsidRPr="440258D7">
              <w:rPr>
                <w:rFonts w:ascii="Arial (W1)" w:hAnsi="Arial (W1)" w:cs="Arial"/>
                <w:sz w:val="21"/>
                <w:szCs w:val="21"/>
              </w:rPr>
              <w:lastRenderedPageBreak/>
              <w:t>1</w:t>
            </w:r>
          </w:p>
          <w:p w14:paraId="2E4DAAD4" w14:textId="19E28460" w:rsidR="00883021" w:rsidRPr="00010662" w:rsidRDefault="00883021" w:rsidP="440258D7">
            <w:pPr>
              <w:spacing w:line="276" w:lineRule="auto"/>
              <w:rPr>
                <w:rFonts w:ascii="Arial (W1)" w:hAnsi="Arial (W1)" w:cs="Arial"/>
                <w:sz w:val="21"/>
                <w:szCs w:val="21"/>
              </w:rPr>
            </w:pPr>
          </w:p>
          <w:p w14:paraId="2B026536" w14:textId="3413A772" w:rsidR="00883021" w:rsidRPr="00010662" w:rsidRDefault="727D93A6" w:rsidP="440258D7">
            <w:pPr>
              <w:spacing w:line="276" w:lineRule="auto"/>
              <w:rPr>
                <w:rFonts w:ascii="Arial (W1)" w:hAnsi="Arial (W1)" w:cs="Arial"/>
                <w:sz w:val="21"/>
                <w:szCs w:val="21"/>
              </w:rPr>
            </w:pPr>
            <w:r w:rsidRPr="440258D7">
              <w:rPr>
                <w:rFonts w:ascii="Arial (W1)" w:hAnsi="Arial (W1)" w:cs="Arial"/>
                <w:sz w:val="21"/>
                <w:szCs w:val="21"/>
              </w:rPr>
              <w:t>1</w:t>
            </w:r>
          </w:p>
          <w:p w14:paraId="3E3106BC" w14:textId="6BF987D4" w:rsidR="00883021" w:rsidRPr="00010662" w:rsidRDefault="00883021" w:rsidP="440258D7">
            <w:pPr>
              <w:spacing w:line="276" w:lineRule="auto"/>
              <w:rPr>
                <w:rFonts w:ascii="Arial (W1)" w:hAnsi="Arial (W1)" w:cs="Arial"/>
                <w:sz w:val="21"/>
                <w:szCs w:val="21"/>
              </w:rPr>
            </w:pPr>
          </w:p>
          <w:p w14:paraId="5039D0EF" w14:textId="6678D20B" w:rsidR="00883021" w:rsidRPr="00010662" w:rsidRDefault="727D93A6" w:rsidP="440258D7">
            <w:pPr>
              <w:spacing w:line="276" w:lineRule="auto"/>
              <w:rPr>
                <w:rFonts w:ascii="Arial (W1)" w:hAnsi="Arial (W1)" w:cs="Arial"/>
                <w:sz w:val="21"/>
                <w:szCs w:val="21"/>
              </w:rPr>
            </w:pPr>
            <w:r w:rsidRPr="440258D7">
              <w:rPr>
                <w:rFonts w:ascii="Arial (W1)" w:hAnsi="Arial (W1)" w:cs="Arial"/>
                <w:sz w:val="21"/>
                <w:szCs w:val="21"/>
              </w:rPr>
              <w:lastRenderedPageBreak/>
              <w:t>1</w:t>
            </w:r>
          </w:p>
          <w:p w14:paraId="04E1164D" w14:textId="0ACDF6E5" w:rsidR="00883021" w:rsidRPr="00010662" w:rsidRDefault="00883021" w:rsidP="440258D7">
            <w:pPr>
              <w:spacing w:line="276" w:lineRule="auto"/>
              <w:rPr>
                <w:rFonts w:ascii="Arial (W1)" w:hAnsi="Arial (W1)" w:cs="Arial"/>
                <w:sz w:val="21"/>
                <w:szCs w:val="21"/>
              </w:rPr>
            </w:pPr>
          </w:p>
          <w:p w14:paraId="6FAE3CE2" w14:textId="40ABFB8C" w:rsidR="00883021" w:rsidRPr="00010662" w:rsidRDefault="727D93A6" w:rsidP="008D7DD4">
            <w:pPr>
              <w:spacing w:line="276" w:lineRule="auto"/>
              <w:rPr>
                <w:rFonts w:ascii="Arial (W1)" w:hAnsi="Arial (W1)" w:cs="Arial"/>
                <w:sz w:val="21"/>
                <w:szCs w:val="21"/>
              </w:rPr>
            </w:pPr>
            <w:r w:rsidRPr="440258D7">
              <w:rPr>
                <w:rFonts w:ascii="Arial (W1)" w:hAnsi="Arial (W1)" w:cs="Arial"/>
                <w:sz w:val="21"/>
                <w:szCs w:val="21"/>
              </w:rPr>
              <w:t>2</w:t>
            </w:r>
          </w:p>
        </w:tc>
      </w:tr>
    </w:tbl>
    <w:p w14:paraId="2BA1B237" w14:textId="77777777" w:rsidR="005668E2" w:rsidRDefault="005668E2"/>
    <w:p w14:paraId="170ED500" w14:textId="77777777" w:rsidR="00883021" w:rsidRPr="007F0A7A" w:rsidRDefault="00883021"/>
    <w:p w14:paraId="753EAE69" w14:textId="77777777" w:rsidR="005668E2" w:rsidRPr="007F0A7A" w:rsidRDefault="00801FEC">
      <w:pPr>
        <w:rPr>
          <w:rFonts w:ascii="Arial" w:hAnsi="Arial" w:cs="Arial"/>
          <w:b/>
          <w:sz w:val="22"/>
          <w:szCs w:val="22"/>
        </w:rPr>
      </w:pPr>
      <w:r w:rsidRPr="007F0A7A">
        <w:rPr>
          <w:rFonts w:ascii="Arial" w:hAnsi="Arial" w:cs="Arial"/>
          <w:b/>
          <w:sz w:val="22"/>
          <w:szCs w:val="22"/>
        </w:rPr>
        <w:t>Intended learning outcomes at Level 4 are listed below:</w:t>
      </w:r>
    </w:p>
    <w:p w14:paraId="00B5E876" w14:textId="77777777" w:rsidR="005668E2" w:rsidRPr="007F0A7A" w:rsidRDefault="005668E2"/>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8"/>
        <w:gridCol w:w="7346"/>
      </w:tblGrid>
      <w:tr w:rsidR="00801FEC" w:rsidRPr="007F0A7A" w14:paraId="69B6D00E" w14:textId="77777777" w:rsidTr="7D752919">
        <w:trPr>
          <w:tblHeader/>
        </w:trPr>
        <w:tc>
          <w:tcPr>
            <w:tcW w:w="14174" w:type="dxa"/>
            <w:gridSpan w:val="2"/>
            <w:shd w:val="clear" w:color="auto" w:fill="E6E6E6"/>
          </w:tcPr>
          <w:p w14:paraId="5DA3A326" w14:textId="77777777" w:rsidR="00801FEC" w:rsidRPr="007F0A7A" w:rsidRDefault="00801FEC" w:rsidP="00801FEC">
            <w:pPr>
              <w:pStyle w:val="DMSHeading2"/>
              <w:numPr>
                <w:ilvl w:val="0"/>
                <w:numId w:val="0"/>
              </w:numPr>
              <w:spacing w:before="0" w:after="240"/>
              <w:jc w:val="center"/>
              <w:rPr>
                <w:rFonts w:ascii="Arial" w:hAnsi="Arial" w:cs="Arial"/>
                <w:sz w:val="24"/>
                <w:szCs w:val="24"/>
                <w:u w:val="single"/>
              </w:rPr>
            </w:pPr>
            <w:r w:rsidRPr="007F0A7A">
              <w:rPr>
                <w:rFonts w:ascii="Arial" w:hAnsi="Arial" w:cs="Arial"/>
                <w:sz w:val="24"/>
                <w:szCs w:val="24"/>
                <w:u w:val="single"/>
              </w:rPr>
              <w:t>Learning Outcomes – LEVEL 4</w:t>
            </w:r>
          </w:p>
        </w:tc>
      </w:tr>
      <w:tr w:rsidR="00404CC2" w:rsidRPr="00422356" w14:paraId="53160811" w14:textId="77777777" w:rsidTr="7D752919">
        <w:trPr>
          <w:tblHeader/>
        </w:trPr>
        <w:tc>
          <w:tcPr>
            <w:tcW w:w="14174" w:type="dxa"/>
            <w:gridSpan w:val="2"/>
            <w:shd w:val="clear" w:color="auto" w:fill="E6E6E6"/>
          </w:tcPr>
          <w:p w14:paraId="255899EE" w14:textId="048937E5" w:rsidR="00404CC2" w:rsidRPr="00422356" w:rsidRDefault="004946FD" w:rsidP="005077DD">
            <w:pPr>
              <w:pStyle w:val="DMSHeading2"/>
              <w:numPr>
                <w:ilvl w:val="0"/>
                <w:numId w:val="0"/>
              </w:numPr>
              <w:jc w:val="center"/>
              <w:rPr>
                <w:rFonts w:ascii="Arial" w:hAnsi="Arial" w:cs="Arial"/>
              </w:rPr>
            </w:pPr>
            <w:bookmarkStart w:id="2" w:name="_Toc524937024"/>
            <w:r w:rsidRPr="00422356">
              <w:rPr>
                <w:rFonts w:ascii="Arial" w:hAnsi="Arial" w:cs="Arial"/>
              </w:rPr>
              <w:t>3</w:t>
            </w:r>
            <w:r w:rsidR="00404CC2" w:rsidRPr="00422356">
              <w:rPr>
                <w:rFonts w:ascii="Arial" w:hAnsi="Arial" w:cs="Arial"/>
              </w:rPr>
              <w:t>A. Knowledge and understanding</w:t>
            </w:r>
            <w:bookmarkEnd w:id="2"/>
          </w:p>
        </w:tc>
      </w:tr>
      <w:tr w:rsidR="00404CC2" w:rsidRPr="00422356" w14:paraId="3946D378" w14:textId="77777777" w:rsidTr="7D752919">
        <w:tc>
          <w:tcPr>
            <w:tcW w:w="6828" w:type="dxa"/>
            <w:shd w:val="clear" w:color="auto" w:fill="E6E6E6"/>
          </w:tcPr>
          <w:p w14:paraId="0F404E65" w14:textId="77777777" w:rsidR="00404CC2" w:rsidRPr="00422356" w:rsidRDefault="00404CC2" w:rsidP="005077DD">
            <w:pPr>
              <w:pStyle w:val="DMSHeading2"/>
              <w:numPr>
                <w:ilvl w:val="0"/>
                <w:numId w:val="0"/>
              </w:numPr>
              <w:rPr>
                <w:rFonts w:ascii="Arial" w:hAnsi="Arial" w:cs="Arial"/>
              </w:rPr>
            </w:pPr>
            <w:r w:rsidRPr="00422356">
              <w:rPr>
                <w:rFonts w:ascii="Arial" w:hAnsi="Arial" w:cs="Arial"/>
              </w:rPr>
              <w:t>Learning outcomes:</w:t>
            </w:r>
          </w:p>
        </w:tc>
        <w:tc>
          <w:tcPr>
            <w:tcW w:w="7346" w:type="dxa"/>
            <w:shd w:val="clear" w:color="auto" w:fill="E6E6E6"/>
          </w:tcPr>
          <w:p w14:paraId="310C207B" w14:textId="77777777" w:rsidR="00404CC2" w:rsidRPr="00422356" w:rsidRDefault="007B5F25" w:rsidP="005077DD">
            <w:pPr>
              <w:pStyle w:val="DMSHeading2"/>
              <w:numPr>
                <w:ilvl w:val="0"/>
                <w:numId w:val="0"/>
              </w:numPr>
              <w:rPr>
                <w:rFonts w:ascii="Arial" w:hAnsi="Arial" w:cs="Arial"/>
                <w:highlight w:val="yellow"/>
              </w:rPr>
            </w:pPr>
            <w:r w:rsidRPr="00422356">
              <w:rPr>
                <w:rFonts w:ascii="Arial" w:hAnsi="Arial" w:cs="Arial"/>
              </w:rPr>
              <w:t>Learning and teaching strategy/ assessment methods</w:t>
            </w:r>
          </w:p>
        </w:tc>
      </w:tr>
      <w:tr w:rsidR="00404CC2" w:rsidRPr="002B2277" w14:paraId="5C83B1ED" w14:textId="77777777" w:rsidTr="7D752919">
        <w:trPr>
          <w:trHeight w:val="1025"/>
        </w:trPr>
        <w:tc>
          <w:tcPr>
            <w:tcW w:w="6828" w:type="dxa"/>
          </w:tcPr>
          <w:p w14:paraId="6D2B72B1" w14:textId="5A290004" w:rsidR="00404CC2" w:rsidRPr="00CE7112" w:rsidRDefault="00404CC2" w:rsidP="00BC0961">
            <w:pPr>
              <w:pStyle w:val="DMSNormal"/>
              <w:rPr>
                <w:rFonts w:ascii="Arial" w:hAnsi="Arial" w:cs="Arial"/>
                <w:lang w:val="en-GB"/>
              </w:rPr>
            </w:pPr>
            <w:r w:rsidRPr="00422356">
              <w:rPr>
                <w:rFonts w:ascii="Arial" w:hAnsi="Arial" w:cs="Arial"/>
              </w:rPr>
              <w:t>A1</w:t>
            </w:r>
            <w:r w:rsidR="00CE7112">
              <w:rPr>
                <w:rFonts w:ascii="Arial" w:hAnsi="Arial" w:cs="Arial"/>
              </w:rPr>
              <w:t xml:space="preserve">. </w:t>
            </w:r>
            <w:r w:rsidR="00CE7112" w:rsidRPr="00CE7112">
              <w:rPr>
                <w:rFonts w:ascii="Arial" w:hAnsi="Arial" w:cs="Arial"/>
                <w:lang w:val="en-GB"/>
              </w:rPr>
              <w:t>Demonstrate knowledge of key principles, tools, and workflows used in the production of games and interactive media.</w:t>
            </w:r>
          </w:p>
          <w:p w14:paraId="36DBD0CF" w14:textId="6A3516FD" w:rsidR="00404CC2" w:rsidRPr="00422356" w:rsidRDefault="00404CC2" w:rsidP="005077DD">
            <w:pPr>
              <w:pStyle w:val="DMSKAOutcome"/>
              <w:tabs>
                <w:tab w:val="clear" w:pos="880"/>
              </w:tabs>
              <w:ind w:left="0" w:firstLine="0"/>
              <w:rPr>
                <w:rFonts w:ascii="Arial" w:hAnsi="Arial" w:cs="Arial"/>
              </w:rPr>
            </w:pPr>
            <w:r w:rsidRPr="00422356">
              <w:rPr>
                <w:rFonts w:ascii="Arial" w:hAnsi="Arial" w:cs="Arial"/>
              </w:rPr>
              <w:t>A2</w:t>
            </w:r>
            <w:r w:rsidR="00CE7112">
              <w:rPr>
                <w:rFonts w:ascii="Arial" w:hAnsi="Arial" w:cs="Arial"/>
              </w:rPr>
              <w:t xml:space="preserve">. </w:t>
            </w:r>
            <w:r w:rsidR="006C2DB4">
              <w:rPr>
                <w:rFonts w:ascii="Arial" w:hAnsi="Arial" w:cs="Arial"/>
              </w:rPr>
              <w:t>Apply theoretical and contextual knowledge to support design or analysis of game content or player experience.</w:t>
            </w:r>
          </w:p>
          <w:p w14:paraId="07F9A76A" w14:textId="693D921B" w:rsidR="00404CC2" w:rsidRPr="00422356" w:rsidRDefault="00801FEC" w:rsidP="006C2DB4">
            <w:pPr>
              <w:pStyle w:val="DMSKAOutcome"/>
              <w:tabs>
                <w:tab w:val="clear" w:pos="880"/>
              </w:tabs>
              <w:ind w:left="0" w:firstLine="0"/>
              <w:rPr>
                <w:rFonts w:ascii="Arial" w:hAnsi="Arial" w:cs="Arial"/>
              </w:rPr>
            </w:pPr>
            <w:r w:rsidRPr="7D752919">
              <w:rPr>
                <w:rFonts w:ascii="Arial" w:hAnsi="Arial" w:cs="Arial"/>
              </w:rPr>
              <w:t>A3</w:t>
            </w:r>
            <w:r w:rsidR="52F1E4D6" w:rsidRPr="7D752919">
              <w:rPr>
                <w:rFonts w:ascii="Arial" w:hAnsi="Arial" w:cs="Arial"/>
              </w:rPr>
              <w:t>.</w:t>
            </w:r>
            <w:r w:rsidR="7F117322" w:rsidRPr="7D752919">
              <w:rPr>
                <w:rFonts w:ascii="Arial" w:hAnsi="Arial" w:cs="Arial"/>
              </w:rPr>
              <w:t xml:space="preserve"> Show awareness of </w:t>
            </w:r>
            <w:r w:rsidR="1E72AB8F" w:rsidRPr="7D752919">
              <w:rPr>
                <w:rFonts w:ascii="Arial" w:hAnsi="Arial" w:cs="Arial"/>
              </w:rPr>
              <w:t>industry</w:t>
            </w:r>
            <w:r w:rsidR="7F117322" w:rsidRPr="7D752919">
              <w:rPr>
                <w:rFonts w:ascii="Arial" w:hAnsi="Arial" w:cs="Arial"/>
              </w:rPr>
              <w:t xml:space="preserve"> practice</w:t>
            </w:r>
            <w:r w:rsidR="5C46500A" w:rsidRPr="7D752919">
              <w:rPr>
                <w:rFonts w:ascii="Arial" w:hAnsi="Arial" w:cs="Arial"/>
              </w:rPr>
              <w:t>s, roles, and considerations, including ethical, inclusive, and sustainable approaches.</w:t>
            </w:r>
          </w:p>
        </w:tc>
        <w:tc>
          <w:tcPr>
            <w:tcW w:w="7346" w:type="dxa"/>
          </w:tcPr>
          <w:p w14:paraId="4E3CA712" w14:textId="77777777" w:rsidR="00560157" w:rsidRPr="00560157" w:rsidRDefault="00560157" w:rsidP="00560157">
            <w:pPr>
              <w:pStyle w:val="DMSNormal"/>
              <w:rPr>
                <w:rFonts w:ascii="Arial" w:hAnsi="Arial" w:cs="Arial"/>
                <w:lang w:val="en-GB"/>
              </w:rPr>
            </w:pPr>
            <w:r w:rsidRPr="00560157">
              <w:rPr>
                <w:rFonts w:ascii="Arial" w:hAnsi="Arial" w:cs="Arial"/>
                <w:lang w:val="en-GB"/>
              </w:rPr>
              <w:t xml:space="preserve">Learning and teaching strategies at Level 4 focus on introducing foundational disciplinary knowledge through structured, scaffolded delivery. Students engage with lectures, demonstrations, guided workshops, case studies, and contextual analysis tasks aligned to modules such as </w:t>
            </w:r>
            <w:r w:rsidRPr="00560157">
              <w:rPr>
                <w:rFonts w:ascii="Arial" w:hAnsi="Arial" w:cs="Arial"/>
                <w:i/>
                <w:iCs/>
                <w:lang w:val="en-GB"/>
              </w:rPr>
              <w:t>Introduction to 3D Modelling</w:t>
            </w:r>
            <w:r w:rsidRPr="00560157">
              <w:rPr>
                <w:rFonts w:ascii="Arial" w:hAnsi="Arial" w:cs="Arial"/>
                <w:lang w:val="en-GB"/>
              </w:rPr>
              <w:t xml:space="preserve">, </w:t>
            </w:r>
            <w:r w:rsidRPr="00560157">
              <w:rPr>
                <w:rFonts w:ascii="Arial" w:hAnsi="Arial" w:cs="Arial"/>
                <w:i/>
                <w:iCs/>
                <w:lang w:val="en-GB"/>
              </w:rPr>
              <w:t>Visual Design Fundamentals</w:t>
            </w:r>
            <w:r w:rsidRPr="00560157">
              <w:rPr>
                <w:rFonts w:ascii="Arial" w:hAnsi="Arial" w:cs="Arial"/>
                <w:lang w:val="en-GB"/>
              </w:rPr>
              <w:t xml:space="preserve">, and </w:t>
            </w:r>
            <w:r w:rsidRPr="00560157">
              <w:rPr>
                <w:rFonts w:ascii="Arial" w:hAnsi="Arial" w:cs="Arial"/>
                <w:i/>
                <w:iCs/>
                <w:lang w:val="en-GB"/>
              </w:rPr>
              <w:t>Introduction to Games Prototyping</w:t>
            </w:r>
            <w:r w:rsidRPr="00560157">
              <w:rPr>
                <w:rFonts w:ascii="Arial" w:hAnsi="Arial" w:cs="Arial"/>
                <w:lang w:val="en-GB"/>
              </w:rPr>
              <w:t>.</w:t>
            </w:r>
          </w:p>
          <w:p w14:paraId="62C16279" w14:textId="77777777" w:rsidR="00404CC2" w:rsidRDefault="00560157" w:rsidP="00BC0961">
            <w:pPr>
              <w:pStyle w:val="DMSNormal"/>
              <w:rPr>
                <w:rFonts w:ascii="Arial" w:hAnsi="Arial" w:cs="Arial"/>
                <w:lang w:val="en-GB"/>
              </w:rPr>
            </w:pPr>
            <w:r w:rsidRPr="00560157">
              <w:rPr>
                <w:rFonts w:ascii="Arial" w:hAnsi="Arial" w:cs="Arial"/>
                <w:lang w:val="en-GB"/>
              </w:rPr>
              <w:t>Assessment methods include practical portfolios, prototypes, reflective blogs, and written or visual analysis tasks that require students to demonstrate understanding of tools, workflows, theory, and industry context in accessible, applied formats.</w:t>
            </w:r>
          </w:p>
          <w:p w14:paraId="0F98305A" w14:textId="17FCA7B5" w:rsidR="005E0BFC" w:rsidRPr="00560157" w:rsidRDefault="005E0BFC" w:rsidP="00BC0961">
            <w:pPr>
              <w:pStyle w:val="DMSNormal"/>
              <w:rPr>
                <w:rFonts w:ascii="Arial" w:hAnsi="Arial" w:cs="Arial"/>
                <w:highlight w:val="yellow"/>
                <w:u w:val="single"/>
                <w:lang w:val="en-GB"/>
              </w:rPr>
            </w:pPr>
          </w:p>
        </w:tc>
      </w:tr>
    </w:tbl>
    <w:p w14:paraId="434DCB02" w14:textId="77777777" w:rsidR="00862B55" w:rsidRPr="00801FEC" w:rsidRDefault="00862B55">
      <w:pPr>
        <w:rPr>
          <w:sz w:val="8"/>
          <w:szCs w:val="8"/>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8"/>
        <w:gridCol w:w="7320"/>
      </w:tblGrid>
      <w:tr w:rsidR="00404CC2" w:rsidRPr="002B2277" w14:paraId="1BCBFC85" w14:textId="77777777" w:rsidTr="7D752919">
        <w:trPr>
          <w:tblHeader/>
        </w:trPr>
        <w:tc>
          <w:tcPr>
            <w:tcW w:w="14148" w:type="dxa"/>
            <w:gridSpan w:val="2"/>
            <w:shd w:val="clear" w:color="auto" w:fill="E6E6E6"/>
          </w:tcPr>
          <w:p w14:paraId="1A71D383" w14:textId="001C064B" w:rsidR="00404CC2" w:rsidRPr="005077DD" w:rsidRDefault="004946FD" w:rsidP="005077DD">
            <w:pPr>
              <w:pStyle w:val="DMSHeading2"/>
              <w:numPr>
                <w:ilvl w:val="0"/>
                <w:numId w:val="0"/>
              </w:numPr>
              <w:jc w:val="center"/>
              <w:rPr>
                <w:rFonts w:ascii="Arial" w:hAnsi="Arial" w:cs="Arial"/>
              </w:rPr>
            </w:pPr>
            <w:bookmarkStart w:id="3" w:name="_Toc524937025"/>
            <w:r w:rsidRPr="005077DD">
              <w:rPr>
                <w:rFonts w:ascii="Arial" w:hAnsi="Arial" w:cs="Arial"/>
              </w:rPr>
              <w:lastRenderedPageBreak/>
              <w:t>3</w:t>
            </w:r>
            <w:r w:rsidR="00404CC2" w:rsidRPr="005077DD">
              <w:rPr>
                <w:rFonts w:ascii="Arial" w:hAnsi="Arial" w:cs="Arial"/>
              </w:rPr>
              <w:t xml:space="preserve">B. </w:t>
            </w:r>
            <w:bookmarkEnd w:id="3"/>
            <w:r w:rsidR="00404CC2" w:rsidRPr="005077DD">
              <w:rPr>
                <w:rFonts w:ascii="Arial" w:hAnsi="Arial" w:cs="Arial"/>
              </w:rPr>
              <w:t>Cognitive skills</w:t>
            </w:r>
          </w:p>
        </w:tc>
      </w:tr>
      <w:tr w:rsidR="00404CC2" w:rsidRPr="002B2277" w14:paraId="5FE35139" w14:textId="77777777" w:rsidTr="7D752919">
        <w:tc>
          <w:tcPr>
            <w:tcW w:w="6828" w:type="dxa"/>
            <w:shd w:val="clear" w:color="auto" w:fill="E6E6E6"/>
          </w:tcPr>
          <w:p w14:paraId="7BA32911" w14:textId="77777777" w:rsidR="00404CC2" w:rsidRPr="005077DD" w:rsidRDefault="00404CC2" w:rsidP="005077DD">
            <w:pPr>
              <w:pStyle w:val="DMSHeading2"/>
              <w:numPr>
                <w:ilvl w:val="0"/>
                <w:numId w:val="0"/>
              </w:numPr>
              <w:rPr>
                <w:rFonts w:ascii="Arial" w:hAnsi="Arial" w:cs="Arial"/>
              </w:rPr>
            </w:pPr>
            <w:r w:rsidRPr="005077DD">
              <w:rPr>
                <w:rFonts w:ascii="Arial" w:hAnsi="Arial" w:cs="Arial"/>
              </w:rPr>
              <w:t>Learning outcomes:</w:t>
            </w:r>
          </w:p>
        </w:tc>
        <w:tc>
          <w:tcPr>
            <w:tcW w:w="7320" w:type="dxa"/>
            <w:shd w:val="clear" w:color="auto" w:fill="E6E6E6"/>
          </w:tcPr>
          <w:p w14:paraId="3D6B7E91" w14:textId="77777777" w:rsidR="00404CC2" w:rsidRPr="005077DD" w:rsidRDefault="00404CC2" w:rsidP="005077DD">
            <w:pPr>
              <w:pStyle w:val="DMSHeading2"/>
              <w:numPr>
                <w:ilvl w:val="0"/>
                <w:numId w:val="0"/>
              </w:numPr>
              <w:rPr>
                <w:rFonts w:ascii="Arial" w:hAnsi="Arial" w:cs="Arial"/>
              </w:rPr>
            </w:pPr>
            <w:r w:rsidRPr="005077DD">
              <w:rPr>
                <w:rFonts w:ascii="Arial" w:hAnsi="Arial" w:cs="Arial"/>
              </w:rPr>
              <w:t>Learning</w:t>
            </w:r>
            <w:r w:rsidR="007B5F25" w:rsidRPr="005077DD">
              <w:rPr>
                <w:rFonts w:ascii="Arial" w:hAnsi="Arial" w:cs="Arial"/>
              </w:rPr>
              <w:t xml:space="preserve"> and</w:t>
            </w:r>
            <w:r w:rsidR="008D47E0" w:rsidRPr="005077DD">
              <w:rPr>
                <w:rFonts w:ascii="Arial" w:hAnsi="Arial" w:cs="Arial"/>
              </w:rPr>
              <w:t xml:space="preserve"> t</w:t>
            </w:r>
            <w:r w:rsidR="004946FD" w:rsidRPr="005077DD">
              <w:rPr>
                <w:rFonts w:ascii="Arial" w:hAnsi="Arial" w:cs="Arial"/>
              </w:rPr>
              <w:t>eachin</w:t>
            </w:r>
            <w:r w:rsidR="007B5F25" w:rsidRPr="005077DD">
              <w:rPr>
                <w:rFonts w:ascii="Arial" w:hAnsi="Arial" w:cs="Arial"/>
              </w:rPr>
              <w:t xml:space="preserve">g </w:t>
            </w:r>
            <w:r w:rsidR="004946FD" w:rsidRPr="005077DD">
              <w:rPr>
                <w:rFonts w:ascii="Arial" w:hAnsi="Arial" w:cs="Arial"/>
              </w:rPr>
              <w:t>strategy</w:t>
            </w:r>
            <w:r w:rsidR="007B5F25" w:rsidRPr="005077DD">
              <w:rPr>
                <w:rFonts w:ascii="Arial" w:hAnsi="Arial" w:cs="Arial"/>
              </w:rPr>
              <w:t>/ assessment methods</w:t>
            </w:r>
          </w:p>
        </w:tc>
      </w:tr>
      <w:tr w:rsidR="00404CC2" w:rsidRPr="002B2277" w14:paraId="5B190BFB" w14:textId="77777777" w:rsidTr="7D752919">
        <w:trPr>
          <w:trHeight w:val="1290"/>
        </w:trPr>
        <w:tc>
          <w:tcPr>
            <w:tcW w:w="6828" w:type="dxa"/>
          </w:tcPr>
          <w:p w14:paraId="2EAFDBAA" w14:textId="405CBC5B" w:rsidR="00404CC2" w:rsidRPr="005077DD" w:rsidRDefault="68E02A77" w:rsidP="005077DD">
            <w:pPr>
              <w:pStyle w:val="DMSSSOutcome"/>
              <w:numPr>
                <w:ilvl w:val="0"/>
                <w:numId w:val="0"/>
              </w:numPr>
              <w:ind w:left="360" w:hanging="360"/>
              <w:rPr>
                <w:rFonts w:ascii="Arial" w:hAnsi="Arial" w:cs="Arial"/>
              </w:rPr>
            </w:pPr>
            <w:r w:rsidRPr="7D752919">
              <w:rPr>
                <w:rFonts w:ascii="Arial" w:hAnsi="Arial" w:cs="Arial"/>
              </w:rPr>
              <w:t>B1</w:t>
            </w:r>
            <w:r w:rsidR="5C46500A" w:rsidRPr="7D752919">
              <w:rPr>
                <w:rFonts w:ascii="Arial" w:hAnsi="Arial" w:cs="Arial"/>
              </w:rPr>
              <w:t xml:space="preserve">. </w:t>
            </w:r>
            <w:r w:rsidR="2290717F" w:rsidRPr="7D752919">
              <w:rPr>
                <w:rFonts w:ascii="Arial" w:hAnsi="Arial" w:cs="Arial"/>
              </w:rPr>
              <w:t xml:space="preserve">Research and analyse creative or technical topics using appropriate </w:t>
            </w:r>
            <w:r w:rsidR="2219BC45" w:rsidRPr="7D752919">
              <w:rPr>
                <w:rFonts w:ascii="Arial" w:hAnsi="Arial" w:cs="Arial"/>
              </w:rPr>
              <w:t xml:space="preserve">academic </w:t>
            </w:r>
            <w:r w:rsidR="2290717F" w:rsidRPr="7D752919">
              <w:rPr>
                <w:rFonts w:ascii="Arial" w:hAnsi="Arial" w:cs="Arial"/>
              </w:rPr>
              <w:t>methods to inform practice.</w:t>
            </w:r>
          </w:p>
          <w:p w14:paraId="2B8AC813" w14:textId="4405FC86" w:rsidR="00404CC2" w:rsidRPr="005077DD" w:rsidRDefault="00404CC2" w:rsidP="005077DD">
            <w:pPr>
              <w:pStyle w:val="DMSSSOutcome"/>
              <w:numPr>
                <w:ilvl w:val="0"/>
                <w:numId w:val="0"/>
              </w:numPr>
              <w:ind w:left="360" w:hanging="360"/>
              <w:rPr>
                <w:rFonts w:ascii="Arial" w:hAnsi="Arial" w:cs="Arial"/>
              </w:rPr>
            </w:pPr>
            <w:r w:rsidRPr="005077DD">
              <w:rPr>
                <w:rFonts w:ascii="Arial" w:hAnsi="Arial" w:cs="Arial"/>
              </w:rPr>
              <w:t>B2</w:t>
            </w:r>
            <w:r w:rsidR="00513CDC">
              <w:rPr>
                <w:rFonts w:ascii="Arial" w:hAnsi="Arial" w:cs="Arial"/>
              </w:rPr>
              <w:t xml:space="preserve">. Apply problem-solving and critical thinking to develop effective </w:t>
            </w:r>
            <w:r w:rsidR="000C77CE">
              <w:rPr>
                <w:rFonts w:ascii="Arial" w:hAnsi="Arial" w:cs="Arial"/>
              </w:rPr>
              <w:t>creative or technical solutions.</w:t>
            </w:r>
          </w:p>
          <w:p w14:paraId="1EF3FEB6" w14:textId="6E1E5986" w:rsidR="00404CC2" w:rsidRPr="005077DD" w:rsidRDefault="00404CC2" w:rsidP="000C77CE">
            <w:pPr>
              <w:pStyle w:val="DMSSSOutcome"/>
              <w:numPr>
                <w:ilvl w:val="0"/>
                <w:numId w:val="0"/>
              </w:numPr>
              <w:ind w:left="360" w:hanging="360"/>
              <w:rPr>
                <w:rFonts w:ascii="Arial" w:hAnsi="Arial" w:cs="Arial"/>
              </w:rPr>
            </w:pPr>
            <w:r w:rsidRPr="005077DD">
              <w:rPr>
                <w:rFonts w:ascii="Arial" w:hAnsi="Arial" w:cs="Arial"/>
              </w:rPr>
              <w:t>B3</w:t>
            </w:r>
            <w:r w:rsidR="000C77CE">
              <w:rPr>
                <w:rFonts w:ascii="Arial" w:hAnsi="Arial" w:cs="Arial"/>
              </w:rPr>
              <w:t>. Integrate feedback and reflective practice into iterative development workflows.</w:t>
            </w:r>
          </w:p>
        </w:tc>
        <w:tc>
          <w:tcPr>
            <w:tcW w:w="7320" w:type="dxa"/>
          </w:tcPr>
          <w:p w14:paraId="155B7BF6" w14:textId="7DA0566D" w:rsidR="00DD5B81" w:rsidRPr="00DD5B81" w:rsidRDefault="00DD5B81" w:rsidP="003429DC">
            <w:pPr>
              <w:pStyle w:val="DMSSSOutcome"/>
              <w:numPr>
                <w:ilvl w:val="0"/>
                <w:numId w:val="0"/>
              </w:numPr>
              <w:rPr>
                <w:rFonts w:ascii="Arial" w:hAnsi="Arial" w:cs="Arial"/>
                <w:lang w:val="en-GB"/>
              </w:rPr>
            </w:pPr>
            <w:r w:rsidRPr="00DD5B81">
              <w:rPr>
                <w:rFonts w:ascii="Arial" w:hAnsi="Arial" w:cs="Arial"/>
                <w:lang w:val="en-GB"/>
              </w:rPr>
              <w:t>Cognitive skills are developed through enquiry-based learning, iterative practice, and structured reflection. Students are supported to research topics, analyse examples, test ideas, and respond to formative feedback through seminars, critiques, and supervised practice.</w:t>
            </w:r>
          </w:p>
          <w:p w14:paraId="71AF3D11" w14:textId="38C07396" w:rsidR="00DD5B81" w:rsidRPr="00DD5B81" w:rsidRDefault="00DD5B81" w:rsidP="003429DC">
            <w:pPr>
              <w:pStyle w:val="DMSSSOutcome"/>
              <w:numPr>
                <w:ilvl w:val="0"/>
                <w:numId w:val="0"/>
              </w:numPr>
              <w:jc w:val="both"/>
              <w:rPr>
                <w:rFonts w:ascii="Arial" w:hAnsi="Arial" w:cs="Arial"/>
                <w:lang w:val="en-GB"/>
              </w:rPr>
            </w:pPr>
            <w:r w:rsidRPr="00DD5B81">
              <w:rPr>
                <w:rFonts w:ascii="Arial" w:hAnsi="Arial" w:cs="Arial"/>
                <w:lang w:val="en-GB"/>
              </w:rPr>
              <w:t>Assessment methods emphasise reflective process documentation, analytical commentary, and iterative development tasks, enabling students to evidence problem-solving, critical thinking, and the ability to refine work based on feedback.</w:t>
            </w:r>
          </w:p>
          <w:p w14:paraId="117F48D0" w14:textId="6AC6B7EC" w:rsidR="00404CC2" w:rsidRPr="005077DD" w:rsidRDefault="00404CC2" w:rsidP="005077DD">
            <w:pPr>
              <w:pStyle w:val="DMSSSOutcome"/>
              <w:numPr>
                <w:ilvl w:val="0"/>
                <w:numId w:val="0"/>
              </w:numPr>
              <w:ind w:left="360" w:hanging="360"/>
              <w:rPr>
                <w:rFonts w:ascii="Arial" w:hAnsi="Arial" w:cs="Arial"/>
              </w:rPr>
            </w:pPr>
          </w:p>
        </w:tc>
      </w:tr>
    </w:tbl>
    <w:p w14:paraId="6AED93C4" w14:textId="77777777" w:rsidR="002B2277" w:rsidRPr="00801FEC" w:rsidRDefault="002B2277">
      <w:pPr>
        <w:rPr>
          <w:sz w:val="8"/>
          <w:szCs w:val="8"/>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8"/>
        <w:gridCol w:w="7320"/>
      </w:tblGrid>
      <w:tr w:rsidR="00404CC2" w:rsidRPr="002B2277" w14:paraId="4A14DC41" w14:textId="77777777" w:rsidTr="7D752919">
        <w:trPr>
          <w:tblHeader/>
        </w:trPr>
        <w:tc>
          <w:tcPr>
            <w:tcW w:w="14148" w:type="dxa"/>
            <w:gridSpan w:val="2"/>
            <w:shd w:val="clear" w:color="auto" w:fill="E6E6E6"/>
          </w:tcPr>
          <w:p w14:paraId="374AC283" w14:textId="4D52B860" w:rsidR="00404CC2" w:rsidRPr="005077DD" w:rsidRDefault="004946FD" w:rsidP="005077DD">
            <w:pPr>
              <w:pStyle w:val="DMSHeading2"/>
              <w:numPr>
                <w:ilvl w:val="0"/>
                <w:numId w:val="0"/>
              </w:numPr>
              <w:jc w:val="center"/>
              <w:rPr>
                <w:rFonts w:ascii="Arial" w:hAnsi="Arial" w:cs="Arial"/>
              </w:rPr>
            </w:pPr>
            <w:r w:rsidRPr="005077DD">
              <w:rPr>
                <w:rFonts w:ascii="Arial" w:hAnsi="Arial" w:cs="Arial"/>
              </w:rPr>
              <w:t>3</w:t>
            </w:r>
            <w:r w:rsidR="00404CC2" w:rsidRPr="005077DD">
              <w:rPr>
                <w:rFonts w:ascii="Arial" w:hAnsi="Arial" w:cs="Arial"/>
              </w:rPr>
              <w:t>C. Practical and professional skills</w:t>
            </w:r>
          </w:p>
        </w:tc>
      </w:tr>
      <w:tr w:rsidR="00404CC2" w:rsidRPr="002B2277" w14:paraId="45D4B29E" w14:textId="77777777" w:rsidTr="7D752919">
        <w:tc>
          <w:tcPr>
            <w:tcW w:w="6828" w:type="dxa"/>
            <w:shd w:val="clear" w:color="auto" w:fill="E6E6E6"/>
          </w:tcPr>
          <w:p w14:paraId="1D527A17" w14:textId="77777777" w:rsidR="00404CC2" w:rsidRPr="005077DD" w:rsidRDefault="00404CC2" w:rsidP="005077DD">
            <w:pPr>
              <w:pStyle w:val="DMSHeading2"/>
              <w:numPr>
                <w:ilvl w:val="0"/>
                <w:numId w:val="0"/>
              </w:numPr>
              <w:rPr>
                <w:rFonts w:ascii="Arial" w:hAnsi="Arial" w:cs="Arial"/>
              </w:rPr>
            </w:pPr>
            <w:r w:rsidRPr="005077DD">
              <w:rPr>
                <w:rFonts w:ascii="Arial" w:hAnsi="Arial" w:cs="Arial"/>
              </w:rPr>
              <w:t>Learning outcomes:</w:t>
            </w:r>
          </w:p>
        </w:tc>
        <w:tc>
          <w:tcPr>
            <w:tcW w:w="7320" w:type="dxa"/>
            <w:shd w:val="clear" w:color="auto" w:fill="E6E6E6"/>
          </w:tcPr>
          <w:p w14:paraId="00227AFB" w14:textId="77777777" w:rsidR="00404CC2" w:rsidRPr="005077DD" w:rsidRDefault="007B5F25" w:rsidP="005077DD">
            <w:pPr>
              <w:pStyle w:val="DMSHeading2"/>
              <w:numPr>
                <w:ilvl w:val="0"/>
                <w:numId w:val="0"/>
              </w:numPr>
              <w:rPr>
                <w:rFonts w:ascii="Arial" w:hAnsi="Arial" w:cs="Arial"/>
              </w:rPr>
            </w:pPr>
            <w:r w:rsidRPr="005077DD">
              <w:rPr>
                <w:rFonts w:ascii="Arial" w:hAnsi="Arial" w:cs="Arial"/>
              </w:rPr>
              <w:t>Learning and teaching strategy/ assessment methods</w:t>
            </w:r>
          </w:p>
        </w:tc>
      </w:tr>
      <w:tr w:rsidR="00404CC2" w:rsidRPr="002B2277" w14:paraId="5072A27F" w14:textId="77777777" w:rsidTr="7D752919">
        <w:trPr>
          <w:trHeight w:val="1290"/>
        </w:trPr>
        <w:tc>
          <w:tcPr>
            <w:tcW w:w="6828" w:type="dxa"/>
          </w:tcPr>
          <w:p w14:paraId="0BD54386" w14:textId="280897D8" w:rsidR="00404CC2" w:rsidRPr="005077DD" w:rsidRDefault="68E02A77" w:rsidP="005077DD">
            <w:pPr>
              <w:pStyle w:val="DMSSSOutcome"/>
              <w:numPr>
                <w:ilvl w:val="0"/>
                <w:numId w:val="0"/>
              </w:numPr>
              <w:ind w:left="360" w:hanging="360"/>
              <w:rPr>
                <w:rFonts w:ascii="Arial" w:hAnsi="Arial" w:cs="Arial"/>
              </w:rPr>
            </w:pPr>
            <w:r w:rsidRPr="7D752919">
              <w:rPr>
                <w:rFonts w:ascii="Arial" w:hAnsi="Arial" w:cs="Arial"/>
              </w:rPr>
              <w:t>C1</w:t>
            </w:r>
            <w:r w:rsidR="793A6BA2" w:rsidRPr="7D752919">
              <w:rPr>
                <w:rFonts w:ascii="Arial" w:hAnsi="Arial" w:cs="Arial"/>
              </w:rPr>
              <w:t xml:space="preserve">. Create game artefacts, assets, or prototypes using industry-standard tools and techniques </w:t>
            </w:r>
            <w:r w:rsidR="68A1864D" w:rsidRPr="7D752919">
              <w:rPr>
                <w:rFonts w:ascii="Arial" w:hAnsi="Arial" w:cs="Arial"/>
              </w:rPr>
              <w:t>relevant</w:t>
            </w:r>
            <w:r w:rsidR="793A6BA2" w:rsidRPr="7D752919">
              <w:rPr>
                <w:rFonts w:ascii="Arial" w:hAnsi="Arial" w:cs="Arial"/>
              </w:rPr>
              <w:t xml:space="preserve"> to a chosen discipline.</w:t>
            </w:r>
          </w:p>
          <w:p w14:paraId="0F8C31AA" w14:textId="5D33CC1F" w:rsidR="00404CC2" w:rsidRPr="005077DD" w:rsidRDefault="68E02A77" w:rsidP="005077DD">
            <w:pPr>
              <w:pStyle w:val="DMSSSOutcome"/>
              <w:numPr>
                <w:ilvl w:val="0"/>
                <w:numId w:val="0"/>
              </w:numPr>
              <w:ind w:left="360" w:hanging="360"/>
              <w:rPr>
                <w:rFonts w:ascii="Arial" w:hAnsi="Arial" w:cs="Arial"/>
              </w:rPr>
            </w:pPr>
            <w:r w:rsidRPr="7D752919">
              <w:rPr>
                <w:rFonts w:ascii="Arial" w:hAnsi="Arial" w:cs="Arial"/>
              </w:rPr>
              <w:t>C2</w:t>
            </w:r>
            <w:r w:rsidR="793A6BA2" w:rsidRPr="7D752919">
              <w:rPr>
                <w:rFonts w:ascii="Arial" w:hAnsi="Arial" w:cs="Arial"/>
              </w:rPr>
              <w:t xml:space="preserve">. Work independently </w:t>
            </w:r>
            <w:r w:rsidR="14D3821B" w:rsidRPr="7D752919">
              <w:rPr>
                <w:rFonts w:ascii="Arial" w:hAnsi="Arial" w:cs="Arial"/>
              </w:rPr>
              <w:t xml:space="preserve">and in teams, managing tasks, </w:t>
            </w:r>
            <w:r w:rsidR="797BBE0C" w:rsidRPr="7D752919">
              <w:rPr>
                <w:rFonts w:ascii="Arial" w:hAnsi="Arial" w:cs="Arial"/>
              </w:rPr>
              <w:t>responsibilities</w:t>
            </w:r>
            <w:r w:rsidR="14D3821B" w:rsidRPr="7D752919">
              <w:rPr>
                <w:rFonts w:ascii="Arial" w:hAnsi="Arial" w:cs="Arial"/>
              </w:rPr>
              <w:t>, and commun</w:t>
            </w:r>
            <w:r w:rsidR="4F579684" w:rsidRPr="7D752919">
              <w:rPr>
                <w:rFonts w:ascii="Arial" w:hAnsi="Arial" w:cs="Arial"/>
              </w:rPr>
              <w:t>I</w:t>
            </w:r>
            <w:r w:rsidR="14D3821B" w:rsidRPr="7D752919">
              <w:rPr>
                <w:rFonts w:ascii="Arial" w:hAnsi="Arial" w:cs="Arial"/>
              </w:rPr>
              <w:t>cation in line with industry expectations.</w:t>
            </w:r>
          </w:p>
          <w:p w14:paraId="6AA1B646" w14:textId="316702EF" w:rsidR="00404CC2" w:rsidRPr="005077DD" w:rsidRDefault="00404CC2" w:rsidP="003F712A">
            <w:pPr>
              <w:pStyle w:val="DMSSSOutcome"/>
              <w:numPr>
                <w:ilvl w:val="0"/>
                <w:numId w:val="0"/>
              </w:numPr>
              <w:ind w:left="360" w:hanging="360"/>
              <w:rPr>
                <w:rFonts w:ascii="Arial" w:hAnsi="Arial" w:cs="Arial"/>
              </w:rPr>
            </w:pPr>
            <w:r w:rsidRPr="005077DD">
              <w:rPr>
                <w:rFonts w:ascii="Arial" w:hAnsi="Arial" w:cs="Arial"/>
              </w:rPr>
              <w:t>C3</w:t>
            </w:r>
            <w:r w:rsidR="000A448F">
              <w:rPr>
                <w:rFonts w:ascii="Arial" w:hAnsi="Arial" w:cs="Arial"/>
              </w:rPr>
              <w:t xml:space="preserve">. </w:t>
            </w:r>
            <w:r w:rsidR="003F712A">
              <w:rPr>
                <w:rFonts w:ascii="Arial" w:hAnsi="Arial" w:cs="Arial"/>
              </w:rPr>
              <w:t>Produce professional documentation and development materials to support project planning, production, or evaluation.</w:t>
            </w:r>
          </w:p>
        </w:tc>
        <w:tc>
          <w:tcPr>
            <w:tcW w:w="7320" w:type="dxa"/>
          </w:tcPr>
          <w:p w14:paraId="01A73E52" w14:textId="7EFBC7B5" w:rsidR="008E607B" w:rsidRPr="008E607B" w:rsidRDefault="008E607B" w:rsidP="008E607B">
            <w:pPr>
              <w:pStyle w:val="DMSSSOutcome"/>
              <w:numPr>
                <w:ilvl w:val="0"/>
                <w:numId w:val="0"/>
              </w:numPr>
              <w:rPr>
                <w:rFonts w:ascii="Arial" w:hAnsi="Arial" w:cs="Arial"/>
                <w:lang w:val="en-GB"/>
              </w:rPr>
            </w:pPr>
            <w:r w:rsidRPr="008E607B">
              <w:rPr>
                <w:rFonts w:ascii="Arial" w:hAnsi="Arial" w:cs="Arial"/>
                <w:lang w:val="en-GB"/>
              </w:rPr>
              <w:t>Practical and professional skills are developed primarily through hands</w:t>
            </w:r>
            <w:r>
              <w:rPr>
                <w:rFonts w:ascii="Arial" w:hAnsi="Arial" w:cs="Arial"/>
                <w:lang w:val="en-GB"/>
              </w:rPr>
              <w:t xml:space="preserve"> </w:t>
            </w:r>
            <w:r w:rsidRPr="008E607B">
              <w:rPr>
                <w:rFonts w:ascii="Arial" w:hAnsi="Arial" w:cs="Arial"/>
                <w:lang w:val="en-GB"/>
              </w:rPr>
              <w:t>on workshops, studio-based learning, and supervised production tasks across creative, technical, and design-focused modules. Students apply industry-standard tools and workflows to create assets, animations, prototypes, and project documentation.</w:t>
            </w:r>
          </w:p>
          <w:p w14:paraId="080E7A80" w14:textId="77777777" w:rsidR="008E607B" w:rsidRPr="008E607B" w:rsidRDefault="008E607B" w:rsidP="008E607B">
            <w:pPr>
              <w:pStyle w:val="DMSSSOutcome"/>
              <w:numPr>
                <w:ilvl w:val="0"/>
                <w:numId w:val="0"/>
              </w:numPr>
              <w:rPr>
                <w:rFonts w:ascii="Arial" w:hAnsi="Arial" w:cs="Arial"/>
                <w:lang w:val="en-GB"/>
              </w:rPr>
            </w:pPr>
            <w:r w:rsidRPr="008E607B">
              <w:rPr>
                <w:rFonts w:ascii="Arial" w:hAnsi="Arial" w:cs="Arial"/>
                <w:lang w:val="en-GB"/>
              </w:rPr>
              <w:t>Assessment is predominantly practice-based, including asset portfolios, playable prototypes, development blogs, and project outputs that reflect professional expectations at foundation level.</w:t>
            </w:r>
          </w:p>
          <w:p w14:paraId="58DA7977" w14:textId="468DB235" w:rsidR="00404CC2" w:rsidRPr="005077DD" w:rsidRDefault="00404CC2" w:rsidP="005077DD">
            <w:pPr>
              <w:pStyle w:val="DMSSSOutcome"/>
              <w:numPr>
                <w:ilvl w:val="0"/>
                <w:numId w:val="0"/>
              </w:numPr>
              <w:ind w:left="360" w:hanging="360"/>
              <w:rPr>
                <w:rFonts w:ascii="Arial" w:hAnsi="Arial" w:cs="Arial"/>
              </w:rPr>
            </w:pPr>
          </w:p>
        </w:tc>
      </w:tr>
    </w:tbl>
    <w:p w14:paraId="58D0BAED" w14:textId="77777777" w:rsidR="00D017AB" w:rsidRPr="00801FEC" w:rsidRDefault="00D017AB" w:rsidP="00801FEC">
      <w:pPr>
        <w:pStyle w:val="DMSNormal"/>
        <w:spacing w:before="0"/>
        <w:rPr>
          <w:rFonts w:ascii="Arial" w:hAnsi="Arial" w:cs="Arial"/>
          <w:sz w:val="8"/>
          <w:szCs w:val="8"/>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8"/>
        <w:gridCol w:w="7320"/>
      </w:tblGrid>
      <w:tr w:rsidR="00404CC2" w:rsidRPr="002B2277" w14:paraId="462BEBB2" w14:textId="77777777" w:rsidTr="7D752919">
        <w:trPr>
          <w:tblHeader/>
        </w:trPr>
        <w:tc>
          <w:tcPr>
            <w:tcW w:w="14148" w:type="dxa"/>
            <w:gridSpan w:val="2"/>
            <w:shd w:val="clear" w:color="auto" w:fill="E6E6E6"/>
          </w:tcPr>
          <w:p w14:paraId="5A9FF94D" w14:textId="15DFC845" w:rsidR="00404CC2" w:rsidRPr="005077DD" w:rsidRDefault="004946FD" w:rsidP="005077DD">
            <w:pPr>
              <w:pStyle w:val="DMSHeading2"/>
              <w:numPr>
                <w:ilvl w:val="0"/>
                <w:numId w:val="0"/>
              </w:numPr>
              <w:jc w:val="center"/>
              <w:rPr>
                <w:rFonts w:ascii="Arial" w:hAnsi="Arial" w:cs="Arial"/>
              </w:rPr>
            </w:pPr>
            <w:r w:rsidRPr="005077DD">
              <w:rPr>
                <w:rFonts w:ascii="Arial" w:hAnsi="Arial" w:cs="Arial"/>
              </w:rPr>
              <w:lastRenderedPageBreak/>
              <w:t>3</w:t>
            </w:r>
            <w:r w:rsidR="00404CC2" w:rsidRPr="005077DD">
              <w:rPr>
                <w:rFonts w:ascii="Arial" w:hAnsi="Arial" w:cs="Arial"/>
              </w:rPr>
              <w:t>D. Key/transferable skills</w:t>
            </w:r>
          </w:p>
        </w:tc>
      </w:tr>
      <w:tr w:rsidR="00404CC2" w:rsidRPr="002B2277" w14:paraId="28F9EAC3" w14:textId="77777777" w:rsidTr="7D752919">
        <w:tc>
          <w:tcPr>
            <w:tcW w:w="6828" w:type="dxa"/>
            <w:shd w:val="clear" w:color="auto" w:fill="E6E6E6"/>
          </w:tcPr>
          <w:p w14:paraId="1DFDD4A6" w14:textId="77777777" w:rsidR="00404CC2" w:rsidRPr="005077DD" w:rsidRDefault="00404CC2" w:rsidP="005077DD">
            <w:pPr>
              <w:pStyle w:val="DMSHeading2"/>
              <w:numPr>
                <w:ilvl w:val="0"/>
                <w:numId w:val="0"/>
              </w:numPr>
              <w:rPr>
                <w:rFonts w:ascii="Arial" w:hAnsi="Arial" w:cs="Arial"/>
              </w:rPr>
            </w:pPr>
            <w:r w:rsidRPr="005077DD">
              <w:rPr>
                <w:rFonts w:ascii="Arial" w:hAnsi="Arial" w:cs="Arial"/>
              </w:rPr>
              <w:t>Learning outcomes:</w:t>
            </w:r>
          </w:p>
        </w:tc>
        <w:tc>
          <w:tcPr>
            <w:tcW w:w="7320" w:type="dxa"/>
            <w:shd w:val="clear" w:color="auto" w:fill="E6E6E6"/>
          </w:tcPr>
          <w:p w14:paraId="2DD394A3" w14:textId="77777777" w:rsidR="00404CC2" w:rsidRPr="005077DD" w:rsidRDefault="007B5F25" w:rsidP="005077DD">
            <w:pPr>
              <w:pStyle w:val="DMSHeading2"/>
              <w:numPr>
                <w:ilvl w:val="0"/>
                <w:numId w:val="0"/>
              </w:numPr>
              <w:rPr>
                <w:rFonts w:ascii="Arial" w:hAnsi="Arial" w:cs="Arial"/>
              </w:rPr>
            </w:pPr>
            <w:r w:rsidRPr="005077DD">
              <w:rPr>
                <w:rFonts w:ascii="Arial" w:hAnsi="Arial" w:cs="Arial"/>
              </w:rPr>
              <w:t>Learning and teaching strategy/ assessment methods</w:t>
            </w:r>
          </w:p>
        </w:tc>
      </w:tr>
      <w:tr w:rsidR="00404CC2" w:rsidRPr="002B2277" w14:paraId="71D663EE" w14:textId="77777777" w:rsidTr="7D752919">
        <w:trPr>
          <w:trHeight w:val="1290"/>
        </w:trPr>
        <w:tc>
          <w:tcPr>
            <w:tcW w:w="6828" w:type="dxa"/>
          </w:tcPr>
          <w:p w14:paraId="16B00180" w14:textId="3EF7541D" w:rsidR="00404CC2" w:rsidRPr="005077DD" w:rsidRDefault="00404CC2" w:rsidP="005077DD">
            <w:pPr>
              <w:pStyle w:val="DMSSSOutcome"/>
              <w:numPr>
                <w:ilvl w:val="0"/>
                <w:numId w:val="0"/>
              </w:numPr>
              <w:ind w:left="360" w:hanging="360"/>
              <w:rPr>
                <w:rFonts w:ascii="Arial" w:hAnsi="Arial" w:cs="Arial"/>
              </w:rPr>
            </w:pPr>
            <w:r w:rsidRPr="005077DD">
              <w:rPr>
                <w:rFonts w:ascii="Arial" w:hAnsi="Arial" w:cs="Arial"/>
              </w:rPr>
              <w:t>D1</w:t>
            </w:r>
            <w:r w:rsidR="003F712A">
              <w:rPr>
                <w:rFonts w:ascii="Arial" w:hAnsi="Arial" w:cs="Arial"/>
              </w:rPr>
              <w:t xml:space="preserve">. Communicate effectively using appropriate academic, technical, or professional formats. </w:t>
            </w:r>
          </w:p>
          <w:p w14:paraId="793649FD" w14:textId="76E07AC0" w:rsidR="00404CC2" w:rsidRPr="005077DD" w:rsidRDefault="68E02A77" w:rsidP="005077DD">
            <w:pPr>
              <w:pStyle w:val="DMSSSOutcome"/>
              <w:numPr>
                <w:ilvl w:val="0"/>
                <w:numId w:val="0"/>
              </w:numPr>
              <w:ind w:left="360" w:hanging="360"/>
              <w:rPr>
                <w:rFonts w:ascii="Arial" w:hAnsi="Arial" w:cs="Arial"/>
              </w:rPr>
            </w:pPr>
            <w:r w:rsidRPr="7D752919">
              <w:rPr>
                <w:rFonts w:ascii="Arial" w:hAnsi="Arial" w:cs="Arial"/>
              </w:rPr>
              <w:t>D2</w:t>
            </w:r>
            <w:r w:rsidR="478F6BBD" w:rsidRPr="7D752919">
              <w:rPr>
                <w:rFonts w:ascii="Arial" w:hAnsi="Arial" w:cs="Arial"/>
              </w:rPr>
              <w:t xml:space="preserve">. Demonstrate time management, personal responsibility, and a proactive </w:t>
            </w:r>
            <w:r w:rsidR="605F474A" w:rsidRPr="7D752919">
              <w:rPr>
                <w:rFonts w:ascii="Arial" w:hAnsi="Arial" w:cs="Arial"/>
              </w:rPr>
              <w:t>approach</w:t>
            </w:r>
            <w:r w:rsidR="478F6BBD" w:rsidRPr="7D752919">
              <w:rPr>
                <w:rFonts w:ascii="Arial" w:hAnsi="Arial" w:cs="Arial"/>
              </w:rPr>
              <w:t xml:space="preserve"> to learning.</w:t>
            </w:r>
          </w:p>
          <w:p w14:paraId="3EDF5F2A" w14:textId="4052729F" w:rsidR="00404CC2" w:rsidRPr="005077DD" w:rsidRDefault="00404CC2" w:rsidP="001A04C2">
            <w:pPr>
              <w:pStyle w:val="DMSSSOutcome"/>
              <w:numPr>
                <w:ilvl w:val="0"/>
                <w:numId w:val="0"/>
              </w:numPr>
              <w:ind w:left="360" w:hanging="360"/>
              <w:rPr>
                <w:rFonts w:ascii="Arial" w:hAnsi="Arial" w:cs="Arial"/>
              </w:rPr>
            </w:pPr>
            <w:r w:rsidRPr="005077DD">
              <w:rPr>
                <w:rFonts w:ascii="Arial" w:hAnsi="Arial" w:cs="Arial"/>
              </w:rPr>
              <w:t>D3</w:t>
            </w:r>
            <w:r w:rsidR="003F712A">
              <w:rPr>
                <w:rFonts w:ascii="Arial" w:hAnsi="Arial" w:cs="Arial"/>
              </w:rPr>
              <w:t xml:space="preserve">. Develop a portfolio of work and articulate a clear understanding of career roles and progression opportunities. </w:t>
            </w:r>
          </w:p>
        </w:tc>
        <w:tc>
          <w:tcPr>
            <w:tcW w:w="7320" w:type="dxa"/>
          </w:tcPr>
          <w:p w14:paraId="040B4ABC" w14:textId="77777777" w:rsidR="005E0BFC" w:rsidRPr="005E0BFC" w:rsidRDefault="005E0BFC" w:rsidP="005E0BFC">
            <w:pPr>
              <w:pStyle w:val="DMSSSOutcome"/>
              <w:numPr>
                <w:ilvl w:val="0"/>
                <w:numId w:val="0"/>
              </w:numPr>
              <w:rPr>
                <w:rFonts w:ascii="Arial" w:hAnsi="Arial" w:cs="Arial"/>
                <w:lang w:val="en-GB"/>
              </w:rPr>
            </w:pPr>
            <w:r w:rsidRPr="005E0BFC">
              <w:rPr>
                <w:rFonts w:ascii="Arial" w:hAnsi="Arial" w:cs="Arial"/>
                <w:lang w:val="en-GB"/>
              </w:rPr>
              <w:t>Transferable skills are embedded across all Level 4 modules, with a particular focus on communication, time management, personal responsibility, and early career awareness. Students present work verbally and visually, manage deadlines, and reflect on their learning and progression.</w:t>
            </w:r>
          </w:p>
          <w:p w14:paraId="403EB4E3" w14:textId="77777777" w:rsidR="005E0BFC" w:rsidRPr="005E0BFC" w:rsidRDefault="005E0BFC" w:rsidP="005E0BFC">
            <w:pPr>
              <w:pStyle w:val="DMSSSOutcome"/>
              <w:numPr>
                <w:ilvl w:val="0"/>
                <w:numId w:val="0"/>
              </w:numPr>
              <w:rPr>
                <w:rFonts w:ascii="Arial" w:hAnsi="Arial" w:cs="Arial"/>
                <w:lang w:val="en-GB"/>
              </w:rPr>
            </w:pPr>
            <w:r w:rsidRPr="005E0BFC">
              <w:rPr>
                <w:rFonts w:ascii="Arial" w:hAnsi="Arial" w:cs="Arial"/>
                <w:lang w:val="en-GB"/>
              </w:rPr>
              <w:t>Assessment methods include presentations, reflective writing, professional documentation, and portfolio development activities that support progression planning and employability awareness.</w:t>
            </w:r>
          </w:p>
          <w:p w14:paraId="1A52B42A" w14:textId="3961F8CF" w:rsidR="00404CC2" w:rsidRPr="005077DD" w:rsidRDefault="00404CC2" w:rsidP="005077DD">
            <w:pPr>
              <w:pStyle w:val="DMSSSOutcome"/>
              <w:numPr>
                <w:ilvl w:val="0"/>
                <w:numId w:val="0"/>
              </w:numPr>
              <w:ind w:left="360" w:hanging="360"/>
              <w:rPr>
                <w:rFonts w:ascii="Arial" w:hAnsi="Arial" w:cs="Arial"/>
              </w:rPr>
            </w:pPr>
          </w:p>
        </w:tc>
      </w:tr>
    </w:tbl>
    <w:p w14:paraId="48C495E6" w14:textId="77777777" w:rsidR="008C3174" w:rsidRDefault="008C3174" w:rsidP="00801FEC">
      <w:pPr>
        <w:rPr>
          <w:rFonts w:ascii="Arial" w:hAnsi="Arial" w:cs="Arial"/>
          <w:b/>
          <w:sz w:val="22"/>
          <w:szCs w:val="22"/>
          <w:highlight w:val="yellow"/>
        </w:rPr>
      </w:pPr>
    </w:p>
    <w:p w14:paraId="38B77CE2" w14:textId="20AF8987" w:rsidR="00801FEC" w:rsidRPr="007F0A7A" w:rsidRDefault="2DA4504B" w:rsidP="440258D7">
      <w:pPr>
        <w:rPr>
          <w:rFonts w:ascii="Arial" w:hAnsi="Arial" w:cs="Arial"/>
          <w:b/>
          <w:bCs/>
          <w:sz w:val="22"/>
          <w:szCs w:val="22"/>
        </w:rPr>
      </w:pPr>
      <w:r w:rsidRPr="440258D7">
        <w:rPr>
          <w:rFonts w:ascii="Arial" w:hAnsi="Arial" w:cs="Arial"/>
          <w:b/>
          <w:bCs/>
          <w:sz w:val="22"/>
          <w:szCs w:val="22"/>
        </w:rPr>
        <w:t>Exit Award: Certificate of Higher Education in Games Design and Development- 120 credits at Level 4</w:t>
      </w:r>
    </w:p>
    <w:p w14:paraId="723ECC41" w14:textId="77777777" w:rsidR="008C3174" w:rsidRDefault="008C3174">
      <w:pPr>
        <w:rPr>
          <w:sz w:val="20"/>
          <w:szCs w:val="20"/>
        </w:rPr>
      </w:pPr>
      <w:r>
        <w:rPr>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1"/>
        <w:gridCol w:w="1137"/>
        <w:gridCol w:w="2103"/>
        <w:gridCol w:w="1133"/>
        <w:gridCol w:w="2257"/>
        <w:gridCol w:w="1207"/>
      </w:tblGrid>
      <w:tr w:rsidR="00883021" w:rsidRPr="00010662" w14:paraId="5CCFD905" w14:textId="77777777" w:rsidTr="008D7DD4">
        <w:trPr>
          <w:trHeight w:val="522"/>
          <w:tblHeader/>
        </w:trPr>
        <w:tc>
          <w:tcPr>
            <w:tcW w:w="5000" w:type="pct"/>
            <w:gridSpan w:val="6"/>
            <w:tcBorders>
              <w:top w:val="single" w:sz="4" w:space="0" w:color="auto"/>
              <w:left w:val="single" w:sz="4" w:space="0" w:color="auto"/>
              <w:bottom w:val="single" w:sz="4" w:space="0" w:color="auto"/>
              <w:right w:val="single" w:sz="4" w:space="0" w:color="auto"/>
            </w:tcBorders>
            <w:shd w:val="clear" w:color="auto" w:fill="E6E6E6"/>
          </w:tcPr>
          <w:p w14:paraId="2CABFB2E" w14:textId="0A7D8C42" w:rsidR="00883021" w:rsidRPr="00010662" w:rsidRDefault="00883021" w:rsidP="008D7DD4">
            <w:pPr>
              <w:spacing w:line="276" w:lineRule="auto"/>
              <w:rPr>
                <w:rFonts w:ascii="Arial" w:hAnsi="Arial" w:cs="Arial"/>
                <w:b/>
                <w:sz w:val="22"/>
                <w:szCs w:val="22"/>
              </w:rPr>
            </w:pPr>
            <w:r w:rsidRPr="00010662">
              <w:rPr>
                <w:rFonts w:ascii="Arial" w:hAnsi="Arial" w:cs="Arial"/>
                <w:b/>
                <w:sz w:val="22"/>
                <w:szCs w:val="22"/>
              </w:rPr>
              <w:lastRenderedPageBreak/>
              <w:t xml:space="preserve">Programme Structure - LEVEL </w:t>
            </w:r>
            <w:r>
              <w:rPr>
                <w:rFonts w:ascii="Arial" w:hAnsi="Arial" w:cs="Arial"/>
                <w:b/>
                <w:sz w:val="22"/>
                <w:szCs w:val="22"/>
              </w:rPr>
              <w:t>5</w:t>
            </w:r>
          </w:p>
        </w:tc>
      </w:tr>
      <w:tr w:rsidR="00883021" w:rsidRPr="00010662" w14:paraId="144C81F0" w14:textId="77777777" w:rsidTr="008D7DD4">
        <w:trPr>
          <w:tblHeader/>
        </w:trPr>
        <w:tc>
          <w:tcPr>
            <w:tcW w:w="2191" w:type="pct"/>
            <w:shd w:val="clear" w:color="auto" w:fill="E6E6E6"/>
          </w:tcPr>
          <w:p w14:paraId="2CC56F55" w14:textId="77777777" w:rsidR="00883021" w:rsidRPr="00010662" w:rsidRDefault="00883021" w:rsidP="008D7DD4">
            <w:pPr>
              <w:spacing w:line="276" w:lineRule="auto"/>
              <w:rPr>
                <w:rFonts w:ascii="Arial" w:hAnsi="Arial" w:cs="Arial"/>
                <w:b/>
                <w:sz w:val="22"/>
                <w:szCs w:val="22"/>
              </w:rPr>
            </w:pPr>
            <w:r w:rsidRPr="00010662">
              <w:rPr>
                <w:rFonts w:ascii="Arial" w:hAnsi="Arial" w:cs="Arial"/>
                <w:b/>
                <w:sz w:val="22"/>
                <w:szCs w:val="22"/>
              </w:rPr>
              <w:t>Compulsory modules</w:t>
            </w:r>
          </w:p>
        </w:tc>
        <w:tc>
          <w:tcPr>
            <w:tcW w:w="408" w:type="pct"/>
            <w:shd w:val="clear" w:color="auto" w:fill="E6E6E6"/>
          </w:tcPr>
          <w:p w14:paraId="2D4CD38A" w14:textId="77777777" w:rsidR="00883021" w:rsidRPr="00010662" w:rsidRDefault="00883021" w:rsidP="008D7DD4">
            <w:pPr>
              <w:spacing w:line="276" w:lineRule="auto"/>
              <w:rPr>
                <w:rFonts w:ascii="Arial" w:hAnsi="Arial" w:cs="Arial"/>
                <w:b/>
                <w:sz w:val="22"/>
                <w:szCs w:val="22"/>
              </w:rPr>
            </w:pPr>
            <w:r w:rsidRPr="00010662">
              <w:rPr>
                <w:rFonts w:ascii="Arial" w:hAnsi="Arial" w:cs="Arial"/>
                <w:b/>
                <w:sz w:val="22"/>
                <w:szCs w:val="22"/>
              </w:rPr>
              <w:t>Credit points</w:t>
            </w:r>
          </w:p>
        </w:tc>
        <w:tc>
          <w:tcPr>
            <w:tcW w:w="754" w:type="pct"/>
            <w:shd w:val="clear" w:color="auto" w:fill="E6E6E6"/>
          </w:tcPr>
          <w:p w14:paraId="775C2FCB" w14:textId="77777777" w:rsidR="00883021" w:rsidRPr="00010662" w:rsidRDefault="00883021" w:rsidP="008D7DD4">
            <w:pPr>
              <w:spacing w:line="276" w:lineRule="auto"/>
              <w:rPr>
                <w:rFonts w:ascii="Arial" w:hAnsi="Arial" w:cs="Arial"/>
                <w:b/>
                <w:sz w:val="22"/>
                <w:szCs w:val="22"/>
              </w:rPr>
            </w:pPr>
          </w:p>
        </w:tc>
        <w:tc>
          <w:tcPr>
            <w:tcW w:w="406" w:type="pct"/>
            <w:shd w:val="clear" w:color="auto" w:fill="E0E0E0"/>
          </w:tcPr>
          <w:p w14:paraId="26A276B5" w14:textId="77777777" w:rsidR="00883021" w:rsidRPr="00010662" w:rsidRDefault="00883021" w:rsidP="008D7DD4">
            <w:pPr>
              <w:spacing w:line="276" w:lineRule="auto"/>
              <w:rPr>
                <w:rFonts w:ascii="Arial" w:hAnsi="Arial" w:cs="Arial"/>
                <w:b/>
                <w:sz w:val="22"/>
                <w:szCs w:val="22"/>
              </w:rPr>
            </w:pPr>
            <w:r w:rsidRPr="00010662">
              <w:rPr>
                <w:rFonts w:ascii="Arial" w:hAnsi="Arial" w:cs="Arial"/>
                <w:b/>
                <w:sz w:val="22"/>
                <w:szCs w:val="22"/>
              </w:rPr>
              <w:t>Credit points</w:t>
            </w:r>
          </w:p>
        </w:tc>
        <w:tc>
          <w:tcPr>
            <w:tcW w:w="809" w:type="pct"/>
            <w:shd w:val="clear" w:color="auto" w:fill="E0E0E0"/>
          </w:tcPr>
          <w:p w14:paraId="41B0D040" w14:textId="77777777" w:rsidR="00883021" w:rsidRPr="00010662" w:rsidRDefault="00883021" w:rsidP="008D7DD4">
            <w:pPr>
              <w:spacing w:line="276" w:lineRule="auto"/>
              <w:rPr>
                <w:rFonts w:ascii="Arial" w:hAnsi="Arial" w:cs="Arial"/>
                <w:b/>
                <w:sz w:val="22"/>
                <w:szCs w:val="22"/>
              </w:rPr>
            </w:pPr>
            <w:r w:rsidRPr="00010662">
              <w:rPr>
                <w:rFonts w:ascii="Arial" w:hAnsi="Arial" w:cs="Arial"/>
                <w:b/>
                <w:sz w:val="22"/>
                <w:szCs w:val="22"/>
              </w:rPr>
              <w:t xml:space="preserve">Is module </w:t>
            </w:r>
            <w:proofErr w:type="spellStart"/>
            <w:r w:rsidRPr="00010662">
              <w:rPr>
                <w:rFonts w:ascii="Arial" w:hAnsi="Arial" w:cs="Arial"/>
                <w:b/>
                <w:sz w:val="22"/>
                <w:szCs w:val="22"/>
              </w:rPr>
              <w:t>compensatable</w:t>
            </w:r>
            <w:proofErr w:type="spellEnd"/>
            <w:r w:rsidRPr="00010662">
              <w:rPr>
                <w:rFonts w:ascii="Arial" w:hAnsi="Arial" w:cs="Arial"/>
                <w:b/>
                <w:sz w:val="22"/>
                <w:szCs w:val="22"/>
              </w:rPr>
              <w:t>?</w:t>
            </w:r>
          </w:p>
        </w:tc>
        <w:tc>
          <w:tcPr>
            <w:tcW w:w="433" w:type="pct"/>
            <w:shd w:val="clear" w:color="auto" w:fill="E0E0E0"/>
          </w:tcPr>
          <w:p w14:paraId="37320091" w14:textId="77777777" w:rsidR="00883021" w:rsidRPr="00010662" w:rsidRDefault="00883021" w:rsidP="008D7DD4">
            <w:pPr>
              <w:spacing w:line="276" w:lineRule="auto"/>
              <w:rPr>
                <w:rFonts w:ascii="Arial" w:hAnsi="Arial" w:cs="Arial"/>
                <w:b/>
                <w:sz w:val="22"/>
                <w:szCs w:val="22"/>
              </w:rPr>
            </w:pPr>
            <w:r w:rsidRPr="00010662">
              <w:rPr>
                <w:rFonts w:ascii="Arial" w:hAnsi="Arial" w:cs="Arial"/>
                <w:b/>
                <w:sz w:val="22"/>
                <w:szCs w:val="22"/>
              </w:rPr>
              <w:t>Semester runs in</w:t>
            </w:r>
          </w:p>
        </w:tc>
      </w:tr>
      <w:tr w:rsidR="00883021" w:rsidRPr="00010662" w14:paraId="4323FD32" w14:textId="77777777" w:rsidTr="008D7DD4">
        <w:trPr>
          <w:trHeight w:val="1078"/>
        </w:trPr>
        <w:tc>
          <w:tcPr>
            <w:tcW w:w="2191" w:type="pct"/>
            <w:tcBorders>
              <w:bottom w:val="single" w:sz="4" w:space="0" w:color="auto"/>
            </w:tcBorders>
          </w:tcPr>
          <w:p w14:paraId="70E37A3E" w14:textId="46D39A8F" w:rsidR="00883021" w:rsidRDefault="00476A27" w:rsidP="008D7DD4">
            <w:pPr>
              <w:spacing w:line="276" w:lineRule="auto"/>
              <w:rPr>
                <w:rFonts w:ascii="Arial (W1)" w:hAnsi="Arial (W1)" w:cs="Arial"/>
                <w:sz w:val="21"/>
              </w:rPr>
            </w:pPr>
            <w:r>
              <w:rPr>
                <w:rFonts w:ascii="Arial (W1)" w:hAnsi="Arial (W1)" w:cs="Arial"/>
                <w:sz w:val="21"/>
              </w:rPr>
              <w:t>Advanced Contextual Studies</w:t>
            </w:r>
            <w:r w:rsidR="00CA420B">
              <w:rPr>
                <w:rFonts w:ascii="Arial (W1)" w:hAnsi="Arial (W1)" w:cs="Arial"/>
                <w:sz w:val="21"/>
              </w:rPr>
              <w:t xml:space="preserve"> </w:t>
            </w:r>
          </w:p>
          <w:p w14:paraId="5B015C48" w14:textId="77777777" w:rsidR="00DF0A36" w:rsidRDefault="00DF0A36" w:rsidP="008D7DD4">
            <w:pPr>
              <w:spacing w:line="276" w:lineRule="auto"/>
              <w:rPr>
                <w:rFonts w:ascii="Arial (W1)" w:hAnsi="Arial (W1)" w:cs="Arial"/>
                <w:sz w:val="21"/>
              </w:rPr>
            </w:pPr>
          </w:p>
          <w:p w14:paraId="6A4A5042" w14:textId="50F84F47" w:rsidR="00DF0A36" w:rsidRDefault="00B44967" w:rsidP="008D7DD4">
            <w:pPr>
              <w:spacing w:line="276" w:lineRule="auto"/>
              <w:rPr>
                <w:rFonts w:ascii="Arial (W1)" w:hAnsi="Arial (W1)" w:cs="Arial"/>
                <w:sz w:val="21"/>
              </w:rPr>
            </w:pPr>
            <w:r>
              <w:rPr>
                <w:rFonts w:ascii="Arial (W1)" w:hAnsi="Arial (W1)" w:cs="Arial"/>
                <w:sz w:val="21"/>
              </w:rPr>
              <w:t>Design for Player Experience</w:t>
            </w:r>
            <w:r w:rsidR="00CA420B">
              <w:rPr>
                <w:rFonts w:ascii="Arial (W1)" w:hAnsi="Arial (W1)" w:cs="Arial"/>
                <w:sz w:val="21"/>
              </w:rPr>
              <w:t xml:space="preserve"> (SRM)</w:t>
            </w:r>
          </w:p>
          <w:p w14:paraId="599F9AA4" w14:textId="77777777" w:rsidR="00B44967" w:rsidRDefault="00B44967" w:rsidP="008D7DD4">
            <w:pPr>
              <w:spacing w:line="276" w:lineRule="auto"/>
              <w:rPr>
                <w:rFonts w:ascii="Arial (W1)" w:hAnsi="Arial (W1)" w:cs="Arial"/>
                <w:sz w:val="21"/>
              </w:rPr>
            </w:pPr>
          </w:p>
          <w:p w14:paraId="4FA0ADEC" w14:textId="7DE67BA4" w:rsidR="00B44967" w:rsidRDefault="00852F30" w:rsidP="008D7DD4">
            <w:pPr>
              <w:spacing w:line="276" w:lineRule="auto"/>
              <w:rPr>
                <w:rFonts w:ascii="Arial (W1)" w:hAnsi="Arial (W1)" w:cs="Arial"/>
                <w:sz w:val="21"/>
              </w:rPr>
            </w:pPr>
            <w:r>
              <w:rPr>
                <w:rFonts w:ascii="Arial (W1)" w:hAnsi="Arial (W1)" w:cs="Arial"/>
                <w:sz w:val="21"/>
              </w:rPr>
              <w:t>Industry Practice &amp; Workflows</w:t>
            </w:r>
            <w:r w:rsidR="00CA420B">
              <w:rPr>
                <w:rFonts w:ascii="Arial (W1)" w:hAnsi="Arial (W1)" w:cs="Arial"/>
                <w:sz w:val="21"/>
              </w:rPr>
              <w:t xml:space="preserve"> (SRM)</w:t>
            </w:r>
          </w:p>
          <w:p w14:paraId="5B726BEB" w14:textId="77777777" w:rsidR="00A30BFF" w:rsidRDefault="00A30BFF" w:rsidP="008D7DD4">
            <w:pPr>
              <w:spacing w:line="276" w:lineRule="auto"/>
              <w:rPr>
                <w:rFonts w:ascii="Arial (W1)" w:hAnsi="Arial (W1)" w:cs="Arial"/>
                <w:sz w:val="21"/>
              </w:rPr>
            </w:pPr>
          </w:p>
          <w:p w14:paraId="79030113" w14:textId="137AA070" w:rsidR="00A30BFF" w:rsidRDefault="00EC1778" w:rsidP="008D7DD4">
            <w:pPr>
              <w:spacing w:line="276" w:lineRule="auto"/>
              <w:rPr>
                <w:rFonts w:ascii="Arial (W1)" w:hAnsi="Arial (W1)" w:cs="Arial"/>
                <w:sz w:val="21"/>
              </w:rPr>
            </w:pPr>
            <w:r>
              <w:rPr>
                <w:rFonts w:ascii="Arial (W1)" w:hAnsi="Arial (W1)" w:cs="Arial"/>
                <w:sz w:val="21"/>
              </w:rPr>
              <w:t>Experimental Practice in Games</w:t>
            </w:r>
            <w:r w:rsidR="00CA420B">
              <w:rPr>
                <w:rFonts w:ascii="Arial (W1)" w:hAnsi="Arial (W1)" w:cs="Arial"/>
                <w:sz w:val="21"/>
              </w:rPr>
              <w:t xml:space="preserve"> (SRM)</w:t>
            </w:r>
          </w:p>
          <w:p w14:paraId="453B2EE2" w14:textId="77777777" w:rsidR="00EC1778" w:rsidRDefault="00EC1778" w:rsidP="008D7DD4">
            <w:pPr>
              <w:spacing w:line="276" w:lineRule="auto"/>
              <w:rPr>
                <w:rFonts w:ascii="Arial (W1)" w:hAnsi="Arial (W1)" w:cs="Arial"/>
                <w:sz w:val="21"/>
              </w:rPr>
            </w:pPr>
          </w:p>
          <w:p w14:paraId="641C849F" w14:textId="77777777" w:rsidR="00EC1778" w:rsidRDefault="00EC1778" w:rsidP="008D7DD4">
            <w:pPr>
              <w:spacing w:line="276" w:lineRule="auto"/>
              <w:rPr>
                <w:rFonts w:ascii="Arial (W1)" w:hAnsi="Arial (W1)" w:cs="Arial"/>
                <w:sz w:val="21"/>
              </w:rPr>
            </w:pPr>
            <w:r>
              <w:rPr>
                <w:rFonts w:ascii="Arial (W1)" w:hAnsi="Arial (W1)" w:cs="Arial"/>
                <w:sz w:val="21"/>
              </w:rPr>
              <w:t>Independent Research Project</w:t>
            </w:r>
          </w:p>
          <w:p w14:paraId="127FC31F" w14:textId="77777777" w:rsidR="00EC1778" w:rsidRDefault="00EC1778" w:rsidP="008D7DD4">
            <w:pPr>
              <w:spacing w:line="276" w:lineRule="auto"/>
              <w:rPr>
                <w:rFonts w:ascii="Arial (W1)" w:hAnsi="Arial (W1)" w:cs="Arial"/>
                <w:sz w:val="21"/>
              </w:rPr>
            </w:pPr>
          </w:p>
          <w:p w14:paraId="56217DB2" w14:textId="383A24CD" w:rsidR="00EC1778" w:rsidRPr="00010662" w:rsidRDefault="00EC1778" w:rsidP="008D7DD4">
            <w:pPr>
              <w:spacing w:line="276" w:lineRule="auto"/>
              <w:rPr>
                <w:rFonts w:ascii="Arial (W1)" w:hAnsi="Arial (W1)" w:cs="Arial"/>
                <w:sz w:val="21"/>
              </w:rPr>
            </w:pPr>
            <w:r>
              <w:rPr>
                <w:rFonts w:ascii="Arial (W1)" w:hAnsi="Arial (W1)" w:cs="Arial"/>
                <w:sz w:val="21"/>
              </w:rPr>
              <w:t>Junior Collaborative Project</w:t>
            </w:r>
          </w:p>
        </w:tc>
        <w:tc>
          <w:tcPr>
            <w:tcW w:w="408" w:type="pct"/>
            <w:tcBorders>
              <w:bottom w:val="single" w:sz="4" w:space="0" w:color="auto"/>
            </w:tcBorders>
          </w:tcPr>
          <w:p w14:paraId="3AA70D1E" w14:textId="77777777" w:rsidR="00883021" w:rsidRDefault="00476A27" w:rsidP="008D7DD4">
            <w:pPr>
              <w:spacing w:line="276" w:lineRule="auto"/>
              <w:rPr>
                <w:rFonts w:ascii="Arial" w:hAnsi="Arial" w:cs="Arial"/>
                <w:sz w:val="22"/>
                <w:szCs w:val="22"/>
              </w:rPr>
            </w:pPr>
            <w:r>
              <w:rPr>
                <w:rFonts w:ascii="Arial" w:hAnsi="Arial" w:cs="Arial"/>
                <w:sz w:val="22"/>
                <w:szCs w:val="22"/>
              </w:rPr>
              <w:t>15</w:t>
            </w:r>
          </w:p>
          <w:p w14:paraId="1523758C" w14:textId="77777777" w:rsidR="00B44967" w:rsidRDefault="00B44967" w:rsidP="008D7DD4">
            <w:pPr>
              <w:spacing w:line="276" w:lineRule="auto"/>
              <w:rPr>
                <w:rFonts w:ascii="Arial" w:hAnsi="Arial" w:cs="Arial"/>
                <w:sz w:val="22"/>
                <w:szCs w:val="22"/>
              </w:rPr>
            </w:pPr>
          </w:p>
          <w:p w14:paraId="243CD142" w14:textId="77777777" w:rsidR="00B44967" w:rsidRDefault="00B44967" w:rsidP="008D7DD4">
            <w:pPr>
              <w:spacing w:line="276" w:lineRule="auto"/>
              <w:rPr>
                <w:rFonts w:ascii="Arial" w:hAnsi="Arial" w:cs="Arial"/>
                <w:sz w:val="22"/>
                <w:szCs w:val="22"/>
              </w:rPr>
            </w:pPr>
            <w:r>
              <w:rPr>
                <w:rFonts w:ascii="Arial" w:hAnsi="Arial" w:cs="Arial"/>
                <w:sz w:val="22"/>
                <w:szCs w:val="22"/>
              </w:rPr>
              <w:t>15</w:t>
            </w:r>
          </w:p>
          <w:p w14:paraId="1AE32D1A" w14:textId="77777777" w:rsidR="00A30BFF" w:rsidRDefault="00A30BFF" w:rsidP="008D7DD4">
            <w:pPr>
              <w:spacing w:line="276" w:lineRule="auto"/>
              <w:rPr>
                <w:rFonts w:ascii="Arial" w:hAnsi="Arial" w:cs="Arial"/>
                <w:sz w:val="22"/>
                <w:szCs w:val="22"/>
              </w:rPr>
            </w:pPr>
          </w:p>
          <w:p w14:paraId="0E44DB8E" w14:textId="77777777" w:rsidR="00A30BFF" w:rsidRDefault="00EC1778" w:rsidP="008D7DD4">
            <w:pPr>
              <w:spacing w:line="276" w:lineRule="auto"/>
              <w:rPr>
                <w:rFonts w:ascii="Arial" w:hAnsi="Arial" w:cs="Arial"/>
                <w:sz w:val="22"/>
                <w:szCs w:val="22"/>
              </w:rPr>
            </w:pPr>
            <w:r>
              <w:rPr>
                <w:rFonts w:ascii="Arial" w:hAnsi="Arial" w:cs="Arial"/>
                <w:sz w:val="22"/>
                <w:szCs w:val="22"/>
              </w:rPr>
              <w:t>15</w:t>
            </w:r>
          </w:p>
          <w:p w14:paraId="6EB08D45" w14:textId="77777777" w:rsidR="00EC1778" w:rsidRDefault="00EC1778" w:rsidP="008D7DD4">
            <w:pPr>
              <w:spacing w:line="276" w:lineRule="auto"/>
              <w:rPr>
                <w:rFonts w:ascii="Arial" w:hAnsi="Arial" w:cs="Arial"/>
                <w:sz w:val="22"/>
                <w:szCs w:val="22"/>
              </w:rPr>
            </w:pPr>
          </w:p>
          <w:p w14:paraId="2A53EF75" w14:textId="77777777" w:rsidR="00EC1778" w:rsidRDefault="00EC1778" w:rsidP="008D7DD4">
            <w:pPr>
              <w:spacing w:line="276" w:lineRule="auto"/>
              <w:rPr>
                <w:rFonts w:ascii="Arial" w:hAnsi="Arial" w:cs="Arial"/>
                <w:sz w:val="22"/>
                <w:szCs w:val="22"/>
              </w:rPr>
            </w:pPr>
            <w:r>
              <w:rPr>
                <w:rFonts w:ascii="Arial" w:hAnsi="Arial" w:cs="Arial"/>
                <w:sz w:val="22"/>
                <w:szCs w:val="22"/>
              </w:rPr>
              <w:t>15</w:t>
            </w:r>
          </w:p>
          <w:p w14:paraId="7A6E3522" w14:textId="77777777" w:rsidR="00EC1778" w:rsidRDefault="00EC1778" w:rsidP="008D7DD4">
            <w:pPr>
              <w:spacing w:line="276" w:lineRule="auto"/>
              <w:rPr>
                <w:rFonts w:ascii="Arial" w:hAnsi="Arial" w:cs="Arial"/>
                <w:sz w:val="22"/>
                <w:szCs w:val="22"/>
              </w:rPr>
            </w:pPr>
          </w:p>
          <w:p w14:paraId="6F748288" w14:textId="77777777" w:rsidR="00EC1778" w:rsidRDefault="00EC1778" w:rsidP="008D7DD4">
            <w:pPr>
              <w:spacing w:line="276" w:lineRule="auto"/>
              <w:rPr>
                <w:rFonts w:ascii="Arial" w:hAnsi="Arial" w:cs="Arial"/>
                <w:sz w:val="22"/>
                <w:szCs w:val="22"/>
              </w:rPr>
            </w:pPr>
            <w:r>
              <w:rPr>
                <w:rFonts w:ascii="Arial" w:hAnsi="Arial" w:cs="Arial"/>
                <w:sz w:val="22"/>
                <w:szCs w:val="22"/>
              </w:rPr>
              <w:t>30</w:t>
            </w:r>
          </w:p>
          <w:p w14:paraId="6FA59B6A" w14:textId="77777777" w:rsidR="00EC1778" w:rsidRDefault="00EC1778" w:rsidP="008D7DD4">
            <w:pPr>
              <w:spacing w:line="276" w:lineRule="auto"/>
              <w:rPr>
                <w:rFonts w:ascii="Arial" w:hAnsi="Arial" w:cs="Arial"/>
                <w:sz w:val="22"/>
                <w:szCs w:val="22"/>
              </w:rPr>
            </w:pPr>
          </w:p>
          <w:p w14:paraId="5DE007A1" w14:textId="4BA5B31C" w:rsidR="00EC1778" w:rsidRPr="00010662" w:rsidRDefault="00EC1778" w:rsidP="008D7DD4">
            <w:pPr>
              <w:spacing w:line="276" w:lineRule="auto"/>
              <w:rPr>
                <w:rFonts w:ascii="Arial" w:hAnsi="Arial" w:cs="Arial"/>
                <w:sz w:val="22"/>
                <w:szCs w:val="22"/>
              </w:rPr>
            </w:pPr>
            <w:r>
              <w:rPr>
                <w:rFonts w:ascii="Arial" w:hAnsi="Arial" w:cs="Arial"/>
                <w:sz w:val="22"/>
                <w:szCs w:val="22"/>
              </w:rPr>
              <w:t>30</w:t>
            </w:r>
          </w:p>
        </w:tc>
        <w:tc>
          <w:tcPr>
            <w:tcW w:w="754" w:type="pct"/>
            <w:tcBorders>
              <w:bottom w:val="single" w:sz="4" w:space="0" w:color="auto"/>
            </w:tcBorders>
          </w:tcPr>
          <w:p w14:paraId="76918FE4" w14:textId="77777777" w:rsidR="00883021" w:rsidRPr="00010662" w:rsidRDefault="00883021" w:rsidP="008D7DD4">
            <w:pPr>
              <w:spacing w:line="276" w:lineRule="auto"/>
              <w:rPr>
                <w:rFonts w:ascii="Arial" w:hAnsi="Arial" w:cs="Arial"/>
                <w:sz w:val="22"/>
                <w:szCs w:val="22"/>
              </w:rPr>
            </w:pPr>
          </w:p>
        </w:tc>
        <w:tc>
          <w:tcPr>
            <w:tcW w:w="406" w:type="pct"/>
            <w:tcBorders>
              <w:bottom w:val="single" w:sz="4" w:space="0" w:color="auto"/>
            </w:tcBorders>
          </w:tcPr>
          <w:p w14:paraId="494A06F4" w14:textId="77777777" w:rsidR="00883021" w:rsidRPr="00010662" w:rsidRDefault="00883021" w:rsidP="008D7DD4">
            <w:pPr>
              <w:rPr>
                <w:rFonts w:ascii="Arial" w:hAnsi="Arial" w:cs="Arial"/>
                <w:sz w:val="22"/>
                <w:szCs w:val="22"/>
              </w:rPr>
            </w:pPr>
          </w:p>
        </w:tc>
        <w:tc>
          <w:tcPr>
            <w:tcW w:w="809" w:type="pct"/>
            <w:tcBorders>
              <w:bottom w:val="single" w:sz="4" w:space="0" w:color="auto"/>
            </w:tcBorders>
          </w:tcPr>
          <w:p w14:paraId="7D12FF2C" w14:textId="77777777" w:rsidR="00883021" w:rsidRDefault="00DF0A36" w:rsidP="008D7DD4">
            <w:pPr>
              <w:spacing w:line="276" w:lineRule="auto"/>
              <w:rPr>
                <w:rFonts w:ascii="Arial" w:hAnsi="Arial" w:cs="Arial"/>
                <w:sz w:val="22"/>
                <w:szCs w:val="22"/>
              </w:rPr>
            </w:pPr>
            <w:r>
              <w:rPr>
                <w:rFonts w:ascii="Arial" w:hAnsi="Arial" w:cs="Arial"/>
                <w:sz w:val="22"/>
                <w:szCs w:val="22"/>
              </w:rPr>
              <w:t>Yes</w:t>
            </w:r>
          </w:p>
          <w:p w14:paraId="52269242" w14:textId="77777777" w:rsidR="00B44967" w:rsidRDefault="00B44967" w:rsidP="008D7DD4">
            <w:pPr>
              <w:spacing w:line="276" w:lineRule="auto"/>
              <w:rPr>
                <w:rFonts w:ascii="Arial" w:hAnsi="Arial" w:cs="Arial"/>
                <w:sz w:val="22"/>
                <w:szCs w:val="22"/>
              </w:rPr>
            </w:pPr>
          </w:p>
          <w:p w14:paraId="7EB9294B" w14:textId="77777777" w:rsidR="00B44967" w:rsidRDefault="00B44967" w:rsidP="008D7DD4">
            <w:pPr>
              <w:spacing w:line="276" w:lineRule="auto"/>
              <w:rPr>
                <w:rFonts w:ascii="Arial" w:hAnsi="Arial" w:cs="Arial"/>
                <w:sz w:val="22"/>
                <w:szCs w:val="22"/>
              </w:rPr>
            </w:pPr>
            <w:r>
              <w:rPr>
                <w:rFonts w:ascii="Arial" w:hAnsi="Arial" w:cs="Arial"/>
                <w:sz w:val="22"/>
                <w:szCs w:val="22"/>
              </w:rPr>
              <w:t>Yes</w:t>
            </w:r>
          </w:p>
          <w:p w14:paraId="56A31BE2" w14:textId="77777777" w:rsidR="0041031D" w:rsidRDefault="0041031D" w:rsidP="008D7DD4">
            <w:pPr>
              <w:spacing w:line="276" w:lineRule="auto"/>
              <w:rPr>
                <w:rFonts w:ascii="Arial" w:hAnsi="Arial" w:cs="Arial"/>
                <w:sz w:val="22"/>
                <w:szCs w:val="22"/>
              </w:rPr>
            </w:pPr>
          </w:p>
          <w:p w14:paraId="2407E9E9" w14:textId="77777777" w:rsidR="0041031D" w:rsidRDefault="0041031D" w:rsidP="008D7DD4">
            <w:pPr>
              <w:spacing w:line="276" w:lineRule="auto"/>
              <w:rPr>
                <w:rFonts w:ascii="Arial" w:hAnsi="Arial" w:cs="Arial"/>
                <w:sz w:val="22"/>
                <w:szCs w:val="22"/>
              </w:rPr>
            </w:pPr>
            <w:r>
              <w:rPr>
                <w:rFonts w:ascii="Arial" w:hAnsi="Arial" w:cs="Arial"/>
                <w:sz w:val="22"/>
                <w:szCs w:val="22"/>
              </w:rPr>
              <w:t>Yes</w:t>
            </w:r>
          </w:p>
          <w:p w14:paraId="0A39F251" w14:textId="77777777" w:rsidR="0041031D" w:rsidRDefault="0041031D" w:rsidP="008D7DD4">
            <w:pPr>
              <w:spacing w:line="276" w:lineRule="auto"/>
              <w:rPr>
                <w:rFonts w:ascii="Arial" w:hAnsi="Arial" w:cs="Arial"/>
                <w:sz w:val="22"/>
                <w:szCs w:val="22"/>
              </w:rPr>
            </w:pPr>
          </w:p>
          <w:p w14:paraId="563F4E5F" w14:textId="77777777" w:rsidR="0041031D" w:rsidRDefault="0041031D" w:rsidP="008D7DD4">
            <w:pPr>
              <w:spacing w:line="276" w:lineRule="auto"/>
              <w:rPr>
                <w:rFonts w:ascii="Arial" w:hAnsi="Arial" w:cs="Arial"/>
                <w:sz w:val="22"/>
                <w:szCs w:val="22"/>
              </w:rPr>
            </w:pPr>
            <w:r>
              <w:rPr>
                <w:rFonts w:ascii="Arial" w:hAnsi="Arial" w:cs="Arial"/>
                <w:sz w:val="22"/>
                <w:szCs w:val="22"/>
              </w:rPr>
              <w:t>Yes</w:t>
            </w:r>
          </w:p>
          <w:p w14:paraId="1FBEC786" w14:textId="77777777" w:rsidR="0041031D" w:rsidRDefault="0041031D" w:rsidP="008D7DD4">
            <w:pPr>
              <w:spacing w:line="276" w:lineRule="auto"/>
              <w:rPr>
                <w:rFonts w:ascii="Arial" w:hAnsi="Arial" w:cs="Arial"/>
                <w:sz w:val="22"/>
                <w:szCs w:val="22"/>
              </w:rPr>
            </w:pPr>
          </w:p>
          <w:p w14:paraId="45A61352" w14:textId="77777777" w:rsidR="0041031D" w:rsidRDefault="0041031D" w:rsidP="008D7DD4">
            <w:pPr>
              <w:spacing w:line="276" w:lineRule="auto"/>
              <w:rPr>
                <w:rFonts w:ascii="Arial" w:hAnsi="Arial" w:cs="Arial"/>
                <w:sz w:val="22"/>
                <w:szCs w:val="22"/>
              </w:rPr>
            </w:pPr>
            <w:r>
              <w:rPr>
                <w:rFonts w:ascii="Arial" w:hAnsi="Arial" w:cs="Arial"/>
                <w:sz w:val="22"/>
                <w:szCs w:val="22"/>
              </w:rPr>
              <w:t>No</w:t>
            </w:r>
          </w:p>
          <w:p w14:paraId="248BCF31" w14:textId="77777777" w:rsidR="0041031D" w:rsidRDefault="0041031D" w:rsidP="008D7DD4">
            <w:pPr>
              <w:spacing w:line="276" w:lineRule="auto"/>
              <w:rPr>
                <w:rFonts w:ascii="Arial" w:hAnsi="Arial" w:cs="Arial"/>
                <w:sz w:val="22"/>
                <w:szCs w:val="22"/>
              </w:rPr>
            </w:pPr>
          </w:p>
          <w:p w14:paraId="37F9927C" w14:textId="4820BE5E" w:rsidR="0041031D" w:rsidRPr="00010662" w:rsidRDefault="0041031D" w:rsidP="008D7DD4">
            <w:pPr>
              <w:spacing w:line="276" w:lineRule="auto"/>
              <w:rPr>
                <w:rFonts w:ascii="Arial" w:hAnsi="Arial" w:cs="Arial"/>
                <w:sz w:val="22"/>
                <w:szCs w:val="22"/>
              </w:rPr>
            </w:pPr>
            <w:r>
              <w:rPr>
                <w:rFonts w:ascii="Arial" w:hAnsi="Arial" w:cs="Arial"/>
                <w:sz w:val="22"/>
                <w:szCs w:val="22"/>
              </w:rPr>
              <w:t>No</w:t>
            </w:r>
          </w:p>
        </w:tc>
        <w:tc>
          <w:tcPr>
            <w:tcW w:w="433" w:type="pct"/>
            <w:tcBorders>
              <w:bottom w:val="single" w:sz="4" w:space="0" w:color="auto"/>
            </w:tcBorders>
          </w:tcPr>
          <w:p w14:paraId="38DFEC89" w14:textId="77777777" w:rsidR="00883021" w:rsidRDefault="00DF0A36" w:rsidP="008D7DD4">
            <w:pPr>
              <w:spacing w:line="276" w:lineRule="auto"/>
              <w:rPr>
                <w:rFonts w:ascii="Arial" w:hAnsi="Arial" w:cs="Arial"/>
                <w:sz w:val="22"/>
                <w:szCs w:val="22"/>
              </w:rPr>
            </w:pPr>
            <w:r>
              <w:rPr>
                <w:rFonts w:ascii="Arial" w:hAnsi="Arial" w:cs="Arial"/>
                <w:sz w:val="22"/>
                <w:szCs w:val="22"/>
              </w:rPr>
              <w:t>Sem 1</w:t>
            </w:r>
          </w:p>
          <w:p w14:paraId="763B4C69" w14:textId="77777777" w:rsidR="00B44967" w:rsidRDefault="00B44967" w:rsidP="008D7DD4">
            <w:pPr>
              <w:spacing w:line="276" w:lineRule="auto"/>
              <w:rPr>
                <w:rFonts w:ascii="Arial" w:hAnsi="Arial" w:cs="Arial"/>
                <w:sz w:val="22"/>
                <w:szCs w:val="22"/>
              </w:rPr>
            </w:pPr>
          </w:p>
          <w:p w14:paraId="4F7C1170" w14:textId="77777777" w:rsidR="00B44967" w:rsidRDefault="00B44967" w:rsidP="008D7DD4">
            <w:pPr>
              <w:spacing w:line="276" w:lineRule="auto"/>
              <w:rPr>
                <w:rFonts w:ascii="Arial" w:hAnsi="Arial" w:cs="Arial"/>
                <w:sz w:val="22"/>
                <w:szCs w:val="22"/>
              </w:rPr>
            </w:pPr>
            <w:r>
              <w:rPr>
                <w:rFonts w:ascii="Arial" w:hAnsi="Arial" w:cs="Arial"/>
                <w:sz w:val="22"/>
                <w:szCs w:val="22"/>
              </w:rPr>
              <w:t>Sem 1</w:t>
            </w:r>
          </w:p>
          <w:p w14:paraId="0BC1B5E4" w14:textId="77777777" w:rsidR="00C056D6" w:rsidRDefault="00C056D6" w:rsidP="008D7DD4">
            <w:pPr>
              <w:spacing w:line="276" w:lineRule="auto"/>
              <w:rPr>
                <w:rFonts w:ascii="Arial" w:hAnsi="Arial" w:cs="Arial"/>
                <w:sz w:val="22"/>
                <w:szCs w:val="22"/>
              </w:rPr>
            </w:pPr>
          </w:p>
          <w:p w14:paraId="42F3D528" w14:textId="77777777" w:rsidR="00C056D6" w:rsidRDefault="00C056D6" w:rsidP="008D7DD4">
            <w:pPr>
              <w:spacing w:line="276" w:lineRule="auto"/>
              <w:rPr>
                <w:rFonts w:ascii="Arial" w:hAnsi="Arial" w:cs="Arial"/>
                <w:sz w:val="22"/>
                <w:szCs w:val="22"/>
              </w:rPr>
            </w:pPr>
            <w:r>
              <w:rPr>
                <w:rFonts w:ascii="Arial" w:hAnsi="Arial" w:cs="Arial"/>
                <w:sz w:val="22"/>
                <w:szCs w:val="22"/>
              </w:rPr>
              <w:t>Sem 2</w:t>
            </w:r>
          </w:p>
          <w:p w14:paraId="4037C658" w14:textId="77777777" w:rsidR="00C056D6" w:rsidRDefault="00C056D6" w:rsidP="008D7DD4">
            <w:pPr>
              <w:spacing w:line="276" w:lineRule="auto"/>
              <w:rPr>
                <w:rFonts w:ascii="Arial" w:hAnsi="Arial" w:cs="Arial"/>
                <w:sz w:val="22"/>
                <w:szCs w:val="22"/>
              </w:rPr>
            </w:pPr>
          </w:p>
          <w:p w14:paraId="2CEF2E16" w14:textId="77777777" w:rsidR="00C056D6" w:rsidRDefault="00C056D6" w:rsidP="008D7DD4">
            <w:pPr>
              <w:spacing w:line="276" w:lineRule="auto"/>
              <w:rPr>
                <w:rFonts w:ascii="Arial" w:hAnsi="Arial" w:cs="Arial"/>
                <w:sz w:val="22"/>
                <w:szCs w:val="22"/>
              </w:rPr>
            </w:pPr>
            <w:r>
              <w:rPr>
                <w:rFonts w:ascii="Arial" w:hAnsi="Arial" w:cs="Arial"/>
                <w:sz w:val="22"/>
                <w:szCs w:val="22"/>
              </w:rPr>
              <w:t>Sem 2</w:t>
            </w:r>
          </w:p>
          <w:p w14:paraId="049F882D" w14:textId="77777777" w:rsidR="00C056D6" w:rsidRDefault="00C056D6" w:rsidP="008D7DD4">
            <w:pPr>
              <w:spacing w:line="276" w:lineRule="auto"/>
              <w:rPr>
                <w:rFonts w:ascii="Arial" w:hAnsi="Arial" w:cs="Arial"/>
                <w:sz w:val="22"/>
                <w:szCs w:val="22"/>
              </w:rPr>
            </w:pPr>
          </w:p>
          <w:p w14:paraId="7C7582B3" w14:textId="1DC2F1E5" w:rsidR="00C056D6" w:rsidRPr="00010662" w:rsidRDefault="00C056D6" w:rsidP="008D7DD4">
            <w:pPr>
              <w:spacing w:line="276" w:lineRule="auto"/>
              <w:rPr>
                <w:rFonts w:ascii="Arial" w:hAnsi="Arial" w:cs="Arial"/>
                <w:sz w:val="22"/>
                <w:szCs w:val="22"/>
              </w:rPr>
            </w:pPr>
            <w:r>
              <w:rPr>
                <w:rFonts w:ascii="Arial" w:hAnsi="Arial" w:cs="Arial"/>
                <w:sz w:val="22"/>
                <w:szCs w:val="22"/>
              </w:rPr>
              <w:t>Sem 1 &amp; 2</w:t>
            </w:r>
            <w:r>
              <w:rPr>
                <w:rFonts w:ascii="Arial" w:hAnsi="Arial" w:cs="Arial"/>
                <w:sz w:val="22"/>
                <w:szCs w:val="22"/>
              </w:rPr>
              <w:br/>
            </w:r>
            <w:r>
              <w:rPr>
                <w:rFonts w:ascii="Arial" w:hAnsi="Arial" w:cs="Arial"/>
                <w:sz w:val="22"/>
                <w:szCs w:val="22"/>
              </w:rPr>
              <w:br/>
              <w:t>Sem 1 &amp; 2</w:t>
            </w:r>
          </w:p>
        </w:tc>
      </w:tr>
    </w:tbl>
    <w:p w14:paraId="56B53DDB" w14:textId="77777777" w:rsidR="00883021" w:rsidRPr="00010662" w:rsidRDefault="00883021" w:rsidP="00883021">
      <w:pPr>
        <w:rPr>
          <w:rFonts w:ascii="Arial" w:eastAsia="Times New Roman" w:hAnsi="Arial" w:cs="Arial"/>
          <w:sz w:val="22"/>
          <w:szCs w:val="22"/>
          <w:lang w:eastAsia="en-GB"/>
        </w:rPr>
      </w:pPr>
    </w:p>
    <w:p w14:paraId="37CE201B" w14:textId="77777777" w:rsidR="00883021" w:rsidRDefault="00883021" w:rsidP="00883021">
      <w:pPr>
        <w:rPr>
          <w:rFonts w:ascii="Arial" w:hAnsi="Arial" w:cs="Arial"/>
          <w:b/>
          <w:sz w:val="22"/>
          <w:szCs w:val="22"/>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4248"/>
        <w:gridCol w:w="992"/>
        <w:gridCol w:w="4253"/>
        <w:gridCol w:w="1984"/>
        <w:gridCol w:w="1418"/>
      </w:tblGrid>
      <w:tr w:rsidR="00883021" w:rsidRPr="0085005D" w14:paraId="06E5A75E" w14:textId="77777777" w:rsidTr="440258D7">
        <w:trPr>
          <w:trHeight w:val="522"/>
          <w:tblHeader/>
        </w:trPr>
        <w:tc>
          <w:tcPr>
            <w:tcW w:w="1134" w:type="dxa"/>
            <w:shd w:val="clear" w:color="auto" w:fill="E6E6E6"/>
          </w:tcPr>
          <w:p w14:paraId="79B28904" w14:textId="77777777" w:rsidR="00883021" w:rsidRPr="0085005D" w:rsidRDefault="00883021" w:rsidP="008D7DD4">
            <w:pPr>
              <w:rPr>
                <w:rFonts w:ascii="Arial" w:hAnsi="Arial" w:cs="Arial"/>
                <w:b/>
              </w:rPr>
            </w:pPr>
          </w:p>
        </w:tc>
        <w:tc>
          <w:tcPr>
            <w:tcW w:w="12895" w:type="dxa"/>
            <w:gridSpan w:val="5"/>
            <w:shd w:val="clear" w:color="auto" w:fill="E6E6E6"/>
          </w:tcPr>
          <w:p w14:paraId="513F5D28" w14:textId="77777777" w:rsidR="00883021" w:rsidRPr="0085005D" w:rsidRDefault="00883021" w:rsidP="008D7DD4">
            <w:pPr>
              <w:rPr>
                <w:rFonts w:ascii="Arial" w:hAnsi="Arial" w:cs="Arial"/>
                <w:b/>
              </w:rPr>
            </w:pPr>
            <w:r w:rsidRPr="0085005D">
              <w:rPr>
                <w:rFonts w:ascii="Arial" w:hAnsi="Arial" w:cs="Arial"/>
                <w:b/>
              </w:rPr>
              <w:t>Programme Structure – Single Registerable Modules</w:t>
            </w:r>
          </w:p>
        </w:tc>
      </w:tr>
      <w:tr w:rsidR="00883021" w:rsidRPr="0085005D" w14:paraId="6C340707" w14:textId="77777777" w:rsidTr="440258D7">
        <w:trPr>
          <w:tblHeader/>
        </w:trPr>
        <w:tc>
          <w:tcPr>
            <w:tcW w:w="5382" w:type="dxa"/>
            <w:gridSpan w:val="2"/>
            <w:shd w:val="clear" w:color="auto" w:fill="E6E6E6"/>
          </w:tcPr>
          <w:p w14:paraId="335280D7" w14:textId="77777777" w:rsidR="00883021" w:rsidRPr="0085005D" w:rsidRDefault="00883021" w:rsidP="008D7DD4">
            <w:pPr>
              <w:rPr>
                <w:rFonts w:ascii="Arial" w:hAnsi="Arial" w:cs="Arial"/>
                <w:b/>
                <w:sz w:val="22"/>
                <w:szCs w:val="22"/>
              </w:rPr>
            </w:pPr>
            <w:r w:rsidRPr="0085005D">
              <w:rPr>
                <w:rFonts w:ascii="Arial" w:hAnsi="Arial" w:cs="Arial"/>
                <w:b/>
                <w:sz w:val="22"/>
                <w:szCs w:val="22"/>
              </w:rPr>
              <w:t>Compulsory modules</w:t>
            </w:r>
          </w:p>
        </w:tc>
        <w:tc>
          <w:tcPr>
            <w:tcW w:w="992" w:type="dxa"/>
            <w:shd w:val="clear" w:color="auto" w:fill="E6E6E6"/>
          </w:tcPr>
          <w:p w14:paraId="7F257AB7" w14:textId="77777777" w:rsidR="00883021" w:rsidRPr="0085005D" w:rsidRDefault="00883021" w:rsidP="008D7DD4">
            <w:pPr>
              <w:rPr>
                <w:rFonts w:ascii="Arial" w:hAnsi="Arial" w:cs="Arial"/>
                <w:b/>
                <w:sz w:val="22"/>
                <w:szCs w:val="22"/>
              </w:rPr>
            </w:pPr>
            <w:r w:rsidRPr="0085005D">
              <w:rPr>
                <w:rFonts w:ascii="Arial" w:hAnsi="Arial" w:cs="Arial"/>
                <w:b/>
                <w:sz w:val="22"/>
                <w:szCs w:val="22"/>
              </w:rPr>
              <w:t>Credit points</w:t>
            </w:r>
          </w:p>
        </w:tc>
        <w:tc>
          <w:tcPr>
            <w:tcW w:w="4253" w:type="dxa"/>
            <w:shd w:val="clear" w:color="auto" w:fill="E6E6E6"/>
          </w:tcPr>
          <w:p w14:paraId="5BE1AAAD" w14:textId="77777777" w:rsidR="00883021" w:rsidRPr="0085005D" w:rsidRDefault="00883021" w:rsidP="008D7DD4">
            <w:pPr>
              <w:rPr>
                <w:rFonts w:ascii="Arial" w:hAnsi="Arial" w:cs="Arial"/>
                <w:b/>
                <w:sz w:val="22"/>
                <w:szCs w:val="22"/>
              </w:rPr>
            </w:pPr>
            <w:r w:rsidRPr="0085005D">
              <w:rPr>
                <w:rFonts w:ascii="Arial" w:hAnsi="Arial" w:cs="Arial"/>
                <w:b/>
                <w:sz w:val="22"/>
                <w:szCs w:val="22"/>
              </w:rPr>
              <w:t>Pre-Requisite as SRM</w:t>
            </w:r>
          </w:p>
        </w:tc>
        <w:tc>
          <w:tcPr>
            <w:tcW w:w="1984" w:type="dxa"/>
            <w:shd w:val="clear" w:color="auto" w:fill="E0E0E0"/>
          </w:tcPr>
          <w:p w14:paraId="7B5D93C6" w14:textId="77777777" w:rsidR="00883021" w:rsidRPr="00883021" w:rsidRDefault="00883021" w:rsidP="008D7DD4">
            <w:pPr>
              <w:rPr>
                <w:rFonts w:ascii="Arial" w:hAnsi="Arial" w:cs="Arial"/>
                <w:b/>
                <w:sz w:val="22"/>
                <w:szCs w:val="22"/>
              </w:rPr>
            </w:pPr>
            <w:r w:rsidRPr="00883021">
              <w:rPr>
                <w:rFonts w:ascii="Arial" w:hAnsi="Arial" w:cs="Arial"/>
                <w:b/>
                <w:sz w:val="22"/>
                <w:szCs w:val="22"/>
              </w:rPr>
              <w:t xml:space="preserve">Is module </w:t>
            </w:r>
            <w:proofErr w:type="spellStart"/>
            <w:r w:rsidRPr="00883021">
              <w:rPr>
                <w:rFonts w:ascii="Arial" w:hAnsi="Arial" w:cs="Arial"/>
                <w:b/>
                <w:sz w:val="22"/>
                <w:szCs w:val="22"/>
              </w:rPr>
              <w:t>compensatable</w:t>
            </w:r>
            <w:proofErr w:type="spellEnd"/>
            <w:r w:rsidRPr="00883021">
              <w:rPr>
                <w:rFonts w:ascii="Arial" w:hAnsi="Arial" w:cs="Arial"/>
                <w:b/>
                <w:sz w:val="22"/>
                <w:szCs w:val="22"/>
              </w:rPr>
              <w:t>?</w:t>
            </w:r>
          </w:p>
        </w:tc>
        <w:tc>
          <w:tcPr>
            <w:tcW w:w="1418" w:type="dxa"/>
            <w:shd w:val="clear" w:color="auto" w:fill="E0E0E0"/>
          </w:tcPr>
          <w:p w14:paraId="4FFB0678" w14:textId="77777777" w:rsidR="00883021" w:rsidRPr="0085005D" w:rsidRDefault="00883021" w:rsidP="008D7DD4">
            <w:pPr>
              <w:rPr>
                <w:rFonts w:ascii="Arial" w:hAnsi="Arial" w:cs="Arial"/>
                <w:b/>
                <w:sz w:val="22"/>
                <w:szCs w:val="22"/>
              </w:rPr>
            </w:pPr>
            <w:r w:rsidRPr="0085005D">
              <w:rPr>
                <w:rFonts w:ascii="Arial" w:hAnsi="Arial" w:cs="Arial"/>
                <w:b/>
                <w:sz w:val="22"/>
                <w:szCs w:val="22"/>
              </w:rPr>
              <w:t>Semester runs in</w:t>
            </w:r>
          </w:p>
        </w:tc>
      </w:tr>
      <w:tr w:rsidR="00883021" w:rsidRPr="00010662" w14:paraId="07D22BD7" w14:textId="77777777" w:rsidTr="440258D7">
        <w:tc>
          <w:tcPr>
            <w:tcW w:w="5382" w:type="dxa"/>
            <w:gridSpan w:val="2"/>
            <w:tcBorders>
              <w:bottom w:val="single" w:sz="4" w:space="0" w:color="auto"/>
            </w:tcBorders>
          </w:tcPr>
          <w:p w14:paraId="6C413242" w14:textId="50F84F47" w:rsidR="00883021" w:rsidRPr="0085005D" w:rsidRDefault="541C979D" w:rsidP="440258D7">
            <w:pPr>
              <w:spacing w:line="276" w:lineRule="auto"/>
              <w:rPr>
                <w:rFonts w:ascii="Arial (W1)" w:hAnsi="Arial (W1)" w:cs="Arial"/>
                <w:sz w:val="21"/>
                <w:szCs w:val="21"/>
              </w:rPr>
            </w:pPr>
            <w:r w:rsidRPr="440258D7">
              <w:rPr>
                <w:rFonts w:ascii="Arial (W1)" w:hAnsi="Arial (W1)" w:cs="Arial"/>
                <w:sz w:val="21"/>
                <w:szCs w:val="21"/>
              </w:rPr>
              <w:t>Design for Player Experience (SRM)</w:t>
            </w:r>
          </w:p>
          <w:p w14:paraId="72D3FD06" w14:textId="77777777" w:rsidR="00883021" w:rsidRPr="0085005D" w:rsidRDefault="00883021" w:rsidP="440258D7">
            <w:pPr>
              <w:spacing w:line="276" w:lineRule="auto"/>
              <w:rPr>
                <w:rFonts w:ascii="Arial (W1)" w:hAnsi="Arial (W1)" w:cs="Arial"/>
                <w:sz w:val="21"/>
                <w:szCs w:val="21"/>
              </w:rPr>
            </w:pPr>
          </w:p>
          <w:p w14:paraId="5C61DB79" w14:textId="7DE67BA4" w:rsidR="00883021" w:rsidRPr="0085005D" w:rsidRDefault="541C979D" w:rsidP="440258D7">
            <w:pPr>
              <w:spacing w:line="276" w:lineRule="auto"/>
              <w:rPr>
                <w:rFonts w:ascii="Arial (W1)" w:hAnsi="Arial (W1)" w:cs="Arial"/>
                <w:sz w:val="21"/>
                <w:szCs w:val="21"/>
              </w:rPr>
            </w:pPr>
            <w:r w:rsidRPr="440258D7">
              <w:rPr>
                <w:rFonts w:ascii="Arial (W1)" w:hAnsi="Arial (W1)" w:cs="Arial"/>
                <w:sz w:val="21"/>
                <w:szCs w:val="21"/>
              </w:rPr>
              <w:t>Industry Practice &amp; Workflows (SRM)</w:t>
            </w:r>
          </w:p>
          <w:p w14:paraId="67B5608F" w14:textId="77777777" w:rsidR="00883021" w:rsidRPr="0085005D" w:rsidRDefault="00883021" w:rsidP="440258D7">
            <w:pPr>
              <w:spacing w:line="276" w:lineRule="auto"/>
              <w:rPr>
                <w:rFonts w:ascii="Arial (W1)" w:hAnsi="Arial (W1)" w:cs="Arial"/>
                <w:sz w:val="21"/>
                <w:szCs w:val="21"/>
              </w:rPr>
            </w:pPr>
          </w:p>
          <w:p w14:paraId="01C0D6CA" w14:textId="137AA070" w:rsidR="00883021" w:rsidRPr="0085005D" w:rsidRDefault="541C979D" w:rsidP="440258D7">
            <w:pPr>
              <w:spacing w:line="276" w:lineRule="auto"/>
              <w:rPr>
                <w:rFonts w:ascii="Arial (W1)" w:hAnsi="Arial (W1)" w:cs="Arial"/>
                <w:sz w:val="21"/>
                <w:szCs w:val="21"/>
              </w:rPr>
            </w:pPr>
            <w:r w:rsidRPr="440258D7">
              <w:rPr>
                <w:rFonts w:ascii="Arial (W1)" w:hAnsi="Arial (W1)" w:cs="Arial"/>
                <w:sz w:val="21"/>
                <w:szCs w:val="21"/>
              </w:rPr>
              <w:t>Experimental Practice in Games (SRM)</w:t>
            </w:r>
          </w:p>
          <w:p w14:paraId="19390CEE" w14:textId="47CF3599" w:rsidR="00883021" w:rsidRPr="0085005D" w:rsidRDefault="00883021" w:rsidP="440258D7">
            <w:pPr>
              <w:spacing w:line="276" w:lineRule="auto"/>
              <w:rPr>
                <w:rFonts w:ascii="Arial (W1)" w:hAnsi="Arial (W1)" w:cs="Arial"/>
                <w:sz w:val="21"/>
                <w:szCs w:val="21"/>
              </w:rPr>
            </w:pPr>
          </w:p>
        </w:tc>
        <w:tc>
          <w:tcPr>
            <w:tcW w:w="992" w:type="dxa"/>
            <w:tcBorders>
              <w:bottom w:val="single" w:sz="4" w:space="0" w:color="auto"/>
            </w:tcBorders>
          </w:tcPr>
          <w:p w14:paraId="7CAAA81C" w14:textId="4C926EA1" w:rsidR="00883021" w:rsidRPr="0085005D" w:rsidRDefault="541C979D" w:rsidP="440258D7">
            <w:pPr>
              <w:spacing w:line="276" w:lineRule="auto"/>
              <w:rPr>
                <w:rFonts w:ascii="Arial (W1)" w:hAnsi="Arial (W1)" w:cs="Arial"/>
                <w:sz w:val="21"/>
                <w:szCs w:val="21"/>
              </w:rPr>
            </w:pPr>
            <w:r w:rsidRPr="440258D7">
              <w:rPr>
                <w:rFonts w:ascii="Arial (W1)" w:hAnsi="Arial (W1)" w:cs="Arial"/>
                <w:sz w:val="21"/>
                <w:szCs w:val="21"/>
              </w:rPr>
              <w:t>15</w:t>
            </w:r>
          </w:p>
          <w:p w14:paraId="2EFE6E63" w14:textId="19B84741" w:rsidR="00883021" w:rsidRPr="0085005D" w:rsidRDefault="00883021" w:rsidP="440258D7">
            <w:pPr>
              <w:spacing w:line="276" w:lineRule="auto"/>
              <w:rPr>
                <w:rFonts w:ascii="Arial (W1)" w:hAnsi="Arial (W1)" w:cs="Arial"/>
                <w:sz w:val="21"/>
                <w:szCs w:val="21"/>
              </w:rPr>
            </w:pPr>
          </w:p>
          <w:p w14:paraId="015DA908" w14:textId="5E7BCF16" w:rsidR="00883021" w:rsidRPr="0085005D" w:rsidRDefault="541C979D" w:rsidP="440258D7">
            <w:pPr>
              <w:spacing w:line="276" w:lineRule="auto"/>
              <w:rPr>
                <w:rFonts w:ascii="Arial (W1)" w:hAnsi="Arial (W1)" w:cs="Arial"/>
                <w:sz w:val="21"/>
                <w:szCs w:val="21"/>
              </w:rPr>
            </w:pPr>
            <w:r w:rsidRPr="440258D7">
              <w:rPr>
                <w:rFonts w:ascii="Arial (W1)" w:hAnsi="Arial (W1)" w:cs="Arial"/>
                <w:sz w:val="21"/>
                <w:szCs w:val="21"/>
              </w:rPr>
              <w:t>15</w:t>
            </w:r>
          </w:p>
          <w:p w14:paraId="0F287308" w14:textId="36D56AE5" w:rsidR="00883021" w:rsidRPr="0085005D" w:rsidRDefault="00883021" w:rsidP="440258D7">
            <w:pPr>
              <w:spacing w:line="276" w:lineRule="auto"/>
              <w:rPr>
                <w:rFonts w:ascii="Arial (W1)" w:hAnsi="Arial (W1)" w:cs="Arial"/>
                <w:sz w:val="21"/>
                <w:szCs w:val="21"/>
              </w:rPr>
            </w:pPr>
          </w:p>
          <w:p w14:paraId="3CB1CE3E" w14:textId="61B0691B" w:rsidR="00883021" w:rsidRPr="0085005D" w:rsidRDefault="541C979D" w:rsidP="008D7DD4">
            <w:pPr>
              <w:spacing w:line="276" w:lineRule="auto"/>
              <w:rPr>
                <w:rFonts w:ascii="Arial (W1)" w:hAnsi="Arial (W1)" w:cs="Arial"/>
                <w:sz w:val="21"/>
                <w:szCs w:val="21"/>
              </w:rPr>
            </w:pPr>
            <w:r w:rsidRPr="440258D7">
              <w:rPr>
                <w:rFonts w:ascii="Arial (W1)" w:hAnsi="Arial (W1)" w:cs="Arial"/>
                <w:sz w:val="21"/>
                <w:szCs w:val="21"/>
              </w:rPr>
              <w:t>15</w:t>
            </w:r>
          </w:p>
        </w:tc>
        <w:tc>
          <w:tcPr>
            <w:tcW w:w="4253" w:type="dxa"/>
            <w:tcBorders>
              <w:bottom w:val="single" w:sz="4" w:space="0" w:color="auto"/>
            </w:tcBorders>
          </w:tcPr>
          <w:p w14:paraId="5DA1EF1B" w14:textId="4CCFD202" w:rsidR="00883021" w:rsidRPr="0085005D" w:rsidRDefault="541C979D" w:rsidP="440258D7">
            <w:pPr>
              <w:spacing w:line="276" w:lineRule="auto"/>
              <w:rPr>
                <w:rFonts w:ascii="Arial (W1)" w:hAnsi="Arial (W1)" w:cs="Arial"/>
                <w:sz w:val="21"/>
                <w:szCs w:val="21"/>
              </w:rPr>
            </w:pPr>
            <w:r w:rsidRPr="440258D7">
              <w:rPr>
                <w:rFonts w:ascii="Arial (W1)" w:hAnsi="Arial (W1)" w:cs="Arial"/>
                <w:sz w:val="21"/>
                <w:szCs w:val="21"/>
              </w:rPr>
              <w:t>None</w:t>
            </w:r>
          </w:p>
          <w:p w14:paraId="06BD56BE" w14:textId="56F4E52D" w:rsidR="00883021" w:rsidRPr="0085005D" w:rsidRDefault="00883021" w:rsidP="440258D7">
            <w:pPr>
              <w:spacing w:line="276" w:lineRule="auto"/>
              <w:rPr>
                <w:rFonts w:ascii="Arial (W1)" w:hAnsi="Arial (W1)" w:cs="Arial"/>
                <w:sz w:val="21"/>
                <w:szCs w:val="21"/>
              </w:rPr>
            </w:pPr>
          </w:p>
          <w:p w14:paraId="155160BA" w14:textId="5E40A58E" w:rsidR="00883021" w:rsidRPr="0085005D" w:rsidRDefault="541C979D" w:rsidP="440258D7">
            <w:pPr>
              <w:spacing w:line="276" w:lineRule="auto"/>
              <w:rPr>
                <w:rFonts w:ascii="Arial (W1)" w:hAnsi="Arial (W1)" w:cs="Arial"/>
                <w:sz w:val="21"/>
                <w:szCs w:val="21"/>
              </w:rPr>
            </w:pPr>
            <w:r w:rsidRPr="440258D7">
              <w:rPr>
                <w:rFonts w:ascii="Arial (W1)" w:hAnsi="Arial (W1)" w:cs="Arial"/>
                <w:sz w:val="21"/>
                <w:szCs w:val="21"/>
              </w:rPr>
              <w:t>None</w:t>
            </w:r>
          </w:p>
          <w:p w14:paraId="3D0E10CD" w14:textId="26C478E0" w:rsidR="00883021" w:rsidRPr="0085005D" w:rsidRDefault="00883021" w:rsidP="440258D7">
            <w:pPr>
              <w:spacing w:line="276" w:lineRule="auto"/>
              <w:rPr>
                <w:rFonts w:ascii="Arial (W1)" w:hAnsi="Arial (W1)" w:cs="Arial"/>
                <w:sz w:val="21"/>
                <w:szCs w:val="21"/>
              </w:rPr>
            </w:pPr>
          </w:p>
          <w:p w14:paraId="0C41FAD1" w14:textId="33DFD8AA" w:rsidR="00883021" w:rsidRPr="0085005D" w:rsidRDefault="541C979D" w:rsidP="440258D7">
            <w:pPr>
              <w:spacing w:line="276" w:lineRule="auto"/>
              <w:rPr>
                <w:rFonts w:ascii="Arial (W1)" w:hAnsi="Arial (W1)" w:cs="Arial"/>
                <w:sz w:val="21"/>
                <w:szCs w:val="21"/>
              </w:rPr>
            </w:pPr>
            <w:r w:rsidRPr="440258D7">
              <w:rPr>
                <w:rFonts w:ascii="Arial (W1)" w:hAnsi="Arial (W1)" w:cs="Arial"/>
                <w:sz w:val="21"/>
                <w:szCs w:val="21"/>
              </w:rPr>
              <w:t>None</w:t>
            </w:r>
          </w:p>
        </w:tc>
        <w:tc>
          <w:tcPr>
            <w:tcW w:w="1984" w:type="dxa"/>
            <w:tcBorders>
              <w:bottom w:val="single" w:sz="4" w:space="0" w:color="auto"/>
            </w:tcBorders>
          </w:tcPr>
          <w:p w14:paraId="5A3FD2AE" w14:textId="69E2B4AD" w:rsidR="00883021" w:rsidRPr="00883021" w:rsidRDefault="541C979D" w:rsidP="008D7DD4">
            <w:pPr>
              <w:spacing w:line="276" w:lineRule="auto"/>
              <w:rPr>
                <w:rFonts w:ascii="Arial (W1)" w:hAnsi="Arial (W1)" w:cs="Arial"/>
                <w:sz w:val="21"/>
                <w:szCs w:val="21"/>
              </w:rPr>
            </w:pPr>
            <w:r w:rsidRPr="440258D7">
              <w:rPr>
                <w:rFonts w:ascii="Arial (W1)" w:hAnsi="Arial (W1)" w:cs="Arial"/>
                <w:sz w:val="21"/>
                <w:szCs w:val="21"/>
              </w:rPr>
              <w:t>Yes</w:t>
            </w:r>
          </w:p>
          <w:p w14:paraId="500FDB57" w14:textId="404847AE" w:rsidR="440258D7" w:rsidRDefault="440258D7" w:rsidP="440258D7">
            <w:pPr>
              <w:spacing w:line="276" w:lineRule="auto"/>
              <w:rPr>
                <w:rFonts w:ascii="Arial (W1)" w:hAnsi="Arial (W1)" w:cs="Arial"/>
                <w:sz w:val="21"/>
                <w:szCs w:val="21"/>
              </w:rPr>
            </w:pPr>
          </w:p>
          <w:p w14:paraId="23DFF3C0" w14:textId="168E984E" w:rsidR="541C979D" w:rsidRDefault="541C979D" w:rsidP="440258D7">
            <w:pPr>
              <w:spacing w:line="276" w:lineRule="auto"/>
              <w:rPr>
                <w:rFonts w:ascii="Arial (W1)" w:hAnsi="Arial (W1)" w:cs="Arial"/>
                <w:sz w:val="21"/>
                <w:szCs w:val="21"/>
              </w:rPr>
            </w:pPr>
            <w:r w:rsidRPr="440258D7">
              <w:rPr>
                <w:rFonts w:ascii="Arial (W1)" w:hAnsi="Arial (W1)" w:cs="Arial"/>
                <w:sz w:val="21"/>
                <w:szCs w:val="21"/>
              </w:rPr>
              <w:t>Yes</w:t>
            </w:r>
          </w:p>
          <w:p w14:paraId="29A57E2D" w14:textId="71BAC610" w:rsidR="440258D7" w:rsidRDefault="440258D7" w:rsidP="440258D7">
            <w:pPr>
              <w:spacing w:line="276" w:lineRule="auto"/>
              <w:rPr>
                <w:rFonts w:ascii="Arial (W1)" w:hAnsi="Arial (W1)" w:cs="Arial"/>
                <w:sz w:val="21"/>
                <w:szCs w:val="21"/>
              </w:rPr>
            </w:pPr>
          </w:p>
          <w:p w14:paraId="49A51978" w14:textId="5390BF66" w:rsidR="541C979D" w:rsidRDefault="541C979D" w:rsidP="440258D7">
            <w:pPr>
              <w:spacing w:line="276" w:lineRule="auto"/>
              <w:rPr>
                <w:rFonts w:ascii="Arial (W1)" w:hAnsi="Arial (W1)" w:cs="Arial"/>
                <w:sz w:val="21"/>
                <w:szCs w:val="21"/>
              </w:rPr>
            </w:pPr>
            <w:r w:rsidRPr="440258D7">
              <w:rPr>
                <w:rFonts w:ascii="Arial (W1)" w:hAnsi="Arial (W1)" w:cs="Arial"/>
                <w:sz w:val="21"/>
                <w:szCs w:val="21"/>
              </w:rPr>
              <w:t>Yes</w:t>
            </w:r>
          </w:p>
          <w:p w14:paraId="5D82443C" w14:textId="77777777" w:rsidR="00883021" w:rsidRPr="00883021" w:rsidRDefault="00883021" w:rsidP="008D7DD4">
            <w:pPr>
              <w:spacing w:line="276" w:lineRule="auto"/>
              <w:rPr>
                <w:rFonts w:ascii="Arial (W1)" w:hAnsi="Arial (W1)" w:cs="Arial"/>
                <w:sz w:val="21"/>
                <w:szCs w:val="21"/>
              </w:rPr>
            </w:pPr>
          </w:p>
        </w:tc>
        <w:tc>
          <w:tcPr>
            <w:tcW w:w="1418" w:type="dxa"/>
            <w:tcBorders>
              <w:bottom w:val="single" w:sz="4" w:space="0" w:color="auto"/>
            </w:tcBorders>
          </w:tcPr>
          <w:p w14:paraId="75C06A00" w14:textId="747FCFF5" w:rsidR="00883021" w:rsidRPr="00010662" w:rsidRDefault="541C979D" w:rsidP="440258D7">
            <w:pPr>
              <w:spacing w:line="276" w:lineRule="auto"/>
              <w:rPr>
                <w:rFonts w:ascii="Arial (W1)" w:hAnsi="Arial (W1)" w:cs="Arial"/>
                <w:sz w:val="21"/>
                <w:szCs w:val="21"/>
              </w:rPr>
            </w:pPr>
            <w:r w:rsidRPr="440258D7">
              <w:rPr>
                <w:rFonts w:ascii="Arial (W1)" w:hAnsi="Arial (W1)" w:cs="Arial"/>
                <w:sz w:val="21"/>
                <w:szCs w:val="21"/>
              </w:rPr>
              <w:t>1</w:t>
            </w:r>
          </w:p>
          <w:p w14:paraId="558210DF" w14:textId="15C1E52F" w:rsidR="00883021" w:rsidRPr="00010662" w:rsidRDefault="00883021" w:rsidP="440258D7">
            <w:pPr>
              <w:spacing w:line="276" w:lineRule="auto"/>
              <w:rPr>
                <w:rFonts w:ascii="Arial (W1)" w:hAnsi="Arial (W1)" w:cs="Arial"/>
                <w:sz w:val="21"/>
                <w:szCs w:val="21"/>
              </w:rPr>
            </w:pPr>
          </w:p>
          <w:p w14:paraId="481E4DA8" w14:textId="033317FF" w:rsidR="00883021" w:rsidRPr="00010662" w:rsidRDefault="541C979D" w:rsidP="440258D7">
            <w:pPr>
              <w:spacing w:line="276" w:lineRule="auto"/>
              <w:rPr>
                <w:rFonts w:ascii="Arial (W1)" w:hAnsi="Arial (W1)" w:cs="Arial"/>
                <w:sz w:val="21"/>
                <w:szCs w:val="21"/>
              </w:rPr>
            </w:pPr>
            <w:r w:rsidRPr="440258D7">
              <w:rPr>
                <w:rFonts w:ascii="Arial (W1)" w:hAnsi="Arial (W1)" w:cs="Arial"/>
                <w:sz w:val="21"/>
                <w:szCs w:val="21"/>
              </w:rPr>
              <w:t>2</w:t>
            </w:r>
          </w:p>
          <w:p w14:paraId="754C7BBF" w14:textId="4062631C" w:rsidR="00883021" w:rsidRPr="00010662" w:rsidRDefault="00883021" w:rsidP="440258D7">
            <w:pPr>
              <w:spacing w:line="276" w:lineRule="auto"/>
              <w:rPr>
                <w:rFonts w:ascii="Arial (W1)" w:hAnsi="Arial (W1)" w:cs="Arial"/>
                <w:sz w:val="21"/>
                <w:szCs w:val="21"/>
              </w:rPr>
            </w:pPr>
          </w:p>
          <w:p w14:paraId="6980A8A2" w14:textId="67C1E98A" w:rsidR="00883021" w:rsidRPr="00010662" w:rsidRDefault="541C979D" w:rsidP="008D7DD4">
            <w:pPr>
              <w:spacing w:line="276" w:lineRule="auto"/>
              <w:rPr>
                <w:rFonts w:ascii="Arial (W1)" w:hAnsi="Arial (W1)" w:cs="Arial"/>
                <w:sz w:val="21"/>
                <w:szCs w:val="21"/>
              </w:rPr>
            </w:pPr>
            <w:r w:rsidRPr="440258D7">
              <w:rPr>
                <w:rFonts w:ascii="Arial (W1)" w:hAnsi="Arial (W1)" w:cs="Arial"/>
                <w:sz w:val="21"/>
                <w:szCs w:val="21"/>
              </w:rPr>
              <w:t>2</w:t>
            </w:r>
          </w:p>
        </w:tc>
      </w:tr>
    </w:tbl>
    <w:p w14:paraId="1678A636" w14:textId="77777777" w:rsidR="000F25C1" w:rsidRPr="007F0A7A" w:rsidRDefault="000F25C1" w:rsidP="000F25C1"/>
    <w:p w14:paraId="2D8D1C04" w14:textId="77777777" w:rsidR="00801FEC" w:rsidRPr="007F0A7A" w:rsidRDefault="00801FEC" w:rsidP="00801FEC">
      <w:pPr>
        <w:rPr>
          <w:rFonts w:ascii="Arial" w:hAnsi="Arial" w:cs="Arial"/>
          <w:b/>
          <w:sz w:val="22"/>
          <w:szCs w:val="22"/>
        </w:rPr>
      </w:pPr>
      <w:r w:rsidRPr="007F0A7A">
        <w:rPr>
          <w:rFonts w:ascii="Arial" w:hAnsi="Arial" w:cs="Arial"/>
          <w:b/>
          <w:sz w:val="22"/>
          <w:szCs w:val="22"/>
        </w:rPr>
        <w:t>Intended learning outcomes at Level 5 are listed below:</w:t>
      </w:r>
    </w:p>
    <w:p w14:paraId="19789A59" w14:textId="77777777" w:rsidR="000F25C1" w:rsidRPr="007F0A7A" w:rsidRDefault="000F25C1" w:rsidP="000F25C1">
      <w:pPr>
        <w:rPr>
          <w:rFonts w:ascii="Arial" w:hAnsi="Arial" w:cs="Arial"/>
          <w:sz w:val="22"/>
          <w:szCs w:val="22"/>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8"/>
        <w:gridCol w:w="7346"/>
      </w:tblGrid>
      <w:tr w:rsidR="00801FEC" w:rsidRPr="002B2277" w14:paraId="44F1B0FA" w14:textId="77777777" w:rsidTr="497BF491">
        <w:trPr>
          <w:tblHeader/>
        </w:trPr>
        <w:tc>
          <w:tcPr>
            <w:tcW w:w="14174" w:type="dxa"/>
            <w:gridSpan w:val="2"/>
            <w:shd w:val="clear" w:color="auto" w:fill="E6E6E6"/>
          </w:tcPr>
          <w:p w14:paraId="42C61A74" w14:textId="77777777" w:rsidR="00801FEC" w:rsidRPr="00801FEC" w:rsidRDefault="00801FEC" w:rsidP="00075682">
            <w:pPr>
              <w:pStyle w:val="DMSHeading2"/>
              <w:numPr>
                <w:ilvl w:val="0"/>
                <w:numId w:val="0"/>
              </w:numPr>
              <w:spacing w:before="0" w:after="240"/>
              <w:jc w:val="center"/>
              <w:rPr>
                <w:rFonts w:ascii="Arial" w:hAnsi="Arial" w:cs="Arial"/>
                <w:sz w:val="24"/>
                <w:szCs w:val="24"/>
                <w:u w:val="single"/>
              </w:rPr>
            </w:pPr>
            <w:r w:rsidRPr="007F0A7A">
              <w:rPr>
                <w:rFonts w:ascii="Arial" w:hAnsi="Arial" w:cs="Arial"/>
                <w:sz w:val="24"/>
                <w:szCs w:val="24"/>
                <w:u w:val="single"/>
              </w:rPr>
              <w:t>Learning Outcomes – LEVEL 5</w:t>
            </w:r>
          </w:p>
        </w:tc>
      </w:tr>
      <w:tr w:rsidR="00801FEC" w:rsidRPr="002B2277" w14:paraId="554E0193" w14:textId="77777777" w:rsidTr="497BF491">
        <w:trPr>
          <w:tblHeader/>
        </w:trPr>
        <w:tc>
          <w:tcPr>
            <w:tcW w:w="14174" w:type="dxa"/>
            <w:gridSpan w:val="2"/>
            <w:shd w:val="clear" w:color="auto" w:fill="E6E6E6"/>
          </w:tcPr>
          <w:p w14:paraId="071F42B0" w14:textId="77777777" w:rsidR="00801FEC" w:rsidRPr="005077DD" w:rsidRDefault="00801FEC" w:rsidP="00075682">
            <w:pPr>
              <w:pStyle w:val="DMSHeading2"/>
              <w:numPr>
                <w:ilvl w:val="0"/>
                <w:numId w:val="0"/>
              </w:numPr>
              <w:jc w:val="center"/>
              <w:rPr>
                <w:rFonts w:ascii="Arial" w:hAnsi="Arial" w:cs="Arial"/>
              </w:rPr>
            </w:pPr>
            <w:r w:rsidRPr="005077DD">
              <w:rPr>
                <w:rFonts w:ascii="Arial" w:hAnsi="Arial" w:cs="Arial"/>
              </w:rPr>
              <w:t>3A. Knowledge and understanding</w:t>
            </w:r>
          </w:p>
        </w:tc>
      </w:tr>
      <w:tr w:rsidR="00801FEC" w:rsidRPr="002B2277" w14:paraId="7872CEA1" w14:textId="77777777" w:rsidTr="497BF491">
        <w:tc>
          <w:tcPr>
            <w:tcW w:w="6828" w:type="dxa"/>
            <w:shd w:val="clear" w:color="auto" w:fill="E6E6E6"/>
          </w:tcPr>
          <w:p w14:paraId="2C9F419D" w14:textId="77777777" w:rsidR="00801FEC" w:rsidRPr="005077DD" w:rsidRDefault="00801FEC" w:rsidP="00075682">
            <w:pPr>
              <w:pStyle w:val="DMSHeading2"/>
              <w:numPr>
                <w:ilvl w:val="0"/>
                <w:numId w:val="0"/>
              </w:numPr>
              <w:rPr>
                <w:rFonts w:ascii="Arial" w:hAnsi="Arial" w:cs="Arial"/>
              </w:rPr>
            </w:pPr>
            <w:r w:rsidRPr="005077DD">
              <w:rPr>
                <w:rFonts w:ascii="Arial" w:hAnsi="Arial" w:cs="Arial"/>
              </w:rPr>
              <w:t>Learning outcomes:</w:t>
            </w:r>
          </w:p>
        </w:tc>
        <w:tc>
          <w:tcPr>
            <w:tcW w:w="7346" w:type="dxa"/>
            <w:shd w:val="clear" w:color="auto" w:fill="E6E6E6"/>
          </w:tcPr>
          <w:p w14:paraId="74A4FC5F" w14:textId="77777777" w:rsidR="00801FEC" w:rsidRPr="005077DD" w:rsidRDefault="00801FEC" w:rsidP="00075682">
            <w:pPr>
              <w:pStyle w:val="DMSHeading2"/>
              <w:numPr>
                <w:ilvl w:val="0"/>
                <w:numId w:val="0"/>
              </w:numPr>
              <w:rPr>
                <w:rFonts w:ascii="Arial" w:hAnsi="Arial" w:cs="Arial"/>
              </w:rPr>
            </w:pPr>
            <w:r w:rsidRPr="005077DD">
              <w:rPr>
                <w:rFonts w:ascii="Arial" w:hAnsi="Arial" w:cs="Arial"/>
              </w:rPr>
              <w:t>Learning and teaching strategy/ assessment methods</w:t>
            </w:r>
          </w:p>
        </w:tc>
      </w:tr>
      <w:tr w:rsidR="00801FEC" w:rsidRPr="002B2277" w14:paraId="61BCC7B6" w14:textId="77777777" w:rsidTr="497BF491">
        <w:trPr>
          <w:trHeight w:val="1025"/>
        </w:trPr>
        <w:tc>
          <w:tcPr>
            <w:tcW w:w="6828" w:type="dxa"/>
          </w:tcPr>
          <w:p w14:paraId="676DFC15" w14:textId="6D26C04D" w:rsidR="00801FEC" w:rsidRPr="000C1222" w:rsidRDefault="00801FEC" w:rsidP="00075682">
            <w:pPr>
              <w:pStyle w:val="DMSNormal"/>
              <w:rPr>
                <w:rFonts w:ascii="Arial" w:hAnsi="Arial" w:cs="Arial"/>
                <w:lang w:val="en-GB"/>
              </w:rPr>
            </w:pPr>
            <w:r w:rsidRPr="7D752919">
              <w:rPr>
                <w:rFonts w:ascii="Arial" w:hAnsi="Arial" w:cs="Arial"/>
              </w:rPr>
              <w:t>A1</w:t>
            </w:r>
            <w:r w:rsidR="0EEFC3E0" w:rsidRPr="7D752919">
              <w:rPr>
                <w:rFonts w:ascii="Arial" w:hAnsi="Arial" w:cs="Arial"/>
              </w:rPr>
              <w:t xml:space="preserve">. </w:t>
            </w:r>
            <w:r w:rsidR="0EEFC3E0" w:rsidRPr="7D752919">
              <w:rPr>
                <w:rFonts w:ascii="Arial" w:hAnsi="Arial" w:cs="Arial"/>
                <w:lang w:val="en-GB"/>
              </w:rPr>
              <w:t xml:space="preserve">Demonstrate </w:t>
            </w:r>
            <w:r w:rsidR="3DB49165" w:rsidRPr="7D752919">
              <w:rPr>
                <w:rFonts w:ascii="Arial" w:hAnsi="Arial" w:cs="Arial"/>
                <w:lang w:val="en-GB"/>
              </w:rPr>
              <w:t xml:space="preserve">an </w:t>
            </w:r>
            <w:r w:rsidR="0EEFC3E0" w:rsidRPr="7D752919">
              <w:rPr>
                <w:rFonts w:ascii="Arial" w:hAnsi="Arial" w:cs="Arial"/>
                <w:lang w:val="en-GB"/>
              </w:rPr>
              <w:t>applied understanding of game development principles, production pipelines, and creative or technical methods within a chosen pathway.</w:t>
            </w:r>
          </w:p>
          <w:p w14:paraId="302C746B" w14:textId="4A4E3F17" w:rsidR="00FE224A" w:rsidRDefault="00801FEC" w:rsidP="00075682">
            <w:pPr>
              <w:pStyle w:val="DMSKAOutcome"/>
              <w:tabs>
                <w:tab w:val="clear" w:pos="880"/>
              </w:tabs>
              <w:ind w:left="0" w:firstLine="0"/>
              <w:rPr>
                <w:rFonts w:ascii="Arial" w:hAnsi="Arial" w:cs="Arial"/>
              </w:rPr>
            </w:pPr>
            <w:r w:rsidRPr="497BF491">
              <w:rPr>
                <w:rFonts w:ascii="Arial" w:hAnsi="Arial" w:cs="Arial"/>
              </w:rPr>
              <w:t>A2</w:t>
            </w:r>
            <w:r w:rsidR="001E04CF" w:rsidRPr="497BF491">
              <w:rPr>
                <w:rFonts w:ascii="Arial" w:hAnsi="Arial" w:cs="Arial"/>
              </w:rPr>
              <w:t>. Analy</w:t>
            </w:r>
            <w:r w:rsidR="6FB13311" w:rsidRPr="497BF491">
              <w:rPr>
                <w:rFonts w:ascii="Arial" w:hAnsi="Arial" w:cs="Arial"/>
              </w:rPr>
              <w:t>z</w:t>
            </w:r>
            <w:r w:rsidR="001E04CF" w:rsidRPr="497BF491">
              <w:rPr>
                <w:rFonts w:ascii="Arial" w:hAnsi="Arial" w:cs="Arial"/>
              </w:rPr>
              <w:t xml:space="preserve">e theoretical and contextual </w:t>
            </w:r>
            <w:r w:rsidR="00FE224A" w:rsidRPr="497BF491">
              <w:rPr>
                <w:rFonts w:ascii="Arial" w:hAnsi="Arial" w:cs="Arial"/>
              </w:rPr>
              <w:t>ideas to inform design choices, player experience, and production outcomes.</w:t>
            </w:r>
          </w:p>
          <w:p w14:paraId="3FAD4D8C" w14:textId="2E8F56A1" w:rsidR="00801FEC" w:rsidRPr="005077DD" w:rsidRDefault="00801FEC" w:rsidP="009752C9">
            <w:pPr>
              <w:pStyle w:val="DMSKAOutcome"/>
              <w:tabs>
                <w:tab w:val="clear" w:pos="880"/>
              </w:tabs>
              <w:ind w:left="0" w:firstLine="0"/>
              <w:rPr>
                <w:rFonts w:ascii="Arial" w:hAnsi="Arial" w:cs="Arial"/>
              </w:rPr>
            </w:pPr>
            <w:r w:rsidRPr="7D752919">
              <w:rPr>
                <w:rFonts w:ascii="Arial" w:hAnsi="Arial" w:cs="Arial"/>
              </w:rPr>
              <w:t>A3</w:t>
            </w:r>
            <w:r w:rsidR="6C9642BB" w:rsidRPr="7D752919">
              <w:rPr>
                <w:rFonts w:ascii="Arial" w:hAnsi="Arial" w:cs="Arial"/>
              </w:rPr>
              <w:t xml:space="preserve">. Evaluate professional, ethical, </w:t>
            </w:r>
            <w:r w:rsidR="0ED505D0" w:rsidRPr="7D752919">
              <w:rPr>
                <w:rFonts w:ascii="Arial" w:hAnsi="Arial" w:cs="Arial"/>
              </w:rPr>
              <w:t xml:space="preserve">legally defensible and </w:t>
            </w:r>
            <w:r w:rsidR="6C9642BB" w:rsidRPr="7D752919">
              <w:rPr>
                <w:rFonts w:ascii="Arial" w:hAnsi="Arial" w:cs="Arial"/>
              </w:rPr>
              <w:t>sustainable practices within games and interactive media</w:t>
            </w:r>
            <w:r w:rsidR="73B3DEC8" w:rsidRPr="7D752919">
              <w:rPr>
                <w:rFonts w:ascii="Arial" w:hAnsi="Arial" w:cs="Arial"/>
              </w:rPr>
              <w:t>, considering their impact on creative and technical decision-making.</w:t>
            </w:r>
          </w:p>
        </w:tc>
        <w:tc>
          <w:tcPr>
            <w:tcW w:w="7346" w:type="dxa"/>
          </w:tcPr>
          <w:p w14:paraId="0013ED8C" w14:textId="77777777" w:rsidR="005E0BFC" w:rsidRPr="005E0BFC" w:rsidRDefault="005E0BFC" w:rsidP="005E0BFC">
            <w:pPr>
              <w:pStyle w:val="DMSNormal"/>
              <w:rPr>
                <w:rFonts w:ascii="Arial" w:hAnsi="Arial" w:cs="Arial"/>
                <w:lang w:val="en-GB"/>
              </w:rPr>
            </w:pPr>
            <w:r w:rsidRPr="005E0BFC">
              <w:rPr>
                <w:rFonts w:ascii="Arial" w:hAnsi="Arial" w:cs="Arial"/>
                <w:lang w:val="en-GB"/>
              </w:rPr>
              <w:t xml:space="preserve">At Level 5, teaching and learning strategies emphasise deeper theoretical engagement, applied research, and contextual analysis. Delivery includes theory-led lectures, guided research workshops, case-study analysis, and supervised independent enquiry aligned with modules such as </w:t>
            </w:r>
            <w:r w:rsidRPr="005E0BFC">
              <w:rPr>
                <w:rFonts w:ascii="Arial" w:hAnsi="Arial" w:cs="Arial"/>
                <w:i/>
                <w:iCs/>
                <w:lang w:val="en-GB"/>
              </w:rPr>
              <w:t>Advanced Contextual Studies</w:t>
            </w:r>
            <w:r w:rsidRPr="005E0BFC">
              <w:rPr>
                <w:rFonts w:ascii="Arial" w:hAnsi="Arial" w:cs="Arial"/>
                <w:lang w:val="en-GB"/>
              </w:rPr>
              <w:t xml:space="preserve"> and </w:t>
            </w:r>
            <w:r w:rsidRPr="005E0BFC">
              <w:rPr>
                <w:rFonts w:ascii="Arial" w:hAnsi="Arial" w:cs="Arial"/>
                <w:i/>
                <w:iCs/>
                <w:lang w:val="en-GB"/>
              </w:rPr>
              <w:t>Design for Player Experience</w:t>
            </w:r>
            <w:r w:rsidRPr="005E0BFC">
              <w:rPr>
                <w:rFonts w:ascii="Arial" w:hAnsi="Arial" w:cs="Arial"/>
                <w:lang w:val="en-GB"/>
              </w:rPr>
              <w:t>.</w:t>
            </w:r>
          </w:p>
          <w:p w14:paraId="26B832AC" w14:textId="77777777" w:rsidR="00801FEC" w:rsidRDefault="005E0BFC" w:rsidP="00075682">
            <w:pPr>
              <w:pStyle w:val="DMSNormal"/>
              <w:rPr>
                <w:rFonts w:ascii="Arial" w:hAnsi="Arial" w:cs="Arial"/>
                <w:lang w:val="en-GB"/>
              </w:rPr>
            </w:pPr>
            <w:r w:rsidRPr="005E0BFC">
              <w:rPr>
                <w:rFonts w:ascii="Arial" w:hAnsi="Arial" w:cs="Arial"/>
                <w:lang w:val="en-GB"/>
              </w:rPr>
              <w:t>Assessment methods include critical reports, case studies, analytical presentations, and contextual portfolios that require students to apply theory to practice and justify creative or technical decisions.</w:t>
            </w:r>
          </w:p>
          <w:p w14:paraId="7684DA6F" w14:textId="6CF23BAE" w:rsidR="005E0BFC" w:rsidRPr="005E0BFC" w:rsidRDefault="005E0BFC" w:rsidP="00075682">
            <w:pPr>
              <w:pStyle w:val="DMSNormal"/>
              <w:rPr>
                <w:rFonts w:ascii="Arial" w:hAnsi="Arial" w:cs="Arial"/>
                <w:lang w:val="en-GB"/>
              </w:rPr>
            </w:pPr>
          </w:p>
        </w:tc>
      </w:tr>
    </w:tbl>
    <w:p w14:paraId="224686D5" w14:textId="77777777" w:rsidR="00801FEC" w:rsidRDefault="00801FEC" w:rsidP="000F25C1">
      <w:pPr>
        <w:rPr>
          <w:rFonts w:ascii="Arial" w:hAnsi="Arial" w:cs="Arial"/>
          <w:sz w:val="22"/>
          <w:szCs w:val="22"/>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8"/>
        <w:gridCol w:w="7320"/>
      </w:tblGrid>
      <w:tr w:rsidR="00801FEC" w:rsidRPr="002B2277" w14:paraId="10324791" w14:textId="77777777" w:rsidTr="497BF491">
        <w:trPr>
          <w:tblHeader/>
        </w:trPr>
        <w:tc>
          <w:tcPr>
            <w:tcW w:w="14148" w:type="dxa"/>
            <w:gridSpan w:val="2"/>
            <w:shd w:val="clear" w:color="auto" w:fill="E6E6E6"/>
          </w:tcPr>
          <w:p w14:paraId="06AF5A92" w14:textId="3C717CC7" w:rsidR="00801FEC" w:rsidRPr="005077DD" w:rsidRDefault="00801FEC" w:rsidP="00075682">
            <w:pPr>
              <w:pStyle w:val="DMSHeading2"/>
              <w:numPr>
                <w:ilvl w:val="0"/>
                <w:numId w:val="0"/>
              </w:numPr>
              <w:jc w:val="center"/>
              <w:rPr>
                <w:rFonts w:ascii="Arial" w:hAnsi="Arial" w:cs="Arial"/>
              </w:rPr>
            </w:pPr>
            <w:r w:rsidRPr="005077DD">
              <w:rPr>
                <w:rFonts w:ascii="Arial" w:hAnsi="Arial" w:cs="Arial"/>
              </w:rPr>
              <w:t>3B. Cognitive skills</w:t>
            </w:r>
          </w:p>
        </w:tc>
      </w:tr>
      <w:tr w:rsidR="00801FEC" w:rsidRPr="002B2277" w14:paraId="6B381F17" w14:textId="77777777" w:rsidTr="497BF491">
        <w:tc>
          <w:tcPr>
            <w:tcW w:w="6828" w:type="dxa"/>
            <w:shd w:val="clear" w:color="auto" w:fill="E6E6E6"/>
          </w:tcPr>
          <w:p w14:paraId="73F045D0" w14:textId="77777777" w:rsidR="00801FEC" w:rsidRPr="005077DD" w:rsidRDefault="00801FEC" w:rsidP="00075682">
            <w:pPr>
              <w:pStyle w:val="DMSHeading2"/>
              <w:numPr>
                <w:ilvl w:val="0"/>
                <w:numId w:val="0"/>
              </w:numPr>
              <w:rPr>
                <w:rFonts w:ascii="Arial" w:hAnsi="Arial" w:cs="Arial"/>
              </w:rPr>
            </w:pPr>
            <w:r w:rsidRPr="005077DD">
              <w:rPr>
                <w:rFonts w:ascii="Arial" w:hAnsi="Arial" w:cs="Arial"/>
              </w:rPr>
              <w:t>Learning outcomes:</w:t>
            </w:r>
          </w:p>
        </w:tc>
        <w:tc>
          <w:tcPr>
            <w:tcW w:w="7320" w:type="dxa"/>
            <w:shd w:val="clear" w:color="auto" w:fill="E6E6E6"/>
          </w:tcPr>
          <w:p w14:paraId="63B328FB" w14:textId="77777777" w:rsidR="00801FEC" w:rsidRPr="005077DD" w:rsidRDefault="00801FEC" w:rsidP="00075682">
            <w:pPr>
              <w:pStyle w:val="DMSHeading2"/>
              <w:numPr>
                <w:ilvl w:val="0"/>
                <w:numId w:val="0"/>
              </w:numPr>
              <w:rPr>
                <w:rFonts w:ascii="Arial" w:hAnsi="Arial" w:cs="Arial"/>
              </w:rPr>
            </w:pPr>
            <w:r w:rsidRPr="005077DD">
              <w:rPr>
                <w:rFonts w:ascii="Arial" w:hAnsi="Arial" w:cs="Arial"/>
              </w:rPr>
              <w:t>Learning and teaching strategy/ assessment methods</w:t>
            </w:r>
          </w:p>
        </w:tc>
      </w:tr>
      <w:tr w:rsidR="00801FEC" w:rsidRPr="002B2277" w14:paraId="3D90C0AD" w14:textId="77777777" w:rsidTr="497BF491">
        <w:trPr>
          <w:trHeight w:val="1290"/>
        </w:trPr>
        <w:tc>
          <w:tcPr>
            <w:tcW w:w="6828" w:type="dxa"/>
          </w:tcPr>
          <w:p w14:paraId="630DA380" w14:textId="5E01E212" w:rsidR="00801FEC" w:rsidRPr="005077DD" w:rsidRDefault="00801FEC" w:rsidP="00075682">
            <w:pPr>
              <w:pStyle w:val="DMSSSOutcome"/>
              <w:numPr>
                <w:ilvl w:val="0"/>
                <w:numId w:val="0"/>
              </w:numPr>
              <w:ind w:left="360" w:hanging="360"/>
              <w:rPr>
                <w:rFonts w:ascii="Arial" w:hAnsi="Arial" w:cs="Arial"/>
              </w:rPr>
            </w:pPr>
            <w:r w:rsidRPr="497BF491">
              <w:rPr>
                <w:rFonts w:ascii="Arial" w:hAnsi="Arial" w:cs="Arial"/>
              </w:rPr>
              <w:t>B1</w:t>
            </w:r>
            <w:r w:rsidR="009752C9" w:rsidRPr="497BF491">
              <w:rPr>
                <w:rFonts w:ascii="Arial" w:hAnsi="Arial" w:cs="Arial"/>
              </w:rPr>
              <w:t>. Critically analy</w:t>
            </w:r>
            <w:r w:rsidR="7D7B6885" w:rsidRPr="497BF491">
              <w:rPr>
                <w:rFonts w:ascii="Arial" w:hAnsi="Arial" w:cs="Arial"/>
              </w:rPr>
              <w:t>z</w:t>
            </w:r>
            <w:r w:rsidR="009752C9" w:rsidRPr="497BF491">
              <w:rPr>
                <w:rFonts w:ascii="Arial" w:hAnsi="Arial" w:cs="Arial"/>
              </w:rPr>
              <w:t>e and apply research to support decision-making in creative and technical production.</w:t>
            </w:r>
          </w:p>
          <w:p w14:paraId="1D463FF1" w14:textId="3662E6B7" w:rsidR="00801FEC" w:rsidRPr="005077DD" w:rsidRDefault="00801FEC" w:rsidP="00075682">
            <w:pPr>
              <w:pStyle w:val="DMSSSOutcome"/>
              <w:numPr>
                <w:ilvl w:val="0"/>
                <w:numId w:val="0"/>
              </w:numPr>
              <w:ind w:left="360" w:hanging="360"/>
              <w:rPr>
                <w:rFonts w:ascii="Arial" w:hAnsi="Arial" w:cs="Arial"/>
              </w:rPr>
            </w:pPr>
            <w:r w:rsidRPr="7D752919">
              <w:rPr>
                <w:rFonts w:ascii="Arial" w:hAnsi="Arial" w:cs="Arial"/>
              </w:rPr>
              <w:t>B2</w:t>
            </w:r>
            <w:r w:rsidR="73B3DEC8" w:rsidRPr="7D752919">
              <w:rPr>
                <w:rFonts w:ascii="Arial" w:hAnsi="Arial" w:cs="Arial"/>
              </w:rPr>
              <w:t>. Ev</w:t>
            </w:r>
            <w:r w:rsidR="57EC5552" w:rsidRPr="7D752919">
              <w:rPr>
                <w:rFonts w:ascii="Arial" w:hAnsi="Arial" w:cs="Arial"/>
              </w:rPr>
              <w:t>a</w:t>
            </w:r>
            <w:r w:rsidR="73B3DEC8" w:rsidRPr="7D752919">
              <w:rPr>
                <w:rFonts w:ascii="Arial" w:hAnsi="Arial" w:cs="Arial"/>
              </w:rPr>
              <w:t>luate and refine problem-solving strategies through iteration, testing, and user feedback.</w:t>
            </w:r>
          </w:p>
          <w:p w14:paraId="15DBD250" w14:textId="11937AA5" w:rsidR="00801FEC" w:rsidRPr="005077DD" w:rsidRDefault="00801FEC" w:rsidP="009752C9">
            <w:pPr>
              <w:pStyle w:val="DMSSSOutcome"/>
              <w:numPr>
                <w:ilvl w:val="0"/>
                <w:numId w:val="0"/>
              </w:numPr>
              <w:ind w:left="360" w:hanging="360"/>
              <w:rPr>
                <w:rFonts w:ascii="Arial" w:hAnsi="Arial" w:cs="Arial"/>
              </w:rPr>
            </w:pPr>
            <w:r w:rsidRPr="005077DD">
              <w:rPr>
                <w:rFonts w:ascii="Arial" w:hAnsi="Arial" w:cs="Arial"/>
              </w:rPr>
              <w:t>B3</w:t>
            </w:r>
            <w:r w:rsidR="009752C9">
              <w:rPr>
                <w:rFonts w:ascii="Arial" w:hAnsi="Arial" w:cs="Arial"/>
              </w:rPr>
              <w:t>. Demonstrate independent judgment and critical reflection when developing, presenting, or justifying creative and technical work.</w:t>
            </w:r>
          </w:p>
        </w:tc>
        <w:tc>
          <w:tcPr>
            <w:tcW w:w="7320" w:type="dxa"/>
          </w:tcPr>
          <w:p w14:paraId="0A151604" w14:textId="77777777" w:rsidR="008B34E9" w:rsidRPr="008B34E9" w:rsidRDefault="008B34E9" w:rsidP="008B34E9">
            <w:pPr>
              <w:pStyle w:val="DMSSSOutcome"/>
              <w:numPr>
                <w:ilvl w:val="0"/>
                <w:numId w:val="0"/>
              </w:numPr>
              <w:rPr>
                <w:rFonts w:ascii="Arial" w:hAnsi="Arial" w:cs="Arial"/>
                <w:lang w:val="en-GB"/>
              </w:rPr>
            </w:pPr>
            <w:r w:rsidRPr="008B34E9">
              <w:rPr>
                <w:rFonts w:ascii="Arial" w:hAnsi="Arial" w:cs="Arial"/>
                <w:lang w:val="en-GB"/>
              </w:rPr>
              <w:t>Students develop higher-order cognitive skills through independent decision-making, structured experimentation, user testing, and critical reflection. Learning activities include iterative testing, peer review, user-centred evaluation, and reflective critique embedded within practical modules.</w:t>
            </w:r>
          </w:p>
          <w:p w14:paraId="65FA4622" w14:textId="77777777" w:rsidR="008B34E9" w:rsidRPr="008B34E9" w:rsidRDefault="008B34E9" w:rsidP="008B34E9">
            <w:pPr>
              <w:pStyle w:val="DMSSSOutcome"/>
              <w:numPr>
                <w:ilvl w:val="0"/>
                <w:numId w:val="0"/>
              </w:numPr>
              <w:rPr>
                <w:rFonts w:ascii="Arial" w:hAnsi="Arial" w:cs="Arial"/>
                <w:lang w:val="en-GB"/>
              </w:rPr>
            </w:pPr>
            <w:r w:rsidRPr="008B34E9">
              <w:rPr>
                <w:rFonts w:ascii="Arial" w:hAnsi="Arial" w:cs="Arial"/>
                <w:lang w:val="en-GB"/>
              </w:rPr>
              <w:lastRenderedPageBreak/>
              <w:t>Assessment methods focus on evaluative writing, reflective reports, and process documentation that demonstrate critical judgement, analysis of outcomes, and informed refinement of practice.</w:t>
            </w:r>
          </w:p>
          <w:p w14:paraId="2D1FF1EC" w14:textId="1C1CBE6F" w:rsidR="00801FEC" w:rsidRPr="005077DD" w:rsidRDefault="00801FEC" w:rsidP="00075682">
            <w:pPr>
              <w:pStyle w:val="DMSSSOutcome"/>
              <w:numPr>
                <w:ilvl w:val="0"/>
                <w:numId w:val="0"/>
              </w:numPr>
              <w:ind w:left="360" w:hanging="360"/>
              <w:rPr>
                <w:rFonts w:ascii="Arial" w:hAnsi="Arial" w:cs="Arial"/>
              </w:rPr>
            </w:pPr>
          </w:p>
        </w:tc>
      </w:tr>
    </w:tbl>
    <w:p w14:paraId="753C93CC" w14:textId="77777777" w:rsidR="00801FEC" w:rsidRPr="00801FEC" w:rsidRDefault="00801FEC" w:rsidP="000F25C1">
      <w:pPr>
        <w:rPr>
          <w:rFonts w:ascii="Arial" w:hAnsi="Arial" w:cs="Arial"/>
          <w:sz w:val="8"/>
          <w:szCs w:val="8"/>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8"/>
        <w:gridCol w:w="7320"/>
      </w:tblGrid>
      <w:tr w:rsidR="00801FEC" w:rsidRPr="002B2277" w14:paraId="613CA000" w14:textId="77777777" w:rsidTr="00075682">
        <w:trPr>
          <w:tblHeader/>
        </w:trPr>
        <w:tc>
          <w:tcPr>
            <w:tcW w:w="14148" w:type="dxa"/>
            <w:gridSpan w:val="2"/>
            <w:shd w:val="clear" w:color="auto" w:fill="E6E6E6"/>
          </w:tcPr>
          <w:p w14:paraId="2FFEE8FB" w14:textId="138F55F1" w:rsidR="00801FEC" w:rsidRPr="005077DD" w:rsidRDefault="00801FEC" w:rsidP="00075682">
            <w:pPr>
              <w:pStyle w:val="DMSHeading2"/>
              <w:numPr>
                <w:ilvl w:val="0"/>
                <w:numId w:val="0"/>
              </w:numPr>
              <w:jc w:val="center"/>
              <w:rPr>
                <w:rFonts w:ascii="Arial" w:hAnsi="Arial" w:cs="Arial"/>
              </w:rPr>
            </w:pPr>
            <w:r w:rsidRPr="005077DD">
              <w:rPr>
                <w:rFonts w:ascii="Arial" w:hAnsi="Arial" w:cs="Arial"/>
              </w:rPr>
              <w:t>3C. Practical and professional skills</w:t>
            </w:r>
          </w:p>
        </w:tc>
      </w:tr>
      <w:tr w:rsidR="00801FEC" w:rsidRPr="002B2277" w14:paraId="1621F2DA" w14:textId="77777777" w:rsidTr="00075682">
        <w:tc>
          <w:tcPr>
            <w:tcW w:w="6828" w:type="dxa"/>
            <w:shd w:val="clear" w:color="auto" w:fill="E6E6E6"/>
          </w:tcPr>
          <w:p w14:paraId="6DD31064" w14:textId="77777777" w:rsidR="00801FEC" w:rsidRPr="005077DD" w:rsidRDefault="00801FEC" w:rsidP="00075682">
            <w:pPr>
              <w:pStyle w:val="DMSHeading2"/>
              <w:numPr>
                <w:ilvl w:val="0"/>
                <w:numId w:val="0"/>
              </w:numPr>
              <w:rPr>
                <w:rFonts w:ascii="Arial" w:hAnsi="Arial" w:cs="Arial"/>
              </w:rPr>
            </w:pPr>
            <w:r w:rsidRPr="005077DD">
              <w:rPr>
                <w:rFonts w:ascii="Arial" w:hAnsi="Arial" w:cs="Arial"/>
              </w:rPr>
              <w:t>Learning outcomes:</w:t>
            </w:r>
          </w:p>
        </w:tc>
        <w:tc>
          <w:tcPr>
            <w:tcW w:w="7320" w:type="dxa"/>
            <w:shd w:val="clear" w:color="auto" w:fill="E6E6E6"/>
          </w:tcPr>
          <w:p w14:paraId="5528B7D9" w14:textId="77777777" w:rsidR="00801FEC" w:rsidRPr="005077DD" w:rsidRDefault="00801FEC" w:rsidP="00075682">
            <w:pPr>
              <w:pStyle w:val="DMSHeading2"/>
              <w:numPr>
                <w:ilvl w:val="0"/>
                <w:numId w:val="0"/>
              </w:numPr>
              <w:rPr>
                <w:rFonts w:ascii="Arial" w:hAnsi="Arial" w:cs="Arial"/>
              </w:rPr>
            </w:pPr>
            <w:r w:rsidRPr="005077DD">
              <w:rPr>
                <w:rFonts w:ascii="Arial" w:hAnsi="Arial" w:cs="Arial"/>
              </w:rPr>
              <w:t>Learning and teaching strategy/ assessment methods</w:t>
            </w:r>
          </w:p>
        </w:tc>
      </w:tr>
      <w:tr w:rsidR="00801FEC" w:rsidRPr="002B2277" w14:paraId="07953DF2" w14:textId="77777777" w:rsidTr="00075682">
        <w:trPr>
          <w:trHeight w:val="1290"/>
        </w:trPr>
        <w:tc>
          <w:tcPr>
            <w:tcW w:w="6828" w:type="dxa"/>
          </w:tcPr>
          <w:p w14:paraId="33DB6C2F" w14:textId="1E31A8BA" w:rsidR="00801FEC" w:rsidRPr="005077DD" w:rsidRDefault="00801FEC" w:rsidP="00E30EE6">
            <w:pPr>
              <w:pStyle w:val="DMSSSOutcome"/>
              <w:numPr>
                <w:ilvl w:val="0"/>
                <w:numId w:val="0"/>
              </w:numPr>
              <w:ind w:left="360" w:hanging="360"/>
              <w:rPr>
                <w:rFonts w:ascii="Arial" w:hAnsi="Arial" w:cs="Arial"/>
              </w:rPr>
            </w:pPr>
            <w:r w:rsidRPr="005077DD">
              <w:rPr>
                <w:rFonts w:ascii="Arial" w:hAnsi="Arial" w:cs="Arial"/>
              </w:rPr>
              <w:t>C1</w:t>
            </w:r>
            <w:r w:rsidR="009752C9">
              <w:rPr>
                <w:rFonts w:ascii="Arial" w:hAnsi="Arial" w:cs="Arial"/>
              </w:rPr>
              <w:t xml:space="preserve">. </w:t>
            </w:r>
            <w:r w:rsidR="00132841">
              <w:rPr>
                <w:rFonts w:ascii="Arial" w:hAnsi="Arial" w:cs="Arial"/>
              </w:rPr>
              <w:t xml:space="preserve">Apply intermediate to advanced techniques in tools, workflows, or programming languages appropriate </w:t>
            </w:r>
            <w:r w:rsidR="00E30EE6">
              <w:rPr>
                <w:rFonts w:ascii="Arial" w:hAnsi="Arial" w:cs="Arial"/>
              </w:rPr>
              <w:t>to the chosen discipline.</w:t>
            </w:r>
          </w:p>
          <w:p w14:paraId="03D22018" w14:textId="210494CB" w:rsidR="00801FEC" w:rsidRDefault="00801FEC" w:rsidP="00075682">
            <w:pPr>
              <w:pStyle w:val="DMSSSOutcome"/>
              <w:numPr>
                <w:ilvl w:val="0"/>
                <w:numId w:val="0"/>
              </w:numPr>
              <w:ind w:left="360" w:hanging="360"/>
              <w:rPr>
                <w:rFonts w:ascii="Arial" w:hAnsi="Arial" w:cs="Arial"/>
              </w:rPr>
            </w:pPr>
            <w:r w:rsidRPr="005077DD">
              <w:rPr>
                <w:rFonts w:ascii="Arial" w:hAnsi="Arial" w:cs="Arial"/>
              </w:rPr>
              <w:t>C</w:t>
            </w:r>
            <w:r w:rsidR="00E30EE6">
              <w:rPr>
                <w:rFonts w:ascii="Arial" w:hAnsi="Arial" w:cs="Arial"/>
              </w:rPr>
              <w:t>2. Coll</w:t>
            </w:r>
            <w:r w:rsidR="00775D3A">
              <w:rPr>
                <w:rFonts w:ascii="Arial" w:hAnsi="Arial" w:cs="Arial"/>
              </w:rPr>
              <w:t>aborate effectively within multidisciplinary teams, adopting professional roles, communication methods, and production document</w:t>
            </w:r>
            <w:r w:rsidR="00A00830">
              <w:rPr>
                <w:rFonts w:ascii="Arial" w:hAnsi="Arial" w:cs="Arial"/>
              </w:rPr>
              <w:t>ation practices.</w:t>
            </w:r>
          </w:p>
          <w:p w14:paraId="2F25E41B" w14:textId="407A9683" w:rsidR="00801FEC" w:rsidRPr="005077DD" w:rsidRDefault="00E30EE6" w:rsidP="00A00830">
            <w:pPr>
              <w:pStyle w:val="DMSSSOutcome"/>
              <w:numPr>
                <w:ilvl w:val="0"/>
                <w:numId w:val="0"/>
              </w:numPr>
              <w:ind w:left="360" w:hanging="360"/>
              <w:rPr>
                <w:rFonts w:ascii="Arial" w:hAnsi="Arial" w:cs="Arial"/>
              </w:rPr>
            </w:pPr>
            <w:r>
              <w:rPr>
                <w:rFonts w:ascii="Arial" w:hAnsi="Arial" w:cs="Arial"/>
              </w:rPr>
              <w:t>C3.</w:t>
            </w:r>
            <w:r w:rsidR="00A00830">
              <w:rPr>
                <w:rFonts w:ascii="Arial" w:hAnsi="Arial" w:cs="Arial"/>
              </w:rPr>
              <w:t xml:space="preserve"> Plan, manage, and evaluate project workflows using recognised production methods, schedules, and version-control practices.</w:t>
            </w:r>
          </w:p>
        </w:tc>
        <w:tc>
          <w:tcPr>
            <w:tcW w:w="7320" w:type="dxa"/>
          </w:tcPr>
          <w:p w14:paraId="3B9536D8" w14:textId="77777777" w:rsidR="008B34E9" w:rsidRPr="008B34E9" w:rsidRDefault="008B34E9" w:rsidP="008B34E9">
            <w:pPr>
              <w:pStyle w:val="DMSSSOutcome"/>
              <w:numPr>
                <w:ilvl w:val="0"/>
                <w:numId w:val="0"/>
              </w:numPr>
              <w:rPr>
                <w:rFonts w:ascii="Arial" w:hAnsi="Arial" w:cs="Arial"/>
                <w:lang w:val="en-GB"/>
              </w:rPr>
            </w:pPr>
            <w:r w:rsidRPr="008B34E9">
              <w:rPr>
                <w:rFonts w:ascii="Arial" w:hAnsi="Arial" w:cs="Arial"/>
                <w:lang w:val="en-GB"/>
              </w:rPr>
              <w:t>Practical and professional skills at Level 5 are developed through increasingly complex production tasks, collaborative workflows, and independent project management. Students apply discipline-specific techniques within professional pipelines using version control, task management systems, and structured documentation.</w:t>
            </w:r>
          </w:p>
          <w:p w14:paraId="6665C43F" w14:textId="77777777" w:rsidR="008B34E9" w:rsidRPr="008B34E9" w:rsidRDefault="008B34E9" w:rsidP="008B34E9">
            <w:pPr>
              <w:pStyle w:val="DMSSSOutcome"/>
              <w:numPr>
                <w:ilvl w:val="0"/>
                <w:numId w:val="0"/>
              </w:numPr>
              <w:rPr>
                <w:rFonts w:ascii="Arial" w:hAnsi="Arial" w:cs="Arial"/>
                <w:lang w:val="en-GB"/>
              </w:rPr>
            </w:pPr>
            <w:r w:rsidRPr="008B34E9">
              <w:rPr>
                <w:rFonts w:ascii="Arial" w:hAnsi="Arial" w:cs="Arial"/>
                <w:lang w:val="en-GB"/>
              </w:rPr>
              <w:t>Assessment includes workflow portfolios, experimental artefacts, collaborative production outputs, and individual contribution records that evidence technical competence, organisation, and professional working practices.</w:t>
            </w:r>
          </w:p>
          <w:p w14:paraId="5BAC99CD" w14:textId="53C35450" w:rsidR="00801FEC" w:rsidRPr="005077DD" w:rsidRDefault="00801FEC" w:rsidP="00075682">
            <w:pPr>
              <w:pStyle w:val="DMSSSOutcome"/>
              <w:numPr>
                <w:ilvl w:val="0"/>
                <w:numId w:val="0"/>
              </w:numPr>
              <w:ind w:left="360" w:hanging="360"/>
              <w:rPr>
                <w:rFonts w:ascii="Arial" w:hAnsi="Arial" w:cs="Arial"/>
              </w:rPr>
            </w:pPr>
          </w:p>
        </w:tc>
      </w:tr>
    </w:tbl>
    <w:p w14:paraId="037612AF" w14:textId="77777777" w:rsidR="00801FEC" w:rsidRPr="00801FEC" w:rsidRDefault="00801FEC" w:rsidP="000F25C1">
      <w:pPr>
        <w:rPr>
          <w:rFonts w:ascii="Arial" w:hAnsi="Arial" w:cs="Arial"/>
          <w:sz w:val="8"/>
          <w:szCs w:val="8"/>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8"/>
        <w:gridCol w:w="7320"/>
      </w:tblGrid>
      <w:tr w:rsidR="00801FEC" w:rsidRPr="002B2277" w14:paraId="0DC41D67" w14:textId="77777777" w:rsidTr="7D752919">
        <w:trPr>
          <w:tblHeader/>
        </w:trPr>
        <w:tc>
          <w:tcPr>
            <w:tcW w:w="14148" w:type="dxa"/>
            <w:gridSpan w:val="2"/>
            <w:shd w:val="clear" w:color="auto" w:fill="E6E6E6"/>
          </w:tcPr>
          <w:p w14:paraId="63B765AA" w14:textId="59E37DD5" w:rsidR="00801FEC" w:rsidRPr="005077DD" w:rsidRDefault="00801FEC" w:rsidP="00075682">
            <w:pPr>
              <w:pStyle w:val="DMSHeading2"/>
              <w:numPr>
                <w:ilvl w:val="0"/>
                <w:numId w:val="0"/>
              </w:numPr>
              <w:jc w:val="center"/>
              <w:rPr>
                <w:rFonts w:ascii="Arial" w:hAnsi="Arial" w:cs="Arial"/>
              </w:rPr>
            </w:pPr>
            <w:r w:rsidRPr="005077DD">
              <w:rPr>
                <w:rFonts w:ascii="Arial" w:hAnsi="Arial" w:cs="Arial"/>
              </w:rPr>
              <w:t>3D. Key/transferable skills</w:t>
            </w:r>
          </w:p>
        </w:tc>
      </w:tr>
      <w:tr w:rsidR="00801FEC" w:rsidRPr="002B2277" w14:paraId="785F8DB3" w14:textId="77777777" w:rsidTr="7D752919">
        <w:tc>
          <w:tcPr>
            <w:tcW w:w="6828" w:type="dxa"/>
            <w:shd w:val="clear" w:color="auto" w:fill="E6E6E6"/>
          </w:tcPr>
          <w:p w14:paraId="37A8A873" w14:textId="77777777" w:rsidR="00801FEC" w:rsidRPr="005077DD" w:rsidRDefault="00801FEC" w:rsidP="00075682">
            <w:pPr>
              <w:pStyle w:val="DMSHeading2"/>
              <w:numPr>
                <w:ilvl w:val="0"/>
                <w:numId w:val="0"/>
              </w:numPr>
              <w:rPr>
                <w:rFonts w:ascii="Arial" w:hAnsi="Arial" w:cs="Arial"/>
              </w:rPr>
            </w:pPr>
            <w:r w:rsidRPr="005077DD">
              <w:rPr>
                <w:rFonts w:ascii="Arial" w:hAnsi="Arial" w:cs="Arial"/>
              </w:rPr>
              <w:t>Learning outcomes:</w:t>
            </w:r>
          </w:p>
        </w:tc>
        <w:tc>
          <w:tcPr>
            <w:tcW w:w="7320" w:type="dxa"/>
            <w:shd w:val="clear" w:color="auto" w:fill="E6E6E6"/>
          </w:tcPr>
          <w:p w14:paraId="5C5307D0" w14:textId="77777777" w:rsidR="00801FEC" w:rsidRPr="005077DD" w:rsidRDefault="00801FEC" w:rsidP="00075682">
            <w:pPr>
              <w:pStyle w:val="DMSHeading2"/>
              <w:numPr>
                <w:ilvl w:val="0"/>
                <w:numId w:val="0"/>
              </w:numPr>
              <w:rPr>
                <w:rFonts w:ascii="Arial" w:hAnsi="Arial" w:cs="Arial"/>
              </w:rPr>
            </w:pPr>
            <w:r w:rsidRPr="005077DD">
              <w:rPr>
                <w:rFonts w:ascii="Arial" w:hAnsi="Arial" w:cs="Arial"/>
              </w:rPr>
              <w:t>Learning and teaching strategy/ assessment methods</w:t>
            </w:r>
          </w:p>
        </w:tc>
      </w:tr>
      <w:tr w:rsidR="00801FEC" w:rsidRPr="002B2277" w14:paraId="6A557B7B" w14:textId="77777777" w:rsidTr="7D752919">
        <w:trPr>
          <w:trHeight w:val="1290"/>
        </w:trPr>
        <w:tc>
          <w:tcPr>
            <w:tcW w:w="6828" w:type="dxa"/>
          </w:tcPr>
          <w:p w14:paraId="04CC15C0" w14:textId="7F40EAF8" w:rsidR="00801FEC" w:rsidRPr="005077DD" w:rsidRDefault="00801FEC" w:rsidP="00075682">
            <w:pPr>
              <w:pStyle w:val="DMSSSOutcome"/>
              <w:numPr>
                <w:ilvl w:val="0"/>
                <w:numId w:val="0"/>
              </w:numPr>
              <w:ind w:left="360" w:hanging="360"/>
              <w:rPr>
                <w:rFonts w:ascii="Arial" w:hAnsi="Arial" w:cs="Arial"/>
              </w:rPr>
            </w:pPr>
            <w:r w:rsidRPr="7D752919">
              <w:rPr>
                <w:rFonts w:ascii="Arial" w:hAnsi="Arial" w:cs="Arial"/>
              </w:rPr>
              <w:t>D1</w:t>
            </w:r>
            <w:r w:rsidR="2A4CB522" w:rsidRPr="7D752919">
              <w:rPr>
                <w:rFonts w:ascii="Arial" w:hAnsi="Arial" w:cs="Arial"/>
              </w:rPr>
              <w:t>. Communicate and present comple</w:t>
            </w:r>
            <w:r w:rsidR="175E1082" w:rsidRPr="7D752919">
              <w:rPr>
                <w:rFonts w:ascii="Arial" w:hAnsi="Arial" w:cs="Arial"/>
              </w:rPr>
              <w:t>x</w:t>
            </w:r>
            <w:r w:rsidR="2A4CB522" w:rsidRPr="7D752919">
              <w:rPr>
                <w:rFonts w:ascii="Arial" w:hAnsi="Arial" w:cs="Arial"/>
              </w:rPr>
              <w:t xml:space="preserve"> ideas using acad</w:t>
            </w:r>
            <w:r w:rsidR="4B0246B3" w:rsidRPr="7D752919">
              <w:rPr>
                <w:rFonts w:ascii="Arial" w:hAnsi="Arial" w:cs="Arial"/>
              </w:rPr>
              <w:t>e</w:t>
            </w:r>
            <w:r w:rsidR="2A4CB522" w:rsidRPr="7D752919">
              <w:rPr>
                <w:rFonts w:ascii="Arial" w:hAnsi="Arial" w:cs="Arial"/>
              </w:rPr>
              <w:t>mic, technical, and professional formats</w:t>
            </w:r>
            <w:r w:rsidR="18843517" w:rsidRPr="7D752919">
              <w:rPr>
                <w:rFonts w:ascii="Arial" w:hAnsi="Arial" w:cs="Arial"/>
              </w:rPr>
              <w:t xml:space="preserve"> suitable for diverse audiences.</w:t>
            </w:r>
          </w:p>
          <w:p w14:paraId="246B14D5" w14:textId="07DD9762" w:rsidR="00801FEC" w:rsidRPr="005077DD" w:rsidRDefault="00801FEC" w:rsidP="00075682">
            <w:pPr>
              <w:pStyle w:val="DMSSSOutcome"/>
              <w:numPr>
                <w:ilvl w:val="0"/>
                <w:numId w:val="0"/>
              </w:numPr>
              <w:ind w:left="360" w:hanging="360"/>
              <w:rPr>
                <w:rFonts w:ascii="Arial" w:hAnsi="Arial" w:cs="Arial"/>
              </w:rPr>
            </w:pPr>
            <w:r w:rsidRPr="7D752919">
              <w:rPr>
                <w:rFonts w:ascii="Arial" w:hAnsi="Arial" w:cs="Arial"/>
              </w:rPr>
              <w:t>D2</w:t>
            </w:r>
            <w:r w:rsidR="18843517" w:rsidRPr="7D752919">
              <w:rPr>
                <w:rFonts w:ascii="Arial" w:hAnsi="Arial" w:cs="Arial"/>
              </w:rPr>
              <w:t>. Demonst</w:t>
            </w:r>
            <w:r w:rsidR="79CCC6B5" w:rsidRPr="7D752919">
              <w:rPr>
                <w:rFonts w:ascii="Arial" w:hAnsi="Arial" w:cs="Arial"/>
              </w:rPr>
              <w:t>r</w:t>
            </w:r>
            <w:r w:rsidR="18843517" w:rsidRPr="7D752919">
              <w:rPr>
                <w:rFonts w:ascii="Arial" w:hAnsi="Arial" w:cs="Arial"/>
              </w:rPr>
              <w:t>ate independence, accountability, and adaptability in managing time, workload</w:t>
            </w:r>
            <w:r w:rsidR="57EFD029" w:rsidRPr="7D752919">
              <w:rPr>
                <w:rFonts w:ascii="Arial" w:hAnsi="Arial" w:cs="Arial"/>
              </w:rPr>
              <w:t>, and learning objectives.</w:t>
            </w:r>
          </w:p>
          <w:p w14:paraId="3B0AFE0E" w14:textId="3C2E2895" w:rsidR="00801FEC" w:rsidRPr="005077DD" w:rsidRDefault="00801FEC" w:rsidP="00075682">
            <w:pPr>
              <w:pStyle w:val="DMSSSOutcome"/>
              <w:numPr>
                <w:ilvl w:val="0"/>
                <w:numId w:val="0"/>
              </w:numPr>
              <w:ind w:left="360" w:hanging="360"/>
              <w:rPr>
                <w:rFonts w:ascii="Arial" w:hAnsi="Arial" w:cs="Arial"/>
              </w:rPr>
            </w:pPr>
            <w:r w:rsidRPr="7D752919">
              <w:rPr>
                <w:rFonts w:ascii="Arial" w:hAnsi="Arial" w:cs="Arial"/>
              </w:rPr>
              <w:lastRenderedPageBreak/>
              <w:t>D3</w:t>
            </w:r>
            <w:r w:rsidR="57EFD029" w:rsidRPr="7D752919">
              <w:rPr>
                <w:rFonts w:ascii="Arial" w:hAnsi="Arial" w:cs="Arial"/>
              </w:rPr>
              <w:t>. Develop a professional portfolio and reflective record demonstrating applied skills, contextual awareness</w:t>
            </w:r>
            <w:r w:rsidR="7B42F699" w:rsidRPr="7D752919">
              <w:rPr>
                <w:rFonts w:ascii="Arial" w:hAnsi="Arial" w:cs="Arial"/>
              </w:rPr>
              <w:t>, and readiness for prog</w:t>
            </w:r>
            <w:r w:rsidR="56727254" w:rsidRPr="7D752919">
              <w:rPr>
                <w:rFonts w:ascii="Arial" w:hAnsi="Arial" w:cs="Arial"/>
              </w:rPr>
              <w:t>r</w:t>
            </w:r>
            <w:r w:rsidR="7B42F699" w:rsidRPr="7D752919">
              <w:rPr>
                <w:rFonts w:ascii="Arial" w:hAnsi="Arial" w:cs="Arial"/>
              </w:rPr>
              <w:t>ession to honours-level study or employment.</w:t>
            </w:r>
          </w:p>
          <w:p w14:paraId="2FC12E49" w14:textId="77777777" w:rsidR="00801FEC" w:rsidRPr="005077DD" w:rsidRDefault="00801FEC" w:rsidP="00075682">
            <w:pPr>
              <w:pStyle w:val="DMSSSOutcome"/>
              <w:numPr>
                <w:ilvl w:val="0"/>
                <w:numId w:val="0"/>
              </w:numPr>
              <w:rPr>
                <w:rFonts w:ascii="Arial" w:hAnsi="Arial" w:cs="Arial"/>
              </w:rPr>
            </w:pPr>
            <w:r w:rsidRPr="005077DD">
              <w:rPr>
                <w:rFonts w:ascii="Arial" w:hAnsi="Arial" w:cs="Arial"/>
              </w:rPr>
              <w:t>etc…</w:t>
            </w:r>
          </w:p>
        </w:tc>
        <w:tc>
          <w:tcPr>
            <w:tcW w:w="7320" w:type="dxa"/>
          </w:tcPr>
          <w:p w14:paraId="7C9B43B3" w14:textId="77777777" w:rsidR="00BB50DF" w:rsidRPr="00BB50DF" w:rsidRDefault="00BB50DF" w:rsidP="00BB50DF">
            <w:pPr>
              <w:pStyle w:val="DMSSSOutcome"/>
              <w:numPr>
                <w:ilvl w:val="0"/>
                <w:numId w:val="0"/>
              </w:numPr>
              <w:rPr>
                <w:rFonts w:ascii="Arial" w:hAnsi="Arial" w:cs="Arial"/>
                <w:lang w:val="en-GB"/>
              </w:rPr>
            </w:pPr>
            <w:r w:rsidRPr="00BB50DF">
              <w:rPr>
                <w:rFonts w:ascii="Arial" w:hAnsi="Arial" w:cs="Arial"/>
                <w:lang w:val="en-GB"/>
              </w:rPr>
              <w:lastRenderedPageBreak/>
              <w:t>Transferable skills at Level 5 emphasise independence, accountability, adaptability, and professional communication. Students are expected to manage workloads, contribute effectively to teams, articulate complex ideas, and reflect critically on personal development.</w:t>
            </w:r>
          </w:p>
          <w:p w14:paraId="6B813431" w14:textId="77777777" w:rsidR="00BB50DF" w:rsidRPr="00BB50DF" w:rsidRDefault="00BB50DF" w:rsidP="00BB50DF">
            <w:pPr>
              <w:pStyle w:val="DMSSSOutcome"/>
              <w:numPr>
                <w:ilvl w:val="0"/>
                <w:numId w:val="0"/>
              </w:numPr>
              <w:rPr>
                <w:rFonts w:ascii="Arial" w:hAnsi="Arial" w:cs="Arial"/>
                <w:lang w:val="en-GB"/>
              </w:rPr>
            </w:pPr>
            <w:r w:rsidRPr="00BB50DF">
              <w:rPr>
                <w:rFonts w:ascii="Arial" w:hAnsi="Arial" w:cs="Arial"/>
                <w:lang w:val="en-GB"/>
              </w:rPr>
              <w:lastRenderedPageBreak/>
              <w:t>Assessment methods include presentations, reflective evaluations, professional documentation, and portfolio development aligned with progression to honours-level study or employment.</w:t>
            </w:r>
          </w:p>
          <w:p w14:paraId="21198023" w14:textId="12D99191" w:rsidR="00801FEC" w:rsidRPr="005077DD" w:rsidRDefault="00801FEC" w:rsidP="00075682">
            <w:pPr>
              <w:pStyle w:val="DMSSSOutcome"/>
              <w:numPr>
                <w:ilvl w:val="0"/>
                <w:numId w:val="0"/>
              </w:numPr>
              <w:ind w:left="360" w:hanging="360"/>
              <w:rPr>
                <w:rFonts w:ascii="Arial" w:hAnsi="Arial" w:cs="Arial"/>
              </w:rPr>
            </w:pPr>
          </w:p>
        </w:tc>
      </w:tr>
    </w:tbl>
    <w:p w14:paraId="6C6F036F" w14:textId="77777777" w:rsidR="00801FEC" w:rsidRDefault="00801FEC" w:rsidP="000F25C1">
      <w:pPr>
        <w:rPr>
          <w:rFonts w:ascii="Arial" w:hAnsi="Arial" w:cs="Arial"/>
          <w:sz w:val="22"/>
          <w:szCs w:val="22"/>
        </w:rPr>
      </w:pPr>
    </w:p>
    <w:p w14:paraId="79E3ACC9" w14:textId="7C340B1F" w:rsidR="000F25C1" w:rsidRPr="004946FD" w:rsidRDefault="647A726F" w:rsidP="440258D7">
      <w:pPr>
        <w:rPr>
          <w:rFonts w:ascii="Arial (W1)" w:hAnsi="Arial (W1)"/>
          <w:b/>
          <w:bCs/>
          <w:sz w:val="21"/>
          <w:szCs w:val="21"/>
        </w:rPr>
      </w:pPr>
      <w:r w:rsidRPr="440258D7">
        <w:rPr>
          <w:rFonts w:ascii="Arial (W1)" w:hAnsi="Arial (W1)"/>
          <w:b/>
          <w:bCs/>
          <w:sz w:val="21"/>
          <w:szCs w:val="21"/>
        </w:rPr>
        <w:t xml:space="preserve">Award: </w:t>
      </w:r>
      <w:r w:rsidR="002E487A" w:rsidRPr="440258D7">
        <w:rPr>
          <w:rFonts w:ascii="Arial (W1)" w:hAnsi="Arial (W1)"/>
          <w:b/>
          <w:bCs/>
          <w:sz w:val="21"/>
          <w:szCs w:val="21"/>
        </w:rPr>
        <w:t>Foundation Degree in Games Design &amp; Development</w:t>
      </w:r>
    </w:p>
    <w:p w14:paraId="28E45F6B" w14:textId="77777777" w:rsidR="00AC18D3" w:rsidRDefault="00AC18D3">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1"/>
        <w:gridCol w:w="1137"/>
        <w:gridCol w:w="2103"/>
        <w:gridCol w:w="1133"/>
        <w:gridCol w:w="2257"/>
        <w:gridCol w:w="1207"/>
      </w:tblGrid>
      <w:tr w:rsidR="00BB3994" w:rsidRPr="00010662" w14:paraId="7AB3E3BD" w14:textId="77777777" w:rsidTr="440258D7">
        <w:trPr>
          <w:trHeight w:val="522"/>
          <w:tblHeader/>
        </w:trPr>
        <w:tc>
          <w:tcPr>
            <w:tcW w:w="5000" w:type="pct"/>
            <w:gridSpan w:val="6"/>
            <w:tcBorders>
              <w:top w:val="single" w:sz="4" w:space="0" w:color="auto"/>
              <w:left w:val="single" w:sz="4" w:space="0" w:color="auto"/>
              <w:bottom w:val="single" w:sz="4" w:space="0" w:color="auto"/>
              <w:right w:val="single" w:sz="4" w:space="0" w:color="auto"/>
            </w:tcBorders>
            <w:shd w:val="clear" w:color="auto" w:fill="E6E6E6"/>
          </w:tcPr>
          <w:p w14:paraId="4659B650" w14:textId="00E10D06" w:rsidR="00BB3994" w:rsidRPr="00010662" w:rsidRDefault="00BB3994" w:rsidP="008E3C1E">
            <w:pPr>
              <w:spacing w:line="276" w:lineRule="auto"/>
              <w:rPr>
                <w:rFonts w:ascii="Arial" w:hAnsi="Arial" w:cs="Arial"/>
                <w:b/>
                <w:sz w:val="22"/>
                <w:szCs w:val="22"/>
              </w:rPr>
            </w:pPr>
            <w:r w:rsidRPr="00010662">
              <w:rPr>
                <w:rFonts w:ascii="Arial" w:hAnsi="Arial" w:cs="Arial"/>
                <w:b/>
                <w:sz w:val="22"/>
                <w:szCs w:val="22"/>
              </w:rPr>
              <w:t xml:space="preserve">Programme Structure - LEVEL </w:t>
            </w:r>
            <w:r>
              <w:rPr>
                <w:rFonts w:ascii="Arial" w:hAnsi="Arial" w:cs="Arial"/>
                <w:b/>
                <w:sz w:val="22"/>
                <w:szCs w:val="22"/>
              </w:rPr>
              <w:t>4 (Part-time)</w:t>
            </w:r>
          </w:p>
        </w:tc>
      </w:tr>
      <w:tr w:rsidR="00BB3994" w:rsidRPr="00010662" w14:paraId="092CE0B1" w14:textId="77777777" w:rsidTr="440258D7">
        <w:trPr>
          <w:tblHeader/>
        </w:trPr>
        <w:tc>
          <w:tcPr>
            <w:tcW w:w="2191" w:type="pct"/>
            <w:shd w:val="clear" w:color="auto" w:fill="E6E6E6"/>
          </w:tcPr>
          <w:p w14:paraId="6234D134" w14:textId="77777777" w:rsidR="00BB3994" w:rsidRPr="00010662" w:rsidRDefault="00BB3994" w:rsidP="008E3C1E">
            <w:pPr>
              <w:spacing w:line="276" w:lineRule="auto"/>
              <w:rPr>
                <w:rFonts w:ascii="Arial" w:hAnsi="Arial" w:cs="Arial"/>
                <w:b/>
                <w:sz w:val="22"/>
                <w:szCs w:val="22"/>
              </w:rPr>
            </w:pPr>
            <w:r w:rsidRPr="00010662">
              <w:rPr>
                <w:rFonts w:ascii="Arial" w:hAnsi="Arial" w:cs="Arial"/>
                <w:b/>
                <w:sz w:val="22"/>
                <w:szCs w:val="22"/>
              </w:rPr>
              <w:t>Compulsory modules</w:t>
            </w:r>
          </w:p>
        </w:tc>
        <w:tc>
          <w:tcPr>
            <w:tcW w:w="408" w:type="pct"/>
            <w:shd w:val="clear" w:color="auto" w:fill="E6E6E6"/>
          </w:tcPr>
          <w:p w14:paraId="1F4AA85C" w14:textId="77777777" w:rsidR="00BB3994" w:rsidRPr="00010662" w:rsidRDefault="00BB3994" w:rsidP="008E3C1E">
            <w:pPr>
              <w:spacing w:line="276" w:lineRule="auto"/>
              <w:rPr>
                <w:rFonts w:ascii="Arial" w:hAnsi="Arial" w:cs="Arial"/>
                <w:b/>
                <w:sz w:val="22"/>
                <w:szCs w:val="22"/>
              </w:rPr>
            </w:pPr>
            <w:r w:rsidRPr="00010662">
              <w:rPr>
                <w:rFonts w:ascii="Arial" w:hAnsi="Arial" w:cs="Arial"/>
                <w:b/>
                <w:sz w:val="22"/>
                <w:szCs w:val="22"/>
              </w:rPr>
              <w:t>Credit points</w:t>
            </w:r>
          </w:p>
        </w:tc>
        <w:tc>
          <w:tcPr>
            <w:tcW w:w="754" w:type="pct"/>
            <w:shd w:val="clear" w:color="auto" w:fill="E6E6E6"/>
          </w:tcPr>
          <w:p w14:paraId="0E299D8D" w14:textId="77777777" w:rsidR="00BB3994" w:rsidRPr="00010662" w:rsidRDefault="00BB3994" w:rsidP="008E3C1E">
            <w:pPr>
              <w:spacing w:line="276" w:lineRule="auto"/>
              <w:rPr>
                <w:rFonts w:ascii="Arial" w:hAnsi="Arial" w:cs="Arial"/>
                <w:b/>
                <w:sz w:val="22"/>
                <w:szCs w:val="22"/>
              </w:rPr>
            </w:pPr>
          </w:p>
        </w:tc>
        <w:tc>
          <w:tcPr>
            <w:tcW w:w="406" w:type="pct"/>
            <w:shd w:val="clear" w:color="auto" w:fill="E0E0E0"/>
          </w:tcPr>
          <w:p w14:paraId="6D8DF2AD" w14:textId="77777777" w:rsidR="00BB3994" w:rsidRPr="00010662" w:rsidRDefault="00BB3994" w:rsidP="008E3C1E">
            <w:pPr>
              <w:spacing w:line="276" w:lineRule="auto"/>
              <w:rPr>
                <w:rFonts w:ascii="Arial" w:hAnsi="Arial" w:cs="Arial"/>
                <w:b/>
                <w:sz w:val="22"/>
                <w:szCs w:val="22"/>
              </w:rPr>
            </w:pPr>
            <w:r w:rsidRPr="00010662">
              <w:rPr>
                <w:rFonts w:ascii="Arial" w:hAnsi="Arial" w:cs="Arial"/>
                <w:b/>
                <w:sz w:val="22"/>
                <w:szCs w:val="22"/>
              </w:rPr>
              <w:t>Credit points</w:t>
            </w:r>
          </w:p>
        </w:tc>
        <w:tc>
          <w:tcPr>
            <w:tcW w:w="809" w:type="pct"/>
            <w:shd w:val="clear" w:color="auto" w:fill="E0E0E0"/>
          </w:tcPr>
          <w:p w14:paraId="79A3C97C" w14:textId="77777777" w:rsidR="00BB3994" w:rsidRPr="00010662" w:rsidRDefault="00BB3994" w:rsidP="008E3C1E">
            <w:pPr>
              <w:spacing w:line="276" w:lineRule="auto"/>
              <w:rPr>
                <w:rFonts w:ascii="Arial" w:hAnsi="Arial" w:cs="Arial"/>
                <w:b/>
                <w:sz w:val="22"/>
                <w:szCs w:val="22"/>
              </w:rPr>
            </w:pPr>
            <w:r w:rsidRPr="00010662">
              <w:rPr>
                <w:rFonts w:ascii="Arial" w:hAnsi="Arial" w:cs="Arial"/>
                <w:b/>
                <w:sz w:val="22"/>
                <w:szCs w:val="22"/>
              </w:rPr>
              <w:t xml:space="preserve">Is module </w:t>
            </w:r>
            <w:proofErr w:type="spellStart"/>
            <w:r w:rsidRPr="00010662">
              <w:rPr>
                <w:rFonts w:ascii="Arial" w:hAnsi="Arial" w:cs="Arial"/>
                <w:b/>
                <w:sz w:val="22"/>
                <w:szCs w:val="22"/>
              </w:rPr>
              <w:t>compensatable</w:t>
            </w:r>
            <w:proofErr w:type="spellEnd"/>
            <w:r w:rsidRPr="00010662">
              <w:rPr>
                <w:rFonts w:ascii="Arial" w:hAnsi="Arial" w:cs="Arial"/>
                <w:b/>
                <w:sz w:val="22"/>
                <w:szCs w:val="22"/>
              </w:rPr>
              <w:t>?</w:t>
            </w:r>
          </w:p>
        </w:tc>
        <w:tc>
          <w:tcPr>
            <w:tcW w:w="433" w:type="pct"/>
            <w:shd w:val="clear" w:color="auto" w:fill="E0E0E0"/>
          </w:tcPr>
          <w:p w14:paraId="1B7596F4" w14:textId="77777777" w:rsidR="00BB3994" w:rsidRPr="00010662" w:rsidRDefault="00BB3994" w:rsidP="008E3C1E">
            <w:pPr>
              <w:spacing w:line="276" w:lineRule="auto"/>
              <w:rPr>
                <w:rFonts w:ascii="Arial" w:hAnsi="Arial" w:cs="Arial"/>
                <w:b/>
                <w:sz w:val="22"/>
                <w:szCs w:val="22"/>
              </w:rPr>
            </w:pPr>
            <w:r w:rsidRPr="00010662">
              <w:rPr>
                <w:rFonts w:ascii="Arial" w:hAnsi="Arial" w:cs="Arial"/>
                <w:b/>
                <w:sz w:val="22"/>
                <w:szCs w:val="22"/>
              </w:rPr>
              <w:t>Semester runs in</w:t>
            </w:r>
          </w:p>
        </w:tc>
      </w:tr>
      <w:tr w:rsidR="00BB3994" w:rsidRPr="00010662" w14:paraId="37E4147D" w14:textId="77777777" w:rsidTr="440258D7">
        <w:trPr>
          <w:trHeight w:val="1078"/>
        </w:trPr>
        <w:tc>
          <w:tcPr>
            <w:tcW w:w="2191" w:type="pct"/>
            <w:tcBorders>
              <w:bottom w:val="single" w:sz="4" w:space="0" w:color="auto"/>
            </w:tcBorders>
          </w:tcPr>
          <w:p w14:paraId="1A41824D" w14:textId="77777777" w:rsidR="00BB3994" w:rsidRDefault="0383A87C" w:rsidP="440258D7">
            <w:pPr>
              <w:spacing w:line="276" w:lineRule="auto"/>
              <w:rPr>
                <w:rFonts w:ascii="Arial (W1)" w:hAnsi="Arial (W1)" w:cs="Arial"/>
                <w:b/>
                <w:bCs/>
                <w:sz w:val="21"/>
                <w:szCs w:val="21"/>
              </w:rPr>
            </w:pPr>
            <w:r w:rsidRPr="440258D7">
              <w:rPr>
                <w:rFonts w:ascii="Arial (W1)" w:hAnsi="Arial (W1)" w:cs="Arial"/>
                <w:b/>
                <w:bCs/>
                <w:sz w:val="21"/>
                <w:szCs w:val="21"/>
              </w:rPr>
              <w:t>Level 4 – Year 1</w:t>
            </w:r>
          </w:p>
          <w:p w14:paraId="5A2AF306" w14:textId="79253810" w:rsidR="00622ABE" w:rsidRDefault="00622ABE" w:rsidP="008E3C1E">
            <w:pPr>
              <w:spacing w:line="276" w:lineRule="auto"/>
              <w:rPr>
                <w:rFonts w:ascii="Arial (W1)" w:hAnsi="Arial (W1)" w:cs="Arial"/>
                <w:sz w:val="21"/>
              </w:rPr>
            </w:pPr>
            <w:r>
              <w:rPr>
                <w:rFonts w:ascii="Arial (W1)" w:hAnsi="Arial (W1)" w:cs="Arial"/>
                <w:sz w:val="21"/>
              </w:rPr>
              <w:t>Academic and Professional Skills</w:t>
            </w:r>
            <w:r w:rsidR="00B01249">
              <w:rPr>
                <w:rFonts w:ascii="Arial (W1)" w:hAnsi="Arial (W1)" w:cs="Arial"/>
                <w:sz w:val="21"/>
              </w:rPr>
              <w:t xml:space="preserve"> </w:t>
            </w:r>
          </w:p>
          <w:p w14:paraId="496108D5" w14:textId="77777777" w:rsidR="00622ABE" w:rsidRDefault="00622ABE" w:rsidP="008E3C1E">
            <w:pPr>
              <w:spacing w:line="276" w:lineRule="auto"/>
              <w:rPr>
                <w:rFonts w:ascii="Arial (W1)" w:hAnsi="Arial (W1)" w:cs="Arial"/>
                <w:sz w:val="21"/>
              </w:rPr>
            </w:pPr>
          </w:p>
          <w:p w14:paraId="2FD0E1CD" w14:textId="01C6755F" w:rsidR="00622ABE" w:rsidRDefault="00A21C87" w:rsidP="008E3C1E">
            <w:pPr>
              <w:spacing w:line="276" w:lineRule="auto"/>
              <w:rPr>
                <w:rFonts w:ascii="Arial (W1)" w:hAnsi="Arial (W1)" w:cs="Arial"/>
                <w:sz w:val="21"/>
              </w:rPr>
            </w:pPr>
            <w:r>
              <w:rPr>
                <w:rFonts w:ascii="Arial (W1)" w:hAnsi="Arial (W1)" w:cs="Arial"/>
                <w:sz w:val="21"/>
              </w:rPr>
              <w:t>Introduction to 3D Modelling</w:t>
            </w:r>
            <w:r w:rsidR="00B01249">
              <w:rPr>
                <w:rFonts w:ascii="Arial (W1)" w:hAnsi="Arial (W1)" w:cs="Arial"/>
                <w:sz w:val="21"/>
              </w:rPr>
              <w:t xml:space="preserve"> (SRM)</w:t>
            </w:r>
          </w:p>
          <w:p w14:paraId="10047544" w14:textId="77777777" w:rsidR="00A21C87" w:rsidRDefault="00A21C87" w:rsidP="008E3C1E">
            <w:pPr>
              <w:spacing w:line="276" w:lineRule="auto"/>
              <w:rPr>
                <w:rFonts w:ascii="Arial (W1)" w:hAnsi="Arial (W1)" w:cs="Arial"/>
                <w:sz w:val="21"/>
              </w:rPr>
            </w:pPr>
          </w:p>
          <w:p w14:paraId="3E888468" w14:textId="776B2388" w:rsidR="00A21C87" w:rsidRDefault="00A21C87" w:rsidP="008E3C1E">
            <w:pPr>
              <w:spacing w:line="276" w:lineRule="auto"/>
              <w:rPr>
                <w:rFonts w:ascii="Arial (W1)" w:hAnsi="Arial (W1)" w:cs="Arial"/>
                <w:sz w:val="21"/>
              </w:rPr>
            </w:pPr>
            <w:r>
              <w:rPr>
                <w:rFonts w:ascii="Arial (W1)" w:hAnsi="Arial (W1)" w:cs="Arial"/>
                <w:sz w:val="21"/>
              </w:rPr>
              <w:t>Introduction to 3D Animation</w:t>
            </w:r>
            <w:r w:rsidR="00B01249">
              <w:rPr>
                <w:rFonts w:ascii="Arial (W1)" w:hAnsi="Arial (W1)" w:cs="Arial"/>
                <w:sz w:val="21"/>
              </w:rPr>
              <w:t xml:space="preserve"> (SRM)</w:t>
            </w:r>
          </w:p>
          <w:p w14:paraId="086C00E8" w14:textId="77777777" w:rsidR="00C94CB6" w:rsidRDefault="00C94CB6" w:rsidP="440258D7">
            <w:pPr>
              <w:spacing w:line="276" w:lineRule="auto"/>
              <w:rPr>
                <w:rFonts w:ascii="Arial (W1)" w:hAnsi="Arial (W1)" w:cs="Arial"/>
                <w:b/>
                <w:bCs/>
                <w:sz w:val="21"/>
                <w:szCs w:val="21"/>
              </w:rPr>
            </w:pPr>
          </w:p>
          <w:p w14:paraId="653C8A1C" w14:textId="77777777" w:rsidR="00C94CB6" w:rsidRDefault="42403E44" w:rsidP="440258D7">
            <w:pPr>
              <w:spacing w:line="276" w:lineRule="auto"/>
              <w:rPr>
                <w:rFonts w:ascii="Arial (W1)" w:hAnsi="Arial (W1)" w:cs="Arial"/>
                <w:sz w:val="21"/>
                <w:szCs w:val="21"/>
              </w:rPr>
            </w:pPr>
            <w:r w:rsidRPr="440258D7">
              <w:rPr>
                <w:rFonts w:ascii="Arial (W1)" w:hAnsi="Arial (W1)" w:cs="Arial"/>
                <w:b/>
                <w:bCs/>
                <w:sz w:val="21"/>
                <w:szCs w:val="21"/>
              </w:rPr>
              <w:t>Level 4 – Year 2</w:t>
            </w:r>
          </w:p>
          <w:p w14:paraId="79EA9E95" w14:textId="0051B353" w:rsidR="00C94CB6" w:rsidRDefault="00C94CB6" w:rsidP="008E3C1E">
            <w:pPr>
              <w:spacing w:line="276" w:lineRule="auto"/>
              <w:rPr>
                <w:rFonts w:ascii="Arial (W1)" w:hAnsi="Arial (W1)" w:cs="Arial"/>
                <w:sz w:val="21"/>
              </w:rPr>
            </w:pPr>
            <w:r>
              <w:rPr>
                <w:rFonts w:ascii="Arial (W1)" w:hAnsi="Arial (W1)" w:cs="Arial"/>
                <w:sz w:val="21"/>
              </w:rPr>
              <w:t>Introduction to Games Prototyping</w:t>
            </w:r>
            <w:r w:rsidR="00B01249">
              <w:rPr>
                <w:rFonts w:ascii="Arial (W1)" w:hAnsi="Arial (W1)" w:cs="Arial"/>
                <w:sz w:val="21"/>
              </w:rPr>
              <w:t xml:space="preserve"> (SRM)</w:t>
            </w:r>
          </w:p>
          <w:p w14:paraId="08EC8D7D" w14:textId="77777777" w:rsidR="00C94CB6" w:rsidRDefault="00C94CB6" w:rsidP="008E3C1E">
            <w:pPr>
              <w:spacing w:line="276" w:lineRule="auto"/>
              <w:rPr>
                <w:rFonts w:ascii="Arial (W1)" w:hAnsi="Arial (W1)" w:cs="Arial"/>
                <w:sz w:val="21"/>
              </w:rPr>
            </w:pPr>
          </w:p>
          <w:p w14:paraId="0D5B71A4" w14:textId="405BDDED" w:rsidR="00C94CB6" w:rsidRDefault="00C94CB6" w:rsidP="008E3C1E">
            <w:pPr>
              <w:spacing w:line="276" w:lineRule="auto"/>
              <w:rPr>
                <w:rFonts w:ascii="Arial (W1)" w:hAnsi="Arial (W1)" w:cs="Arial"/>
                <w:sz w:val="21"/>
              </w:rPr>
            </w:pPr>
            <w:r>
              <w:rPr>
                <w:rFonts w:ascii="Arial (W1)" w:hAnsi="Arial (W1)" w:cs="Arial"/>
                <w:sz w:val="21"/>
              </w:rPr>
              <w:t>Visual Design Fundamentals</w:t>
            </w:r>
            <w:r w:rsidR="00B01249">
              <w:rPr>
                <w:rFonts w:ascii="Arial (W1)" w:hAnsi="Arial (W1)" w:cs="Arial"/>
                <w:sz w:val="21"/>
              </w:rPr>
              <w:t xml:space="preserve"> (SRM)</w:t>
            </w:r>
          </w:p>
          <w:p w14:paraId="508FD569" w14:textId="77777777" w:rsidR="00C94CB6" w:rsidRDefault="00C94CB6" w:rsidP="008E3C1E">
            <w:pPr>
              <w:spacing w:line="276" w:lineRule="auto"/>
              <w:rPr>
                <w:rFonts w:ascii="Arial (W1)" w:hAnsi="Arial (W1)" w:cs="Arial"/>
                <w:sz w:val="21"/>
              </w:rPr>
            </w:pPr>
          </w:p>
          <w:p w14:paraId="4734D535" w14:textId="4E936FFA" w:rsidR="00C94CB6" w:rsidRPr="00010662" w:rsidRDefault="009A52F4" w:rsidP="008E3C1E">
            <w:pPr>
              <w:spacing w:line="276" w:lineRule="auto"/>
              <w:rPr>
                <w:rFonts w:ascii="Arial (W1)" w:hAnsi="Arial (W1)" w:cs="Arial"/>
                <w:sz w:val="21"/>
              </w:rPr>
            </w:pPr>
            <w:r>
              <w:rPr>
                <w:rFonts w:ascii="Arial (W1)" w:hAnsi="Arial (W1)" w:cs="Arial"/>
                <w:sz w:val="21"/>
              </w:rPr>
              <w:t>Creative Project</w:t>
            </w:r>
          </w:p>
        </w:tc>
        <w:tc>
          <w:tcPr>
            <w:tcW w:w="408" w:type="pct"/>
            <w:tcBorders>
              <w:bottom w:val="single" w:sz="4" w:space="0" w:color="auto"/>
            </w:tcBorders>
          </w:tcPr>
          <w:p w14:paraId="50E42C2B" w14:textId="0554BD97" w:rsidR="00BB3994" w:rsidRDefault="00BB3994" w:rsidP="008E3C1E">
            <w:pPr>
              <w:spacing w:line="276" w:lineRule="auto"/>
              <w:rPr>
                <w:rFonts w:ascii="Arial" w:hAnsi="Arial" w:cs="Arial"/>
                <w:sz w:val="22"/>
                <w:szCs w:val="22"/>
              </w:rPr>
            </w:pPr>
          </w:p>
          <w:p w14:paraId="5C7F4643" w14:textId="5E6BF089" w:rsidR="00BB3994" w:rsidRDefault="00622ABE" w:rsidP="008E3C1E">
            <w:pPr>
              <w:spacing w:line="276" w:lineRule="auto"/>
              <w:rPr>
                <w:rFonts w:ascii="Arial" w:hAnsi="Arial" w:cs="Arial"/>
                <w:sz w:val="22"/>
                <w:szCs w:val="22"/>
              </w:rPr>
            </w:pPr>
            <w:r>
              <w:rPr>
                <w:rFonts w:ascii="Arial" w:hAnsi="Arial" w:cs="Arial"/>
                <w:sz w:val="22"/>
                <w:szCs w:val="22"/>
              </w:rPr>
              <w:t xml:space="preserve">15 </w:t>
            </w:r>
          </w:p>
          <w:p w14:paraId="3C1B1142" w14:textId="77777777" w:rsidR="00BB3994" w:rsidRDefault="00BB3994" w:rsidP="008E3C1E">
            <w:pPr>
              <w:spacing w:line="276" w:lineRule="auto"/>
              <w:rPr>
                <w:rFonts w:ascii="Arial" w:hAnsi="Arial" w:cs="Arial"/>
                <w:sz w:val="22"/>
                <w:szCs w:val="22"/>
              </w:rPr>
            </w:pPr>
          </w:p>
          <w:p w14:paraId="5E517933" w14:textId="77777777" w:rsidR="00A21C87" w:rsidRDefault="00A21C87" w:rsidP="008E3C1E">
            <w:pPr>
              <w:spacing w:line="276" w:lineRule="auto"/>
              <w:rPr>
                <w:rFonts w:ascii="Arial" w:hAnsi="Arial" w:cs="Arial"/>
                <w:sz w:val="22"/>
                <w:szCs w:val="22"/>
              </w:rPr>
            </w:pPr>
            <w:r>
              <w:rPr>
                <w:rFonts w:ascii="Arial" w:hAnsi="Arial" w:cs="Arial"/>
                <w:sz w:val="22"/>
                <w:szCs w:val="22"/>
              </w:rPr>
              <w:t>15</w:t>
            </w:r>
          </w:p>
          <w:p w14:paraId="7C5077FC" w14:textId="77777777" w:rsidR="00A21C87" w:rsidRDefault="00A21C87" w:rsidP="008E3C1E">
            <w:pPr>
              <w:spacing w:line="276" w:lineRule="auto"/>
              <w:rPr>
                <w:rFonts w:ascii="Arial" w:hAnsi="Arial" w:cs="Arial"/>
                <w:sz w:val="22"/>
                <w:szCs w:val="22"/>
              </w:rPr>
            </w:pPr>
          </w:p>
          <w:p w14:paraId="516C8BC5" w14:textId="77777777" w:rsidR="00A21C87" w:rsidRDefault="00A21C87" w:rsidP="008E3C1E">
            <w:pPr>
              <w:spacing w:line="276" w:lineRule="auto"/>
              <w:rPr>
                <w:rFonts w:ascii="Arial" w:hAnsi="Arial" w:cs="Arial"/>
                <w:sz w:val="22"/>
                <w:szCs w:val="22"/>
              </w:rPr>
            </w:pPr>
            <w:r>
              <w:rPr>
                <w:rFonts w:ascii="Arial" w:hAnsi="Arial" w:cs="Arial"/>
                <w:sz w:val="22"/>
                <w:szCs w:val="22"/>
              </w:rPr>
              <w:t>15</w:t>
            </w:r>
          </w:p>
          <w:p w14:paraId="0C0DEF74" w14:textId="77777777" w:rsidR="009A52F4" w:rsidRDefault="009A52F4" w:rsidP="008E3C1E">
            <w:pPr>
              <w:spacing w:line="276" w:lineRule="auto"/>
              <w:rPr>
                <w:rFonts w:ascii="Arial" w:hAnsi="Arial" w:cs="Arial"/>
                <w:sz w:val="22"/>
                <w:szCs w:val="22"/>
              </w:rPr>
            </w:pPr>
          </w:p>
          <w:p w14:paraId="6534D31F" w14:textId="77777777" w:rsidR="009A52F4" w:rsidRDefault="009A52F4" w:rsidP="008E3C1E">
            <w:pPr>
              <w:spacing w:line="276" w:lineRule="auto"/>
              <w:rPr>
                <w:rFonts w:ascii="Arial" w:hAnsi="Arial" w:cs="Arial"/>
                <w:sz w:val="22"/>
                <w:szCs w:val="22"/>
              </w:rPr>
            </w:pPr>
            <w:r>
              <w:rPr>
                <w:rFonts w:ascii="Arial" w:hAnsi="Arial" w:cs="Arial"/>
                <w:sz w:val="22"/>
                <w:szCs w:val="22"/>
              </w:rPr>
              <w:t>15</w:t>
            </w:r>
          </w:p>
          <w:p w14:paraId="6CC8A224" w14:textId="77777777" w:rsidR="009A52F4" w:rsidRDefault="009A52F4" w:rsidP="008E3C1E">
            <w:pPr>
              <w:spacing w:line="276" w:lineRule="auto"/>
              <w:rPr>
                <w:rFonts w:ascii="Arial" w:hAnsi="Arial" w:cs="Arial"/>
                <w:sz w:val="22"/>
                <w:szCs w:val="22"/>
              </w:rPr>
            </w:pPr>
          </w:p>
          <w:p w14:paraId="315A55ED" w14:textId="77777777" w:rsidR="009A52F4" w:rsidRDefault="009A52F4" w:rsidP="008E3C1E">
            <w:pPr>
              <w:spacing w:line="276" w:lineRule="auto"/>
              <w:rPr>
                <w:rFonts w:ascii="Arial" w:hAnsi="Arial" w:cs="Arial"/>
                <w:sz w:val="22"/>
                <w:szCs w:val="22"/>
              </w:rPr>
            </w:pPr>
            <w:r>
              <w:rPr>
                <w:rFonts w:ascii="Arial" w:hAnsi="Arial" w:cs="Arial"/>
                <w:sz w:val="22"/>
                <w:szCs w:val="22"/>
              </w:rPr>
              <w:t>15</w:t>
            </w:r>
          </w:p>
          <w:p w14:paraId="65155E1E" w14:textId="77777777" w:rsidR="009A52F4" w:rsidRDefault="009A52F4" w:rsidP="008E3C1E">
            <w:pPr>
              <w:spacing w:line="276" w:lineRule="auto"/>
              <w:rPr>
                <w:rFonts w:ascii="Arial" w:hAnsi="Arial" w:cs="Arial"/>
                <w:sz w:val="22"/>
                <w:szCs w:val="22"/>
              </w:rPr>
            </w:pPr>
          </w:p>
          <w:p w14:paraId="0BCDEB95" w14:textId="38CE5A5C" w:rsidR="009A52F4" w:rsidRPr="00010662" w:rsidRDefault="009A52F4" w:rsidP="008E3C1E">
            <w:pPr>
              <w:spacing w:line="276" w:lineRule="auto"/>
              <w:rPr>
                <w:rFonts w:ascii="Arial" w:hAnsi="Arial" w:cs="Arial"/>
                <w:sz w:val="22"/>
                <w:szCs w:val="22"/>
              </w:rPr>
            </w:pPr>
            <w:r>
              <w:rPr>
                <w:rFonts w:ascii="Arial" w:hAnsi="Arial" w:cs="Arial"/>
                <w:sz w:val="22"/>
                <w:szCs w:val="22"/>
              </w:rPr>
              <w:t>30</w:t>
            </w:r>
          </w:p>
        </w:tc>
        <w:tc>
          <w:tcPr>
            <w:tcW w:w="754" w:type="pct"/>
            <w:tcBorders>
              <w:bottom w:val="single" w:sz="4" w:space="0" w:color="auto"/>
            </w:tcBorders>
          </w:tcPr>
          <w:p w14:paraId="4DBC5DCB" w14:textId="77777777" w:rsidR="00BB3994" w:rsidRDefault="00BB3994" w:rsidP="008E3C1E">
            <w:pPr>
              <w:spacing w:line="276" w:lineRule="auto"/>
              <w:rPr>
                <w:rFonts w:ascii="Arial" w:hAnsi="Arial" w:cs="Arial"/>
                <w:sz w:val="22"/>
                <w:szCs w:val="22"/>
              </w:rPr>
            </w:pPr>
          </w:p>
          <w:p w14:paraId="75D35C56" w14:textId="451EA5CA" w:rsidR="00A21C87" w:rsidRPr="00010662" w:rsidRDefault="00A21C87" w:rsidP="008E3C1E">
            <w:pPr>
              <w:spacing w:line="276" w:lineRule="auto"/>
              <w:rPr>
                <w:rFonts w:ascii="Arial" w:hAnsi="Arial" w:cs="Arial"/>
                <w:sz w:val="22"/>
                <w:szCs w:val="22"/>
              </w:rPr>
            </w:pPr>
          </w:p>
        </w:tc>
        <w:tc>
          <w:tcPr>
            <w:tcW w:w="406" w:type="pct"/>
            <w:tcBorders>
              <w:bottom w:val="single" w:sz="4" w:space="0" w:color="auto"/>
            </w:tcBorders>
          </w:tcPr>
          <w:p w14:paraId="488A4BB3" w14:textId="77777777" w:rsidR="00BB3994" w:rsidRPr="00010662" w:rsidRDefault="00BB3994" w:rsidP="008E3C1E">
            <w:pPr>
              <w:rPr>
                <w:rFonts w:ascii="Arial" w:hAnsi="Arial" w:cs="Arial"/>
                <w:sz w:val="22"/>
                <w:szCs w:val="22"/>
              </w:rPr>
            </w:pPr>
          </w:p>
        </w:tc>
        <w:tc>
          <w:tcPr>
            <w:tcW w:w="809" w:type="pct"/>
            <w:tcBorders>
              <w:bottom w:val="single" w:sz="4" w:space="0" w:color="auto"/>
            </w:tcBorders>
          </w:tcPr>
          <w:p w14:paraId="5795B112" w14:textId="77777777" w:rsidR="00BB3994" w:rsidRDefault="00BB3994" w:rsidP="008E3C1E">
            <w:pPr>
              <w:spacing w:line="276" w:lineRule="auto"/>
              <w:rPr>
                <w:rFonts w:ascii="Arial" w:hAnsi="Arial" w:cs="Arial"/>
                <w:sz w:val="22"/>
                <w:szCs w:val="22"/>
              </w:rPr>
            </w:pPr>
          </w:p>
          <w:p w14:paraId="6B0442B9" w14:textId="77777777" w:rsidR="00622ABE" w:rsidRDefault="00622ABE" w:rsidP="008E3C1E">
            <w:pPr>
              <w:spacing w:line="276" w:lineRule="auto"/>
              <w:rPr>
                <w:rFonts w:ascii="Arial" w:hAnsi="Arial" w:cs="Arial"/>
                <w:sz w:val="22"/>
                <w:szCs w:val="22"/>
              </w:rPr>
            </w:pPr>
            <w:r>
              <w:rPr>
                <w:rFonts w:ascii="Arial" w:hAnsi="Arial" w:cs="Arial"/>
                <w:sz w:val="22"/>
                <w:szCs w:val="22"/>
              </w:rPr>
              <w:t>Yes</w:t>
            </w:r>
          </w:p>
          <w:p w14:paraId="69D1FE88" w14:textId="77777777" w:rsidR="00A21C87" w:rsidRDefault="00A21C87" w:rsidP="008E3C1E">
            <w:pPr>
              <w:spacing w:line="276" w:lineRule="auto"/>
              <w:rPr>
                <w:rFonts w:ascii="Arial" w:hAnsi="Arial" w:cs="Arial"/>
                <w:sz w:val="22"/>
                <w:szCs w:val="22"/>
              </w:rPr>
            </w:pPr>
          </w:p>
          <w:p w14:paraId="79036EAB" w14:textId="77777777" w:rsidR="00A21C87" w:rsidRDefault="00A21C87" w:rsidP="008E3C1E">
            <w:pPr>
              <w:spacing w:line="276" w:lineRule="auto"/>
              <w:rPr>
                <w:rFonts w:ascii="Arial" w:hAnsi="Arial" w:cs="Arial"/>
                <w:sz w:val="22"/>
                <w:szCs w:val="22"/>
              </w:rPr>
            </w:pPr>
            <w:r>
              <w:rPr>
                <w:rFonts w:ascii="Arial" w:hAnsi="Arial" w:cs="Arial"/>
                <w:sz w:val="22"/>
                <w:szCs w:val="22"/>
              </w:rPr>
              <w:t>Yes</w:t>
            </w:r>
          </w:p>
          <w:p w14:paraId="5013D38E" w14:textId="77777777" w:rsidR="00A21C87" w:rsidRDefault="00A21C87" w:rsidP="008E3C1E">
            <w:pPr>
              <w:spacing w:line="276" w:lineRule="auto"/>
              <w:rPr>
                <w:rFonts w:ascii="Arial" w:hAnsi="Arial" w:cs="Arial"/>
                <w:sz w:val="22"/>
                <w:szCs w:val="22"/>
              </w:rPr>
            </w:pPr>
          </w:p>
          <w:p w14:paraId="00ABFA2C" w14:textId="77777777" w:rsidR="00A21C87" w:rsidRDefault="00A21C87" w:rsidP="008E3C1E">
            <w:pPr>
              <w:spacing w:line="276" w:lineRule="auto"/>
              <w:rPr>
                <w:rFonts w:ascii="Arial" w:hAnsi="Arial" w:cs="Arial"/>
                <w:sz w:val="22"/>
                <w:szCs w:val="22"/>
              </w:rPr>
            </w:pPr>
            <w:r>
              <w:rPr>
                <w:rFonts w:ascii="Arial" w:hAnsi="Arial" w:cs="Arial"/>
                <w:sz w:val="22"/>
                <w:szCs w:val="22"/>
              </w:rPr>
              <w:t>Yes</w:t>
            </w:r>
          </w:p>
          <w:p w14:paraId="50B4225F" w14:textId="77777777" w:rsidR="009A52F4" w:rsidRDefault="009A52F4" w:rsidP="008E3C1E">
            <w:pPr>
              <w:spacing w:line="276" w:lineRule="auto"/>
              <w:rPr>
                <w:rFonts w:ascii="Arial" w:hAnsi="Arial" w:cs="Arial"/>
                <w:sz w:val="22"/>
                <w:szCs w:val="22"/>
              </w:rPr>
            </w:pPr>
          </w:p>
          <w:p w14:paraId="313CA430" w14:textId="77777777" w:rsidR="009A52F4" w:rsidRDefault="009A52F4" w:rsidP="008E3C1E">
            <w:pPr>
              <w:spacing w:line="276" w:lineRule="auto"/>
              <w:rPr>
                <w:rFonts w:ascii="Arial" w:hAnsi="Arial" w:cs="Arial"/>
                <w:sz w:val="22"/>
                <w:szCs w:val="22"/>
              </w:rPr>
            </w:pPr>
          </w:p>
          <w:p w14:paraId="2948C3FA" w14:textId="77777777" w:rsidR="009A52F4" w:rsidRDefault="009A52F4" w:rsidP="008E3C1E">
            <w:pPr>
              <w:spacing w:line="276" w:lineRule="auto"/>
              <w:rPr>
                <w:rFonts w:ascii="Arial" w:hAnsi="Arial" w:cs="Arial"/>
                <w:sz w:val="22"/>
                <w:szCs w:val="22"/>
              </w:rPr>
            </w:pPr>
            <w:r>
              <w:rPr>
                <w:rFonts w:ascii="Arial" w:hAnsi="Arial" w:cs="Arial"/>
                <w:sz w:val="22"/>
                <w:szCs w:val="22"/>
              </w:rPr>
              <w:t>Yes</w:t>
            </w:r>
          </w:p>
          <w:p w14:paraId="12640BA5" w14:textId="77777777" w:rsidR="009A52F4" w:rsidRDefault="009A52F4" w:rsidP="008E3C1E">
            <w:pPr>
              <w:spacing w:line="276" w:lineRule="auto"/>
              <w:rPr>
                <w:rFonts w:ascii="Arial" w:hAnsi="Arial" w:cs="Arial"/>
                <w:sz w:val="22"/>
                <w:szCs w:val="22"/>
              </w:rPr>
            </w:pPr>
          </w:p>
          <w:p w14:paraId="1BC775B0" w14:textId="77777777" w:rsidR="009A52F4" w:rsidRDefault="009A52F4" w:rsidP="008E3C1E">
            <w:pPr>
              <w:spacing w:line="276" w:lineRule="auto"/>
              <w:rPr>
                <w:rFonts w:ascii="Arial" w:hAnsi="Arial" w:cs="Arial"/>
                <w:sz w:val="22"/>
                <w:szCs w:val="22"/>
              </w:rPr>
            </w:pPr>
            <w:r>
              <w:rPr>
                <w:rFonts w:ascii="Arial" w:hAnsi="Arial" w:cs="Arial"/>
                <w:sz w:val="22"/>
                <w:szCs w:val="22"/>
              </w:rPr>
              <w:t>Yes</w:t>
            </w:r>
          </w:p>
          <w:p w14:paraId="2324C0C6" w14:textId="77777777" w:rsidR="009A52F4" w:rsidRDefault="009A52F4" w:rsidP="008E3C1E">
            <w:pPr>
              <w:spacing w:line="276" w:lineRule="auto"/>
              <w:rPr>
                <w:rFonts w:ascii="Arial" w:hAnsi="Arial" w:cs="Arial"/>
                <w:sz w:val="22"/>
                <w:szCs w:val="22"/>
              </w:rPr>
            </w:pPr>
          </w:p>
          <w:p w14:paraId="4E4F1B38" w14:textId="4057A65F" w:rsidR="009A52F4" w:rsidRPr="00010662" w:rsidRDefault="009A52F4" w:rsidP="008E3C1E">
            <w:pPr>
              <w:spacing w:line="276" w:lineRule="auto"/>
              <w:rPr>
                <w:rFonts w:ascii="Arial" w:hAnsi="Arial" w:cs="Arial"/>
                <w:sz w:val="22"/>
                <w:szCs w:val="22"/>
              </w:rPr>
            </w:pPr>
            <w:r>
              <w:rPr>
                <w:rFonts w:ascii="Arial" w:hAnsi="Arial" w:cs="Arial"/>
                <w:sz w:val="22"/>
                <w:szCs w:val="22"/>
              </w:rPr>
              <w:t>No</w:t>
            </w:r>
          </w:p>
        </w:tc>
        <w:tc>
          <w:tcPr>
            <w:tcW w:w="433" w:type="pct"/>
            <w:tcBorders>
              <w:bottom w:val="single" w:sz="4" w:space="0" w:color="auto"/>
            </w:tcBorders>
          </w:tcPr>
          <w:p w14:paraId="24012C34" w14:textId="77777777" w:rsidR="00BB3994" w:rsidRDefault="00BB3994" w:rsidP="008E3C1E">
            <w:pPr>
              <w:spacing w:line="276" w:lineRule="auto"/>
              <w:rPr>
                <w:rFonts w:ascii="Arial" w:hAnsi="Arial" w:cs="Arial"/>
                <w:sz w:val="22"/>
                <w:szCs w:val="22"/>
              </w:rPr>
            </w:pPr>
          </w:p>
          <w:p w14:paraId="5C099FAE" w14:textId="77777777" w:rsidR="00BB3994" w:rsidRDefault="00BB3994" w:rsidP="008E3C1E">
            <w:pPr>
              <w:spacing w:line="276" w:lineRule="auto"/>
              <w:rPr>
                <w:rFonts w:ascii="Arial" w:hAnsi="Arial" w:cs="Arial"/>
                <w:sz w:val="22"/>
                <w:szCs w:val="22"/>
              </w:rPr>
            </w:pPr>
            <w:r w:rsidRPr="7D752919">
              <w:rPr>
                <w:rFonts w:ascii="Arial" w:hAnsi="Arial" w:cs="Arial"/>
                <w:sz w:val="22"/>
                <w:szCs w:val="22"/>
              </w:rPr>
              <w:t>Sem</w:t>
            </w:r>
            <w:r>
              <w:rPr>
                <w:rFonts w:ascii="Arial" w:hAnsi="Arial" w:cs="Arial"/>
                <w:sz w:val="22"/>
                <w:szCs w:val="22"/>
              </w:rPr>
              <w:t xml:space="preserve"> 1 &amp;</w:t>
            </w:r>
            <w:r w:rsidRPr="7D752919">
              <w:rPr>
                <w:rFonts w:ascii="Arial" w:hAnsi="Arial" w:cs="Arial"/>
                <w:sz w:val="22"/>
                <w:szCs w:val="22"/>
              </w:rPr>
              <w:t xml:space="preserve"> 2</w:t>
            </w:r>
          </w:p>
          <w:p w14:paraId="66F9C89C" w14:textId="2278AA97" w:rsidR="00BB3994" w:rsidRDefault="00A21C87" w:rsidP="008E3C1E">
            <w:pPr>
              <w:spacing w:line="276" w:lineRule="auto"/>
              <w:rPr>
                <w:rFonts w:ascii="Arial" w:hAnsi="Arial" w:cs="Arial"/>
                <w:sz w:val="22"/>
                <w:szCs w:val="22"/>
              </w:rPr>
            </w:pPr>
            <w:r>
              <w:rPr>
                <w:rFonts w:ascii="Arial" w:hAnsi="Arial" w:cs="Arial"/>
                <w:sz w:val="22"/>
                <w:szCs w:val="22"/>
              </w:rPr>
              <w:t xml:space="preserve">Sem </w:t>
            </w:r>
            <w:r w:rsidR="00C94CB6">
              <w:rPr>
                <w:rFonts w:ascii="Arial" w:hAnsi="Arial" w:cs="Arial"/>
                <w:sz w:val="22"/>
                <w:szCs w:val="22"/>
              </w:rPr>
              <w:t xml:space="preserve">1 </w:t>
            </w:r>
          </w:p>
          <w:p w14:paraId="356C6119" w14:textId="77777777" w:rsidR="00007039" w:rsidRDefault="00007039" w:rsidP="008E3C1E">
            <w:pPr>
              <w:spacing w:line="276" w:lineRule="auto"/>
              <w:rPr>
                <w:rFonts w:ascii="Arial" w:hAnsi="Arial" w:cs="Arial"/>
                <w:sz w:val="22"/>
                <w:szCs w:val="22"/>
              </w:rPr>
            </w:pPr>
          </w:p>
          <w:p w14:paraId="7CAA6E88" w14:textId="5EEBDD70" w:rsidR="00C94CB6" w:rsidRDefault="00C94CB6" w:rsidP="008E3C1E">
            <w:pPr>
              <w:spacing w:line="276" w:lineRule="auto"/>
              <w:rPr>
                <w:rFonts w:ascii="Arial" w:hAnsi="Arial" w:cs="Arial"/>
                <w:sz w:val="22"/>
                <w:szCs w:val="22"/>
              </w:rPr>
            </w:pPr>
            <w:r>
              <w:rPr>
                <w:rFonts w:ascii="Arial" w:hAnsi="Arial" w:cs="Arial"/>
                <w:sz w:val="22"/>
                <w:szCs w:val="22"/>
              </w:rPr>
              <w:t xml:space="preserve">Sem </w:t>
            </w:r>
            <w:r w:rsidR="00007039">
              <w:rPr>
                <w:rFonts w:ascii="Arial" w:hAnsi="Arial" w:cs="Arial"/>
                <w:sz w:val="22"/>
                <w:szCs w:val="22"/>
              </w:rPr>
              <w:t>2</w:t>
            </w:r>
          </w:p>
          <w:p w14:paraId="32B661BA" w14:textId="77777777" w:rsidR="009A52F4" w:rsidRDefault="009A52F4" w:rsidP="008E3C1E">
            <w:pPr>
              <w:spacing w:line="276" w:lineRule="auto"/>
              <w:rPr>
                <w:rFonts w:ascii="Arial" w:hAnsi="Arial" w:cs="Arial"/>
                <w:sz w:val="22"/>
                <w:szCs w:val="22"/>
              </w:rPr>
            </w:pPr>
          </w:p>
          <w:p w14:paraId="7CA69491" w14:textId="77777777" w:rsidR="009A52F4" w:rsidRDefault="009A52F4" w:rsidP="008E3C1E">
            <w:pPr>
              <w:spacing w:line="276" w:lineRule="auto"/>
              <w:rPr>
                <w:rFonts w:ascii="Arial" w:hAnsi="Arial" w:cs="Arial"/>
                <w:sz w:val="22"/>
                <w:szCs w:val="22"/>
              </w:rPr>
            </w:pPr>
            <w:r>
              <w:rPr>
                <w:rFonts w:ascii="Arial" w:hAnsi="Arial" w:cs="Arial"/>
                <w:sz w:val="22"/>
                <w:szCs w:val="22"/>
              </w:rPr>
              <w:t>Sem 1</w:t>
            </w:r>
          </w:p>
          <w:p w14:paraId="6448518D" w14:textId="77777777" w:rsidR="009A52F4" w:rsidRDefault="009A52F4" w:rsidP="008E3C1E">
            <w:pPr>
              <w:spacing w:line="276" w:lineRule="auto"/>
              <w:rPr>
                <w:rFonts w:ascii="Arial" w:hAnsi="Arial" w:cs="Arial"/>
                <w:sz w:val="22"/>
                <w:szCs w:val="22"/>
              </w:rPr>
            </w:pPr>
          </w:p>
          <w:p w14:paraId="6A40B815" w14:textId="77777777" w:rsidR="009A52F4" w:rsidRDefault="009A52F4" w:rsidP="008E3C1E">
            <w:pPr>
              <w:spacing w:line="276" w:lineRule="auto"/>
              <w:rPr>
                <w:rFonts w:ascii="Arial" w:hAnsi="Arial" w:cs="Arial"/>
                <w:sz w:val="22"/>
                <w:szCs w:val="22"/>
              </w:rPr>
            </w:pPr>
            <w:r>
              <w:rPr>
                <w:rFonts w:ascii="Arial" w:hAnsi="Arial" w:cs="Arial"/>
                <w:sz w:val="22"/>
                <w:szCs w:val="22"/>
              </w:rPr>
              <w:t>Sem 1</w:t>
            </w:r>
          </w:p>
          <w:p w14:paraId="5253247F" w14:textId="77777777" w:rsidR="009A52F4" w:rsidRDefault="009A52F4" w:rsidP="008E3C1E">
            <w:pPr>
              <w:spacing w:line="276" w:lineRule="auto"/>
              <w:rPr>
                <w:rFonts w:ascii="Arial" w:hAnsi="Arial" w:cs="Arial"/>
                <w:sz w:val="22"/>
                <w:szCs w:val="22"/>
              </w:rPr>
            </w:pPr>
          </w:p>
          <w:p w14:paraId="3FB9043B" w14:textId="678ED0A8" w:rsidR="009A52F4" w:rsidRPr="00010662" w:rsidRDefault="009A52F4" w:rsidP="008E3C1E">
            <w:pPr>
              <w:spacing w:line="276" w:lineRule="auto"/>
              <w:rPr>
                <w:rFonts w:ascii="Arial" w:hAnsi="Arial" w:cs="Arial"/>
                <w:sz w:val="22"/>
                <w:szCs w:val="22"/>
              </w:rPr>
            </w:pPr>
            <w:r>
              <w:rPr>
                <w:rFonts w:ascii="Arial" w:hAnsi="Arial" w:cs="Arial"/>
                <w:sz w:val="22"/>
                <w:szCs w:val="22"/>
              </w:rPr>
              <w:t>Sem 2</w:t>
            </w:r>
          </w:p>
        </w:tc>
      </w:tr>
    </w:tbl>
    <w:p w14:paraId="4FE54B9A" w14:textId="77777777" w:rsidR="00BB3994" w:rsidRDefault="00BB3994">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1"/>
        <w:gridCol w:w="1137"/>
        <w:gridCol w:w="2103"/>
        <w:gridCol w:w="1133"/>
        <w:gridCol w:w="2257"/>
        <w:gridCol w:w="1207"/>
      </w:tblGrid>
      <w:tr w:rsidR="00BB3994" w:rsidRPr="00010662" w14:paraId="781FB2CA" w14:textId="77777777" w:rsidTr="440258D7">
        <w:trPr>
          <w:trHeight w:val="522"/>
          <w:tblHeader/>
        </w:trPr>
        <w:tc>
          <w:tcPr>
            <w:tcW w:w="5000" w:type="pct"/>
            <w:gridSpan w:val="6"/>
            <w:tcBorders>
              <w:top w:val="single" w:sz="4" w:space="0" w:color="auto"/>
              <w:left w:val="single" w:sz="4" w:space="0" w:color="auto"/>
              <w:bottom w:val="single" w:sz="4" w:space="0" w:color="auto"/>
              <w:right w:val="single" w:sz="4" w:space="0" w:color="auto"/>
            </w:tcBorders>
            <w:shd w:val="clear" w:color="auto" w:fill="E6E6E6"/>
          </w:tcPr>
          <w:p w14:paraId="4A31EB61" w14:textId="3211F4E2" w:rsidR="00BB3994" w:rsidRPr="00010662" w:rsidRDefault="00BB3994" w:rsidP="008E3C1E">
            <w:pPr>
              <w:spacing w:line="276" w:lineRule="auto"/>
              <w:rPr>
                <w:rFonts w:ascii="Arial" w:hAnsi="Arial" w:cs="Arial"/>
                <w:b/>
                <w:sz w:val="22"/>
                <w:szCs w:val="22"/>
              </w:rPr>
            </w:pPr>
            <w:r w:rsidRPr="00010662">
              <w:rPr>
                <w:rFonts w:ascii="Arial" w:hAnsi="Arial" w:cs="Arial"/>
                <w:b/>
                <w:sz w:val="22"/>
                <w:szCs w:val="22"/>
              </w:rPr>
              <w:lastRenderedPageBreak/>
              <w:t xml:space="preserve">Programme Structure - LEVEL </w:t>
            </w:r>
            <w:r>
              <w:rPr>
                <w:rFonts w:ascii="Arial" w:hAnsi="Arial" w:cs="Arial"/>
                <w:b/>
                <w:sz w:val="22"/>
                <w:szCs w:val="22"/>
              </w:rPr>
              <w:t>5</w:t>
            </w:r>
            <w:r w:rsidR="00B01249">
              <w:rPr>
                <w:rFonts w:ascii="Arial" w:hAnsi="Arial" w:cs="Arial"/>
                <w:b/>
                <w:sz w:val="22"/>
                <w:szCs w:val="22"/>
              </w:rPr>
              <w:t xml:space="preserve"> (Part-time)</w:t>
            </w:r>
          </w:p>
        </w:tc>
      </w:tr>
      <w:tr w:rsidR="00BB3994" w:rsidRPr="00010662" w14:paraId="065ED5EB" w14:textId="77777777" w:rsidTr="440258D7">
        <w:trPr>
          <w:tblHeader/>
        </w:trPr>
        <w:tc>
          <w:tcPr>
            <w:tcW w:w="2191" w:type="pct"/>
            <w:shd w:val="clear" w:color="auto" w:fill="E6E6E6"/>
          </w:tcPr>
          <w:p w14:paraId="731AE551" w14:textId="77777777" w:rsidR="00BB3994" w:rsidRPr="00010662" w:rsidRDefault="00BB3994" w:rsidP="008E3C1E">
            <w:pPr>
              <w:spacing w:line="276" w:lineRule="auto"/>
              <w:rPr>
                <w:rFonts w:ascii="Arial" w:hAnsi="Arial" w:cs="Arial"/>
                <w:b/>
                <w:sz w:val="22"/>
                <w:szCs w:val="22"/>
              </w:rPr>
            </w:pPr>
            <w:r w:rsidRPr="00010662">
              <w:rPr>
                <w:rFonts w:ascii="Arial" w:hAnsi="Arial" w:cs="Arial"/>
                <w:b/>
                <w:sz w:val="22"/>
                <w:szCs w:val="22"/>
              </w:rPr>
              <w:t>Compulsory modules</w:t>
            </w:r>
          </w:p>
        </w:tc>
        <w:tc>
          <w:tcPr>
            <w:tcW w:w="408" w:type="pct"/>
            <w:shd w:val="clear" w:color="auto" w:fill="E6E6E6"/>
          </w:tcPr>
          <w:p w14:paraId="69DC5108" w14:textId="77777777" w:rsidR="00BB3994" w:rsidRPr="00010662" w:rsidRDefault="00BB3994" w:rsidP="008E3C1E">
            <w:pPr>
              <w:spacing w:line="276" w:lineRule="auto"/>
              <w:rPr>
                <w:rFonts w:ascii="Arial" w:hAnsi="Arial" w:cs="Arial"/>
                <w:b/>
                <w:sz w:val="22"/>
                <w:szCs w:val="22"/>
              </w:rPr>
            </w:pPr>
            <w:r w:rsidRPr="00010662">
              <w:rPr>
                <w:rFonts w:ascii="Arial" w:hAnsi="Arial" w:cs="Arial"/>
                <w:b/>
                <w:sz w:val="22"/>
                <w:szCs w:val="22"/>
              </w:rPr>
              <w:t>Credit points</w:t>
            </w:r>
          </w:p>
        </w:tc>
        <w:tc>
          <w:tcPr>
            <w:tcW w:w="754" w:type="pct"/>
            <w:shd w:val="clear" w:color="auto" w:fill="E6E6E6"/>
          </w:tcPr>
          <w:p w14:paraId="441D7C71" w14:textId="77777777" w:rsidR="00BB3994" w:rsidRPr="00010662" w:rsidRDefault="00BB3994" w:rsidP="008E3C1E">
            <w:pPr>
              <w:spacing w:line="276" w:lineRule="auto"/>
              <w:rPr>
                <w:rFonts w:ascii="Arial" w:hAnsi="Arial" w:cs="Arial"/>
                <w:b/>
                <w:sz w:val="22"/>
                <w:szCs w:val="22"/>
              </w:rPr>
            </w:pPr>
          </w:p>
        </w:tc>
        <w:tc>
          <w:tcPr>
            <w:tcW w:w="406" w:type="pct"/>
            <w:shd w:val="clear" w:color="auto" w:fill="E0E0E0"/>
          </w:tcPr>
          <w:p w14:paraId="3A3BE167" w14:textId="77777777" w:rsidR="00BB3994" w:rsidRPr="00010662" w:rsidRDefault="00BB3994" w:rsidP="008E3C1E">
            <w:pPr>
              <w:spacing w:line="276" w:lineRule="auto"/>
              <w:rPr>
                <w:rFonts w:ascii="Arial" w:hAnsi="Arial" w:cs="Arial"/>
                <w:b/>
                <w:sz w:val="22"/>
                <w:szCs w:val="22"/>
              </w:rPr>
            </w:pPr>
            <w:r w:rsidRPr="00010662">
              <w:rPr>
                <w:rFonts w:ascii="Arial" w:hAnsi="Arial" w:cs="Arial"/>
                <w:b/>
                <w:sz w:val="22"/>
                <w:szCs w:val="22"/>
              </w:rPr>
              <w:t>Credit points</w:t>
            </w:r>
          </w:p>
        </w:tc>
        <w:tc>
          <w:tcPr>
            <w:tcW w:w="809" w:type="pct"/>
            <w:shd w:val="clear" w:color="auto" w:fill="E0E0E0"/>
          </w:tcPr>
          <w:p w14:paraId="26430AE8" w14:textId="77777777" w:rsidR="00BB3994" w:rsidRPr="00010662" w:rsidRDefault="00BB3994" w:rsidP="008E3C1E">
            <w:pPr>
              <w:spacing w:line="276" w:lineRule="auto"/>
              <w:rPr>
                <w:rFonts w:ascii="Arial" w:hAnsi="Arial" w:cs="Arial"/>
                <w:b/>
                <w:sz w:val="22"/>
                <w:szCs w:val="22"/>
              </w:rPr>
            </w:pPr>
            <w:r w:rsidRPr="00010662">
              <w:rPr>
                <w:rFonts w:ascii="Arial" w:hAnsi="Arial" w:cs="Arial"/>
                <w:b/>
                <w:sz w:val="22"/>
                <w:szCs w:val="22"/>
              </w:rPr>
              <w:t xml:space="preserve">Is module </w:t>
            </w:r>
            <w:proofErr w:type="spellStart"/>
            <w:r w:rsidRPr="00010662">
              <w:rPr>
                <w:rFonts w:ascii="Arial" w:hAnsi="Arial" w:cs="Arial"/>
                <w:b/>
                <w:sz w:val="22"/>
                <w:szCs w:val="22"/>
              </w:rPr>
              <w:t>compensatable</w:t>
            </w:r>
            <w:proofErr w:type="spellEnd"/>
            <w:r w:rsidRPr="00010662">
              <w:rPr>
                <w:rFonts w:ascii="Arial" w:hAnsi="Arial" w:cs="Arial"/>
                <w:b/>
                <w:sz w:val="22"/>
                <w:szCs w:val="22"/>
              </w:rPr>
              <w:t>?</w:t>
            </w:r>
          </w:p>
        </w:tc>
        <w:tc>
          <w:tcPr>
            <w:tcW w:w="433" w:type="pct"/>
            <w:shd w:val="clear" w:color="auto" w:fill="E0E0E0"/>
          </w:tcPr>
          <w:p w14:paraId="75061BA1" w14:textId="77777777" w:rsidR="00BB3994" w:rsidRPr="00010662" w:rsidRDefault="00BB3994" w:rsidP="008E3C1E">
            <w:pPr>
              <w:spacing w:line="276" w:lineRule="auto"/>
              <w:rPr>
                <w:rFonts w:ascii="Arial" w:hAnsi="Arial" w:cs="Arial"/>
                <w:b/>
                <w:sz w:val="22"/>
                <w:szCs w:val="22"/>
              </w:rPr>
            </w:pPr>
            <w:r w:rsidRPr="00010662">
              <w:rPr>
                <w:rFonts w:ascii="Arial" w:hAnsi="Arial" w:cs="Arial"/>
                <w:b/>
                <w:sz w:val="22"/>
                <w:szCs w:val="22"/>
              </w:rPr>
              <w:t>Semester runs in</w:t>
            </w:r>
          </w:p>
        </w:tc>
      </w:tr>
      <w:tr w:rsidR="00BB3994" w:rsidRPr="00010662" w14:paraId="15480F43" w14:textId="77777777" w:rsidTr="440258D7">
        <w:trPr>
          <w:trHeight w:val="1078"/>
        </w:trPr>
        <w:tc>
          <w:tcPr>
            <w:tcW w:w="2191" w:type="pct"/>
            <w:tcBorders>
              <w:bottom w:val="single" w:sz="4" w:space="0" w:color="auto"/>
            </w:tcBorders>
          </w:tcPr>
          <w:p w14:paraId="6FA50D72" w14:textId="0D9716D7" w:rsidR="00B01249" w:rsidRDefault="1D4B0D2B" w:rsidP="440258D7">
            <w:pPr>
              <w:spacing w:line="276" w:lineRule="auto"/>
              <w:rPr>
                <w:rFonts w:ascii="Arial (W1)" w:hAnsi="Arial (W1)" w:cs="Arial"/>
                <w:b/>
                <w:bCs/>
                <w:sz w:val="21"/>
                <w:szCs w:val="21"/>
              </w:rPr>
            </w:pPr>
            <w:r w:rsidRPr="440258D7">
              <w:rPr>
                <w:rFonts w:ascii="Arial (W1)" w:hAnsi="Arial (W1)" w:cs="Arial"/>
                <w:b/>
                <w:bCs/>
                <w:sz w:val="21"/>
                <w:szCs w:val="21"/>
              </w:rPr>
              <w:t xml:space="preserve">Level 5 – Year </w:t>
            </w:r>
            <w:r w:rsidR="0C071FB4" w:rsidRPr="440258D7">
              <w:rPr>
                <w:rFonts w:ascii="Arial (W1)" w:hAnsi="Arial (W1)" w:cs="Arial"/>
                <w:b/>
                <w:bCs/>
                <w:sz w:val="21"/>
                <w:szCs w:val="21"/>
              </w:rPr>
              <w:t>3</w:t>
            </w:r>
          </w:p>
          <w:p w14:paraId="7F415788" w14:textId="33FF9933" w:rsidR="00BB3994" w:rsidRDefault="00BB3994" w:rsidP="008E3C1E">
            <w:pPr>
              <w:spacing w:line="276" w:lineRule="auto"/>
              <w:rPr>
                <w:rFonts w:ascii="Arial (W1)" w:hAnsi="Arial (W1)" w:cs="Arial"/>
                <w:sz w:val="21"/>
              </w:rPr>
            </w:pPr>
            <w:r>
              <w:rPr>
                <w:rFonts w:ascii="Arial (W1)" w:hAnsi="Arial (W1)" w:cs="Arial"/>
                <w:sz w:val="21"/>
              </w:rPr>
              <w:t xml:space="preserve">Advanced Contextual Studies </w:t>
            </w:r>
          </w:p>
          <w:p w14:paraId="08C80155" w14:textId="77777777" w:rsidR="00BB3994" w:rsidRDefault="00BB3994" w:rsidP="008E3C1E">
            <w:pPr>
              <w:spacing w:line="276" w:lineRule="auto"/>
              <w:rPr>
                <w:rFonts w:ascii="Arial (W1)" w:hAnsi="Arial (W1)" w:cs="Arial"/>
                <w:sz w:val="21"/>
              </w:rPr>
            </w:pPr>
          </w:p>
          <w:p w14:paraId="7BE7D658" w14:textId="77777777" w:rsidR="00BB3994" w:rsidRDefault="00BB3994" w:rsidP="008E3C1E">
            <w:pPr>
              <w:spacing w:line="276" w:lineRule="auto"/>
              <w:rPr>
                <w:rFonts w:ascii="Arial (W1)" w:hAnsi="Arial (W1)" w:cs="Arial"/>
                <w:sz w:val="21"/>
              </w:rPr>
            </w:pPr>
            <w:r>
              <w:rPr>
                <w:rFonts w:ascii="Arial (W1)" w:hAnsi="Arial (W1)" w:cs="Arial"/>
                <w:sz w:val="21"/>
              </w:rPr>
              <w:t>Design for Player Experience (SRM)</w:t>
            </w:r>
          </w:p>
          <w:p w14:paraId="0816DE37" w14:textId="77777777" w:rsidR="00BB3994" w:rsidRDefault="00BB3994" w:rsidP="008E3C1E">
            <w:pPr>
              <w:spacing w:line="276" w:lineRule="auto"/>
              <w:rPr>
                <w:rFonts w:ascii="Arial (W1)" w:hAnsi="Arial (W1)" w:cs="Arial"/>
                <w:sz w:val="21"/>
              </w:rPr>
            </w:pPr>
          </w:p>
          <w:p w14:paraId="70579B5A" w14:textId="77777777" w:rsidR="00BB3994" w:rsidRDefault="00BB3994" w:rsidP="008E3C1E">
            <w:pPr>
              <w:spacing w:line="276" w:lineRule="auto"/>
              <w:rPr>
                <w:rFonts w:ascii="Arial (W1)" w:hAnsi="Arial (W1)" w:cs="Arial"/>
                <w:sz w:val="21"/>
              </w:rPr>
            </w:pPr>
            <w:r>
              <w:rPr>
                <w:rFonts w:ascii="Arial (W1)" w:hAnsi="Arial (W1)" w:cs="Arial"/>
                <w:sz w:val="21"/>
              </w:rPr>
              <w:t>Industry Practice &amp; Workflows (SRM)</w:t>
            </w:r>
          </w:p>
          <w:p w14:paraId="6BEFAE73" w14:textId="77777777" w:rsidR="00BB3994" w:rsidRDefault="00BB3994" w:rsidP="008E3C1E">
            <w:pPr>
              <w:spacing w:line="276" w:lineRule="auto"/>
              <w:rPr>
                <w:rFonts w:ascii="Arial (W1)" w:hAnsi="Arial (W1)" w:cs="Arial"/>
                <w:sz w:val="21"/>
              </w:rPr>
            </w:pPr>
          </w:p>
          <w:p w14:paraId="65045B33" w14:textId="77777777" w:rsidR="00BB3994" w:rsidRDefault="00BB3994" w:rsidP="008E3C1E">
            <w:pPr>
              <w:spacing w:line="276" w:lineRule="auto"/>
              <w:rPr>
                <w:rFonts w:ascii="Arial (W1)" w:hAnsi="Arial (W1)" w:cs="Arial"/>
                <w:sz w:val="21"/>
              </w:rPr>
            </w:pPr>
            <w:r>
              <w:rPr>
                <w:rFonts w:ascii="Arial (W1)" w:hAnsi="Arial (W1)" w:cs="Arial"/>
                <w:sz w:val="21"/>
              </w:rPr>
              <w:t>Experimental Practice in Games (SRM)</w:t>
            </w:r>
          </w:p>
          <w:p w14:paraId="46A633C3" w14:textId="77777777" w:rsidR="00035D53" w:rsidRDefault="00035D53" w:rsidP="008E3C1E">
            <w:pPr>
              <w:spacing w:line="276" w:lineRule="auto"/>
              <w:rPr>
                <w:rFonts w:ascii="Arial (W1)" w:hAnsi="Arial (W1)" w:cs="Arial"/>
                <w:sz w:val="21"/>
              </w:rPr>
            </w:pPr>
          </w:p>
          <w:p w14:paraId="48BAA5FA" w14:textId="0CBC0DA3" w:rsidR="00035D53" w:rsidRDefault="34436010" w:rsidP="440258D7">
            <w:pPr>
              <w:spacing w:line="276" w:lineRule="auto"/>
              <w:rPr>
                <w:rFonts w:ascii="Arial (W1)" w:hAnsi="Arial (W1)" w:cs="Arial"/>
                <w:b/>
                <w:bCs/>
                <w:sz w:val="21"/>
                <w:szCs w:val="21"/>
              </w:rPr>
            </w:pPr>
            <w:r w:rsidRPr="440258D7">
              <w:rPr>
                <w:rFonts w:ascii="Arial (W1)" w:hAnsi="Arial (W1)" w:cs="Arial"/>
                <w:b/>
                <w:bCs/>
                <w:sz w:val="21"/>
                <w:szCs w:val="21"/>
              </w:rPr>
              <w:t xml:space="preserve">Level 5 – Year </w:t>
            </w:r>
            <w:r w:rsidR="0656CA4C" w:rsidRPr="440258D7">
              <w:rPr>
                <w:rFonts w:ascii="Arial (W1)" w:hAnsi="Arial (W1)" w:cs="Arial"/>
                <w:b/>
                <w:bCs/>
                <w:sz w:val="21"/>
                <w:szCs w:val="21"/>
              </w:rPr>
              <w:t>4</w:t>
            </w:r>
          </w:p>
          <w:p w14:paraId="6C227B0E" w14:textId="77777777" w:rsidR="00BB3994" w:rsidRDefault="00BB3994" w:rsidP="008E3C1E">
            <w:pPr>
              <w:spacing w:line="276" w:lineRule="auto"/>
              <w:rPr>
                <w:rFonts w:ascii="Arial (W1)" w:hAnsi="Arial (W1)" w:cs="Arial"/>
                <w:sz w:val="21"/>
              </w:rPr>
            </w:pPr>
            <w:r>
              <w:rPr>
                <w:rFonts w:ascii="Arial (W1)" w:hAnsi="Arial (W1)" w:cs="Arial"/>
                <w:sz w:val="21"/>
              </w:rPr>
              <w:t>Independent Research Project</w:t>
            </w:r>
          </w:p>
          <w:p w14:paraId="01D7B9E8" w14:textId="77777777" w:rsidR="00BB3994" w:rsidRDefault="00BB3994" w:rsidP="008E3C1E">
            <w:pPr>
              <w:spacing w:line="276" w:lineRule="auto"/>
              <w:rPr>
                <w:rFonts w:ascii="Arial (W1)" w:hAnsi="Arial (W1)" w:cs="Arial"/>
                <w:sz w:val="21"/>
              </w:rPr>
            </w:pPr>
          </w:p>
          <w:p w14:paraId="4C03A976" w14:textId="77777777" w:rsidR="00BB3994" w:rsidRPr="00010662" w:rsidRDefault="00BB3994" w:rsidP="008E3C1E">
            <w:pPr>
              <w:spacing w:line="276" w:lineRule="auto"/>
              <w:rPr>
                <w:rFonts w:ascii="Arial (W1)" w:hAnsi="Arial (W1)" w:cs="Arial"/>
                <w:sz w:val="21"/>
              </w:rPr>
            </w:pPr>
            <w:r>
              <w:rPr>
                <w:rFonts w:ascii="Arial (W1)" w:hAnsi="Arial (W1)" w:cs="Arial"/>
                <w:sz w:val="21"/>
              </w:rPr>
              <w:t>Junior Collaborative Project</w:t>
            </w:r>
          </w:p>
        </w:tc>
        <w:tc>
          <w:tcPr>
            <w:tcW w:w="408" w:type="pct"/>
            <w:tcBorders>
              <w:bottom w:val="single" w:sz="4" w:space="0" w:color="auto"/>
            </w:tcBorders>
          </w:tcPr>
          <w:p w14:paraId="075C408E" w14:textId="77777777" w:rsidR="00B01249" w:rsidRDefault="00B01249" w:rsidP="008E3C1E">
            <w:pPr>
              <w:spacing w:line="276" w:lineRule="auto"/>
              <w:rPr>
                <w:rFonts w:ascii="Arial" w:hAnsi="Arial" w:cs="Arial"/>
                <w:sz w:val="22"/>
                <w:szCs w:val="22"/>
              </w:rPr>
            </w:pPr>
          </w:p>
          <w:p w14:paraId="4388E5D7" w14:textId="75EC5A97" w:rsidR="00BB3994" w:rsidRDefault="00BB3994" w:rsidP="008E3C1E">
            <w:pPr>
              <w:spacing w:line="276" w:lineRule="auto"/>
              <w:rPr>
                <w:rFonts w:ascii="Arial" w:hAnsi="Arial" w:cs="Arial"/>
                <w:sz w:val="22"/>
                <w:szCs w:val="22"/>
              </w:rPr>
            </w:pPr>
            <w:r>
              <w:rPr>
                <w:rFonts w:ascii="Arial" w:hAnsi="Arial" w:cs="Arial"/>
                <w:sz w:val="22"/>
                <w:szCs w:val="22"/>
              </w:rPr>
              <w:t>15</w:t>
            </w:r>
          </w:p>
          <w:p w14:paraId="75E64F01" w14:textId="77777777" w:rsidR="00BB3994" w:rsidRDefault="00BB3994" w:rsidP="008E3C1E">
            <w:pPr>
              <w:spacing w:line="276" w:lineRule="auto"/>
              <w:rPr>
                <w:rFonts w:ascii="Arial" w:hAnsi="Arial" w:cs="Arial"/>
                <w:sz w:val="22"/>
                <w:szCs w:val="22"/>
              </w:rPr>
            </w:pPr>
          </w:p>
          <w:p w14:paraId="1F71DAC4" w14:textId="77777777" w:rsidR="00BB3994" w:rsidRDefault="00BB3994" w:rsidP="008E3C1E">
            <w:pPr>
              <w:spacing w:line="276" w:lineRule="auto"/>
              <w:rPr>
                <w:rFonts w:ascii="Arial" w:hAnsi="Arial" w:cs="Arial"/>
                <w:sz w:val="22"/>
                <w:szCs w:val="22"/>
              </w:rPr>
            </w:pPr>
            <w:r>
              <w:rPr>
                <w:rFonts w:ascii="Arial" w:hAnsi="Arial" w:cs="Arial"/>
                <w:sz w:val="22"/>
                <w:szCs w:val="22"/>
              </w:rPr>
              <w:t>15</w:t>
            </w:r>
          </w:p>
          <w:p w14:paraId="6DE25F5A" w14:textId="77777777" w:rsidR="00BB3994" w:rsidRDefault="00BB3994" w:rsidP="008E3C1E">
            <w:pPr>
              <w:spacing w:line="276" w:lineRule="auto"/>
              <w:rPr>
                <w:rFonts w:ascii="Arial" w:hAnsi="Arial" w:cs="Arial"/>
                <w:sz w:val="22"/>
                <w:szCs w:val="22"/>
              </w:rPr>
            </w:pPr>
          </w:p>
          <w:p w14:paraId="2070EAD8" w14:textId="77777777" w:rsidR="00BB3994" w:rsidRDefault="00BB3994" w:rsidP="008E3C1E">
            <w:pPr>
              <w:spacing w:line="276" w:lineRule="auto"/>
              <w:rPr>
                <w:rFonts w:ascii="Arial" w:hAnsi="Arial" w:cs="Arial"/>
                <w:sz w:val="22"/>
                <w:szCs w:val="22"/>
              </w:rPr>
            </w:pPr>
            <w:r>
              <w:rPr>
                <w:rFonts w:ascii="Arial" w:hAnsi="Arial" w:cs="Arial"/>
                <w:sz w:val="22"/>
                <w:szCs w:val="22"/>
              </w:rPr>
              <w:t>15</w:t>
            </w:r>
          </w:p>
          <w:p w14:paraId="26EE30B8" w14:textId="77777777" w:rsidR="00BB3994" w:rsidRDefault="00BB3994" w:rsidP="008E3C1E">
            <w:pPr>
              <w:spacing w:line="276" w:lineRule="auto"/>
              <w:rPr>
                <w:rFonts w:ascii="Arial" w:hAnsi="Arial" w:cs="Arial"/>
                <w:sz w:val="22"/>
                <w:szCs w:val="22"/>
              </w:rPr>
            </w:pPr>
          </w:p>
          <w:p w14:paraId="1ACFCAED" w14:textId="77777777" w:rsidR="00BB3994" w:rsidRDefault="00BB3994" w:rsidP="008E3C1E">
            <w:pPr>
              <w:spacing w:line="276" w:lineRule="auto"/>
              <w:rPr>
                <w:rFonts w:ascii="Arial" w:hAnsi="Arial" w:cs="Arial"/>
                <w:sz w:val="22"/>
                <w:szCs w:val="22"/>
              </w:rPr>
            </w:pPr>
            <w:r>
              <w:rPr>
                <w:rFonts w:ascii="Arial" w:hAnsi="Arial" w:cs="Arial"/>
                <w:sz w:val="22"/>
                <w:szCs w:val="22"/>
              </w:rPr>
              <w:t>15</w:t>
            </w:r>
          </w:p>
          <w:p w14:paraId="30A8B5E6" w14:textId="77777777" w:rsidR="00BB3994" w:rsidRDefault="00BB3994" w:rsidP="008E3C1E">
            <w:pPr>
              <w:spacing w:line="276" w:lineRule="auto"/>
              <w:rPr>
                <w:rFonts w:ascii="Arial" w:hAnsi="Arial" w:cs="Arial"/>
                <w:sz w:val="22"/>
                <w:szCs w:val="22"/>
              </w:rPr>
            </w:pPr>
          </w:p>
          <w:p w14:paraId="3798F344" w14:textId="77777777" w:rsidR="00035D53" w:rsidRDefault="00035D53" w:rsidP="008E3C1E">
            <w:pPr>
              <w:spacing w:line="276" w:lineRule="auto"/>
              <w:rPr>
                <w:rFonts w:ascii="Arial" w:hAnsi="Arial" w:cs="Arial"/>
                <w:sz w:val="22"/>
                <w:szCs w:val="22"/>
              </w:rPr>
            </w:pPr>
          </w:p>
          <w:p w14:paraId="5356FD30" w14:textId="77777777" w:rsidR="00BB3994" w:rsidRDefault="00BB3994" w:rsidP="008E3C1E">
            <w:pPr>
              <w:spacing w:line="276" w:lineRule="auto"/>
              <w:rPr>
                <w:rFonts w:ascii="Arial" w:hAnsi="Arial" w:cs="Arial"/>
                <w:sz w:val="22"/>
                <w:szCs w:val="22"/>
              </w:rPr>
            </w:pPr>
            <w:r>
              <w:rPr>
                <w:rFonts w:ascii="Arial" w:hAnsi="Arial" w:cs="Arial"/>
                <w:sz w:val="22"/>
                <w:szCs w:val="22"/>
              </w:rPr>
              <w:t>30</w:t>
            </w:r>
          </w:p>
          <w:p w14:paraId="4B3C02F6" w14:textId="77777777" w:rsidR="00BB3994" w:rsidRDefault="00BB3994" w:rsidP="008E3C1E">
            <w:pPr>
              <w:spacing w:line="276" w:lineRule="auto"/>
              <w:rPr>
                <w:rFonts w:ascii="Arial" w:hAnsi="Arial" w:cs="Arial"/>
                <w:sz w:val="22"/>
                <w:szCs w:val="22"/>
              </w:rPr>
            </w:pPr>
          </w:p>
          <w:p w14:paraId="584A801E" w14:textId="77777777" w:rsidR="00BB3994" w:rsidRPr="00010662" w:rsidRDefault="00BB3994" w:rsidP="008E3C1E">
            <w:pPr>
              <w:spacing w:line="276" w:lineRule="auto"/>
              <w:rPr>
                <w:rFonts w:ascii="Arial" w:hAnsi="Arial" w:cs="Arial"/>
                <w:sz w:val="22"/>
                <w:szCs w:val="22"/>
              </w:rPr>
            </w:pPr>
            <w:r>
              <w:rPr>
                <w:rFonts w:ascii="Arial" w:hAnsi="Arial" w:cs="Arial"/>
                <w:sz w:val="22"/>
                <w:szCs w:val="22"/>
              </w:rPr>
              <w:t>30</w:t>
            </w:r>
          </w:p>
        </w:tc>
        <w:tc>
          <w:tcPr>
            <w:tcW w:w="754" w:type="pct"/>
            <w:tcBorders>
              <w:bottom w:val="single" w:sz="4" w:space="0" w:color="auto"/>
            </w:tcBorders>
          </w:tcPr>
          <w:p w14:paraId="3D21D631" w14:textId="77777777" w:rsidR="00BB3994" w:rsidRPr="00010662" w:rsidRDefault="00BB3994" w:rsidP="008E3C1E">
            <w:pPr>
              <w:spacing w:line="276" w:lineRule="auto"/>
              <w:rPr>
                <w:rFonts w:ascii="Arial" w:hAnsi="Arial" w:cs="Arial"/>
                <w:sz w:val="22"/>
                <w:szCs w:val="22"/>
              </w:rPr>
            </w:pPr>
          </w:p>
        </w:tc>
        <w:tc>
          <w:tcPr>
            <w:tcW w:w="406" w:type="pct"/>
            <w:tcBorders>
              <w:bottom w:val="single" w:sz="4" w:space="0" w:color="auto"/>
            </w:tcBorders>
          </w:tcPr>
          <w:p w14:paraId="5622E0BA" w14:textId="77777777" w:rsidR="00BB3994" w:rsidRPr="00010662" w:rsidRDefault="00BB3994" w:rsidP="008E3C1E">
            <w:pPr>
              <w:rPr>
                <w:rFonts w:ascii="Arial" w:hAnsi="Arial" w:cs="Arial"/>
                <w:sz w:val="22"/>
                <w:szCs w:val="22"/>
              </w:rPr>
            </w:pPr>
          </w:p>
        </w:tc>
        <w:tc>
          <w:tcPr>
            <w:tcW w:w="809" w:type="pct"/>
            <w:tcBorders>
              <w:bottom w:val="single" w:sz="4" w:space="0" w:color="auto"/>
            </w:tcBorders>
          </w:tcPr>
          <w:p w14:paraId="687AE41B" w14:textId="77777777" w:rsidR="00B01249" w:rsidRDefault="00B01249" w:rsidP="008E3C1E">
            <w:pPr>
              <w:spacing w:line="276" w:lineRule="auto"/>
              <w:rPr>
                <w:rFonts w:ascii="Arial" w:hAnsi="Arial" w:cs="Arial"/>
                <w:sz w:val="22"/>
                <w:szCs w:val="22"/>
              </w:rPr>
            </w:pPr>
          </w:p>
          <w:p w14:paraId="131431FD" w14:textId="1F5DB1CE" w:rsidR="00BB3994" w:rsidRDefault="00BB3994" w:rsidP="008E3C1E">
            <w:pPr>
              <w:spacing w:line="276" w:lineRule="auto"/>
              <w:rPr>
                <w:rFonts w:ascii="Arial" w:hAnsi="Arial" w:cs="Arial"/>
                <w:sz w:val="22"/>
                <w:szCs w:val="22"/>
              </w:rPr>
            </w:pPr>
            <w:r>
              <w:rPr>
                <w:rFonts w:ascii="Arial" w:hAnsi="Arial" w:cs="Arial"/>
                <w:sz w:val="22"/>
                <w:szCs w:val="22"/>
              </w:rPr>
              <w:t>Yes</w:t>
            </w:r>
          </w:p>
          <w:p w14:paraId="08CE7867" w14:textId="77777777" w:rsidR="00BB3994" w:rsidRDefault="00BB3994" w:rsidP="008E3C1E">
            <w:pPr>
              <w:spacing w:line="276" w:lineRule="auto"/>
              <w:rPr>
                <w:rFonts w:ascii="Arial" w:hAnsi="Arial" w:cs="Arial"/>
                <w:sz w:val="22"/>
                <w:szCs w:val="22"/>
              </w:rPr>
            </w:pPr>
          </w:p>
          <w:p w14:paraId="73EDB173" w14:textId="77777777" w:rsidR="00BB3994" w:rsidRDefault="00BB3994" w:rsidP="008E3C1E">
            <w:pPr>
              <w:spacing w:line="276" w:lineRule="auto"/>
              <w:rPr>
                <w:rFonts w:ascii="Arial" w:hAnsi="Arial" w:cs="Arial"/>
                <w:sz w:val="22"/>
                <w:szCs w:val="22"/>
              </w:rPr>
            </w:pPr>
            <w:r>
              <w:rPr>
                <w:rFonts w:ascii="Arial" w:hAnsi="Arial" w:cs="Arial"/>
                <w:sz w:val="22"/>
                <w:szCs w:val="22"/>
              </w:rPr>
              <w:t>Yes</w:t>
            </w:r>
          </w:p>
          <w:p w14:paraId="00BD852A" w14:textId="77777777" w:rsidR="00BB3994" w:rsidRDefault="00BB3994" w:rsidP="008E3C1E">
            <w:pPr>
              <w:spacing w:line="276" w:lineRule="auto"/>
              <w:rPr>
                <w:rFonts w:ascii="Arial" w:hAnsi="Arial" w:cs="Arial"/>
                <w:sz w:val="22"/>
                <w:szCs w:val="22"/>
              </w:rPr>
            </w:pPr>
          </w:p>
          <w:p w14:paraId="01AA3D75" w14:textId="77777777" w:rsidR="00BB3994" w:rsidRDefault="00BB3994" w:rsidP="008E3C1E">
            <w:pPr>
              <w:spacing w:line="276" w:lineRule="auto"/>
              <w:rPr>
                <w:rFonts w:ascii="Arial" w:hAnsi="Arial" w:cs="Arial"/>
                <w:sz w:val="22"/>
                <w:szCs w:val="22"/>
              </w:rPr>
            </w:pPr>
            <w:r>
              <w:rPr>
                <w:rFonts w:ascii="Arial" w:hAnsi="Arial" w:cs="Arial"/>
                <w:sz w:val="22"/>
                <w:szCs w:val="22"/>
              </w:rPr>
              <w:t>Yes</w:t>
            </w:r>
          </w:p>
          <w:p w14:paraId="7B045086" w14:textId="77777777" w:rsidR="00BB3994" w:rsidRDefault="00BB3994" w:rsidP="008E3C1E">
            <w:pPr>
              <w:spacing w:line="276" w:lineRule="auto"/>
              <w:rPr>
                <w:rFonts w:ascii="Arial" w:hAnsi="Arial" w:cs="Arial"/>
                <w:sz w:val="22"/>
                <w:szCs w:val="22"/>
              </w:rPr>
            </w:pPr>
          </w:p>
          <w:p w14:paraId="6F9211A8" w14:textId="77777777" w:rsidR="00BB3994" w:rsidRDefault="00BB3994" w:rsidP="008E3C1E">
            <w:pPr>
              <w:spacing w:line="276" w:lineRule="auto"/>
              <w:rPr>
                <w:rFonts w:ascii="Arial" w:hAnsi="Arial" w:cs="Arial"/>
                <w:sz w:val="22"/>
                <w:szCs w:val="22"/>
              </w:rPr>
            </w:pPr>
            <w:r>
              <w:rPr>
                <w:rFonts w:ascii="Arial" w:hAnsi="Arial" w:cs="Arial"/>
                <w:sz w:val="22"/>
                <w:szCs w:val="22"/>
              </w:rPr>
              <w:t>Yes</w:t>
            </w:r>
          </w:p>
          <w:p w14:paraId="51BC5DFB" w14:textId="77777777" w:rsidR="00BB3994" w:rsidRDefault="00BB3994" w:rsidP="008E3C1E">
            <w:pPr>
              <w:spacing w:line="276" w:lineRule="auto"/>
              <w:rPr>
                <w:rFonts w:ascii="Arial" w:hAnsi="Arial" w:cs="Arial"/>
                <w:sz w:val="22"/>
                <w:szCs w:val="22"/>
              </w:rPr>
            </w:pPr>
          </w:p>
          <w:p w14:paraId="3AD0D1D2" w14:textId="77777777" w:rsidR="00035D53" w:rsidRDefault="00035D53" w:rsidP="008E3C1E">
            <w:pPr>
              <w:spacing w:line="276" w:lineRule="auto"/>
              <w:rPr>
                <w:rFonts w:ascii="Arial" w:hAnsi="Arial" w:cs="Arial"/>
                <w:sz w:val="22"/>
                <w:szCs w:val="22"/>
              </w:rPr>
            </w:pPr>
          </w:p>
          <w:p w14:paraId="426E3B14" w14:textId="77777777" w:rsidR="00BB3994" w:rsidRDefault="00BB3994" w:rsidP="008E3C1E">
            <w:pPr>
              <w:spacing w:line="276" w:lineRule="auto"/>
              <w:rPr>
                <w:rFonts w:ascii="Arial" w:hAnsi="Arial" w:cs="Arial"/>
                <w:sz w:val="22"/>
                <w:szCs w:val="22"/>
              </w:rPr>
            </w:pPr>
            <w:r>
              <w:rPr>
                <w:rFonts w:ascii="Arial" w:hAnsi="Arial" w:cs="Arial"/>
                <w:sz w:val="22"/>
                <w:szCs w:val="22"/>
              </w:rPr>
              <w:t>No</w:t>
            </w:r>
          </w:p>
          <w:p w14:paraId="19DD4064" w14:textId="77777777" w:rsidR="00BB3994" w:rsidRDefault="00BB3994" w:rsidP="008E3C1E">
            <w:pPr>
              <w:spacing w:line="276" w:lineRule="auto"/>
              <w:rPr>
                <w:rFonts w:ascii="Arial" w:hAnsi="Arial" w:cs="Arial"/>
                <w:sz w:val="22"/>
                <w:szCs w:val="22"/>
              </w:rPr>
            </w:pPr>
          </w:p>
          <w:p w14:paraId="57FBF2CD" w14:textId="77777777" w:rsidR="00BB3994" w:rsidRPr="00010662" w:rsidRDefault="00BB3994" w:rsidP="008E3C1E">
            <w:pPr>
              <w:spacing w:line="276" w:lineRule="auto"/>
              <w:rPr>
                <w:rFonts w:ascii="Arial" w:hAnsi="Arial" w:cs="Arial"/>
                <w:sz w:val="22"/>
                <w:szCs w:val="22"/>
              </w:rPr>
            </w:pPr>
            <w:r>
              <w:rPr>
                <w:rFonts w:ascii="Arial" w:hAnsi="Arial" w:cs="Arial"/>
                <w:sz w:val="22"/>
                <w:szCs w:val="22"/>
              </w:rPr>
              <w:t>No</w:t>
            </w:r>
          </w:p>
        </w:tc>
        <w:tc>
          <w:tcPr>
            <w:tcW w:w="433" w:type="pct"/>
            <w:tcBorders>
              <w:bottom w:val="single" w:sz="4" w:space="0" w:color="auto"/>
            </w:tcBorders>
          </w:tcPr>
          <w:p w14:paraId="53766BB0" w14:textId="77777777" w:rsidR="00B01249" w:rsidRDefault="00B01249" w:rsidP="008E3C1E">
            <w:pPr>
              <w:spacing w:line="276" w:lineRule="auto"/>
              <w:rPr>
                <w:rFonts w:ascii="Arial" w:hAnsi="Arial" w:cs="Arial"/>
                <w:sz w:val="22"/>
                <w:szCs w:val="22"/>
              </w:rPr>
            </w:pPr>
          </w:p>
          <w:p w14:paraId="779E7E55" w14:textId="4D8DC975" w:rsidR="00BB3994" w:rsidRDefault="00BB3994" w:rsidP="008E3C1E">
            <w:pPr>
              <w:spacing w:line="276" w:lineRule="auto"/>
              <w:rPr>
                <w:rFonts w:ascii="Arial" w:hAnsi="Arial" w:cs="Arial"/>
                <w:sz w:val="22"/>
                <w:szCs w:val="22"/>
              </w:rPr>
            </w:pPr>
            <w:r>
              <w:rPr>
                <w:rFonts w:ascii="Arial" w:hAnsi="Arial" w:cs="Arial"/>
                <w:sz w:val="22"/>
                <w:szCs w:val="22"/>
              </w:rPr>
              <w:t>Sem 1</w:t>
            </w:r>
          </w:p>
          <w:p w14:paraId="1661773F" w14:textId="77777777" w:rsidR="00BB3994" w:rsidRDefault="00BB3994" w:rsidP="008E3C1E">
            <w:pPr>
              <w:spacing w:line="276" w:lineRule="auto"/>
              <w:rPr>
                <w:rFonts w:ascii="Arial" w:hAnsi="Arial" w:cs="Arial"/>
                <w:sz w:val="22"/>
                <w:szCs w:val="22"/>
              </w:rPr>
            </w:pPr>
          </w:p>
          <w:p w14:paraId="342862CF" w14:textId="77777777" w:rsidR="00BB3994" w:rsidRDefault="00BB3994" w:rsidP="008E3C1E">
            <w:pPr>
              <w:spacing w:line="276" w:lineRule="auto"/>
              <w:rPr>
                <w:rFonts w:ascii="Arial" w:hAnsi="Arial" w:cs="Arial"/>
                <w:sz w:val="22"/>
                <w:szCs w:val="22"/>
              </w:rPr>
            </w:pPr>
            <w:r>
              <w:rPr>
                <w:rFonts w:ascii="Arial" w:hAnsi="Arial" w:cs="Arial"/>
                <w:sz w:val="22"/>
                <w:szCs w:val="22"/>
              </w:rPr>
              <w:t>Sem 1</w:t>
            </w:r>
          </w:p>
          <w:p w14:paraId="0C637E83" w14:textId="77777777" w:rsidR="00BB3994" w:rsidRDefault="00BB3994" w:rsidP="008E3C1E">
            <w:pPr>
              <w:spacing w:line="276" w:lineRule="auto"/>
              <w:rPr>
                <w:rFonts w:ascii="Arial" w:hAnsi="Arial" w:cs="Arial"/>
                <w:sz w:val="22"/>
                <w:szCs w:val="22"/>
              </w:rPr>
            </w:pPr>
          </w:p>
          <w:p w14:paraId="5FF91CDD" w14:textId="77777777" w:rsidR="00BB3994" w:rsidRDefault="00BB3994" w:rsidP="008E3C1E">
            <w:pPr>
              <w:spacing w:line="276" w:lineRule="auto"/>
              <w:rPr>
                <w:rFonts w:ascii="Arial" w:hAnsi="Arial" w:cs="Arial"/>
                <w:sz w:val="22"/>
                <w:szCs w:val="22"/>
              </w:rPr>
            </w:pPr>
            <w:r>
              <w:rPr>
                <w:rFonts w:ascii="Arial" w:hAnsi="Arial" w:cs="Arial"/>
                <w:sz w:val="22"/>
                <w:szCs w:val="22"/>
              </w:rPr>
              <w:t>Sem 2</w:t>
            </w:r>
          </w:p>
          <w:p w14:paraId="72D529BE" w14:textId="77777777" w:rsidR="00BB3994" w:rsidRDefault="00BB3994" w:rsidP="008E3C1E">
            <w:pPr>
              <w:spacing w:line="276" w:lineRule="auto"/>
              <w:rPr>
                <w:rFonts w:ascii="Arial" w:hAnsi="Arial" w:cs="Arial"/>
                <w:sz w:val="22"/>
                <w:szCs w:val="22"/>
              </w:rPr>
            </w:pPr>
          </w:p>
          <w:p w14:paraId="76AF4798" w14:textId="77777777" w:rsidR="00BB3994" w:rsidRDefault="00BB3994" w:rsidP="008E3C1E">
            <w:pPr>
              <w:spacing w:line="276" w:lineRule="auto"/>
              <w:rPr>
                <w:rFonts w:ascii="Arial" w:hAnsi="Arial" w:cs="Arial"/>
                <w:sz w:val="22"/>
                <w:szCs w:val="22"/>
              </w:rPr>
            </w:pPr>
            <w:r>
              <w:rPr>
                <w:rFonts w:ascii="Arial" w:hAnsi="Arial" w:cs="Arial"/>
                <w:sz w:val="22"/>
                <w:szCs w:val="22"/>
              </w:rPr>
              <w:t>Sem 2</w:t>
            </w:r>
          </w:p>
          <w:p w14:paraId="3D5A8FE0" w14:textId="77777777" w:rsidR="00BB3994" w:rsidRDefault="00BB3994" w:rsidP="008E3C1E">
            <w:pPr>
              <w:spacing w:line="276" w:lineRule="auto"/>
              <w:rPr>
                <w:rFonts w:ascii="Arial" w:hAnsi="Arial" w:cs="Arial"/>
                <w:sz w:val="22"/>
                <w:szCs w:val="22"/>
              </w:rPr>
            </w:pPr>
          </w:p>
          <w:p w14:paraId="564E4F61" w14:textId="77777777" w:rsidR="00BB3994" w:rsidRPr="00010662" w:rsidRDefault="00BB3994" w:rsidP="008E3C1E">
            <w:pPr>
              <w:spacing w:line="276" w:lineRule="auto"/>
              <w:rPr>
                <w:rFonts w:ascii="Arial" w:hAnsi="Arial" w:cs="Arial"/>
                <w:sz w:val="22"/>
                <w:szCs w:val="22"/>
              </w:rPr>
            </w:pPr>
            <w:r>
              <w:rPr>
                <w:rFonts w:ascii="Arial" w:hAnsi="Arial" w:cs="Arial"/>
                <w:sz w:val="22"/>
                <w:szCs w:val="22"/>
              </w:rPr>
              <w:t>Sem 1 &amp; 2</w:t>
            </w:r>
            <w:r>
              <w:rPr>
                <w:rFonts w:ascii="Arial" w:hAnsi="Arial" w:cs="Arial"/>
                <w:sz w:val="22"/>
                <w:szCs w:val="22"/>
              </w:rPr>
              <w:br/>
            </w:r>
            <w:r>
              <w:rPr>
                <w:rFonts w:ascii="Arial" w:hAnsi="Arial" w:cs="Arial"/>
                <w:sz w:val="22"/>
                <w:szCs w:val="22"/>
              </w:rPr>
              <w:br/>
              <w:t>Sem 1 &amp; 2</w:t>
            </w:r>
          </w:p>
        </w:tc>
      </w:tr>
    </w:tbl>
    <w:p w14:paraId="44FA1034" w14:textId="77777777" w:rsidR="00BB3994" w:rsidRDefault="00BB3994">
      <w:pPr>
        <w:rPr>
          <w:rFonts w:ascii="Arial" w:hAnsi="Arial" w:cs="Arial"/>
        </w:rPr>
      </w:pPr>
    </w:p>
    <w:p w14:paraId="3A578263" w14:textId="77777777" w:rsidR="00BB3994" w:rsidRDefault="00BB3994">
      <w:pPr>
        <w:rPr>
          <w:rFonts w:ascii="Arial" w:hAnsi="Arial" w:cs="Arial"/>
        </w:rPr>
      </w:pPr>
    </w:p>
    <w:p w14:paraId="46A4577B" w14:textId="77777777" w:rsidR="00BB3994" w:rsidRDefault="00BB3994">
      <w:pPr>
        <w:rPr>
          <w:rFonts w:ascii="Arial" w:hAnsi="Arial" w:cs="Arial"/>
        </w:rPr>
      </w:pPr>
    </w:p>
    <w:p w14:paraId="509384C7" w14:textId="77777777" w:rsidR="00BB3994" w:rsidRDefault="00BB3994">
      <w:pPr>
        <w:rPr>
          <w:rFonts w:ascii="Arial" w:hAnsi="Arial" w:cs="Arial"/>
        </w:rPr>
      </w:pPr>
    </w:p>
    <w:p w14:paraId="16A9886B" w14:textId="77777777" w:rsidR="00BB3994" w:rsidRDefault="00BB3994">
      <w:pPr>
        <w:rPr>
          <w:rFonts w:ascii="Arial" w:hAnsi="Arial" w:cs="Arial"/>
        </w:rPr>
        <w:sectPr w:rsidR="00BB3994" w:rsidSect="00791C58">
          <w:pgSz w:w="16838" w:h="11906" w:orient="landscape"/>
          <w:pgMar w:top="1797" w:right="1440" w:bottom="1418" w:left="1440" w:header="708" w:footer="708" w:gutter="0"/>
          <w:cols w:space="708"/>
          <w:docGrid w:linePitch="360"/>
        </w:sect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880F09" w:rsidRPr="002B2277" w14:paraId="798A3F24" w14:textId="77777777" w:rsidTr="005077DD">
        <w:tc>
          <w:tcPr>
            <w:tcW w:w="8748" w:type="dxa"/>
            <w:shd w:val="clear" w:color="auto" w:fill="E6E6E6"/>
          </w:tcPr>
          <w:p w14:paraId="7D92A73C" w14:textId="031C1D40" w:rsidR="00880F09" w:rsidRPr="005077DD" w:rsidRDefault="00880F09" w:rsidP="005623E5">
            <w:pPr>
              <w:rPr>
                <w:rFonts w:ascii="Arial" w:hAnsi="Arial" w:cs="Arial"/>
                <w:sz w:val="22"/>
                <w:szCs w:val="22"/>
              </w:rPr>
            </w:pPr>
          </w:p>
          <w:p w14:paraId="7E26ABB1" w14:textId="77777777" w:rsidR="00880F09" w:rsidRPr="005077DD" w:rsidRDefault="001F78CB" w:rsidP="00BB418A">
            <w:pPr>
              <w:pStyle w:val="DMSNormal"/>
              <w:spacing w:before="0"/>
              <w:rPr>
                <w:rFonts w:ascii="Arial" w:hAnsi="Arial" w:cs="Arial"/>
                <w:b/>
              </w:rPr>
            </w:pPr>
            <w:r w:rsidRPr="001F78CB">
              <w:rPr>
                <w:rFonts w:ascii="Arial" w:hAnsi="Arial" w:cs="Arial"/>
                <w:b/>
              </w:rPr>
              <w:t>4</w:t>
            </w:r>
            <w:r w:rsidR="00880F09" w:rsidRPr="005077DD">
              <w:rPr>
                <w:rFonts w:ascii="Arial" w:hAnsi="Arial" w:cs="Arial"/>
                <w:b/>
              </w:rPr>
              <w:t>. Distinctive features of the programme structure</w:t>
            </w:r>
          </w:p>
          <w:p w14:paraId="2C95B218" w14:textId="77777777" w:rsidR="00880F09" w:rsidRPr="005077DD" w:rsidRDefault="00880F09" w:rsidP="005077DD">
            <w:pPr>
              <w:pStyle w:val="DMSNormal"/>
              <w:numPr>
                <w:ilvl w:val="0"/>
                <w:numId w:val="32"/>
              </w:numPr>
              <w:rPr>
                <w:rFonts w:ascii="Arial" w:hAnsi="Arial" w:cs="Arial"/>
                <w:b/>
                <w:sz w:val="20"/>
                <w:szCs w:val="20"/>
              </w:rPr>
            </w:pPr>
            <w:r w:rsidRPr="005077DD">
              <w:rPr>
                <w:rFonts w:ascii="Arial" w:hAnsi="Arial" w:cs="Arial"/>
                <w:b/>
                <w:sz w:val="20"/>
                <w:szCs w:val="20"/>
              </w:rPr>
              <w:t>Where applicable, this section provides details on distinctive featurs such as:</w:t>
            </w:r>
          </w:p>
          <w:p w14:paraId="05DE01E3" w14:textId="77777777" w:rsidR="00880F09" w:rsidRPr="00384BCF" w:rsidRDefault="00880F09" w:rsidP="00384BCF">
            <w:pPr>
              <w:pStyle w:val="DMSNormal"/>
              <w:numPr>
                <w:ilvl w:val="0"/>
                <w:numId w:val="33"/>
              </w:numPr>
              <w:rPr>
                <w:rFonts w:ascii="Arial" w:hAnsi="Arial" w:cs="Arial"/>
                <w:sz w:val="20"/>
                <w:szCs w:val="20"/>
              </w:rPr>
            </w:pPr>
            <w:r w:rsidRPr="00384BCF">
              <w:rPr>
                <w:rFonts w:ascii="Arial" w:hAnsi="Arial" w:cs="Arial"/>
                <w:sz w:val="20"/>
                <w:szCs w:val="20"/>
              </w:rPr>
              <w:t>where in the structure above a professional/placement year fits in and how it may affect progression</w:t>
            </w:r>
          </w:p>
          <w:p w14:paraId="30FB19AA" w14:textId="77777777" w:rsidR="00880F09" w:rsidRPr="00384BCF" w:rsidRDefault="00880F09" w:rsidP="00BB418A">
            <w:pPr>
              <w:pStyle w:val="DMSNormal"/>
              <w:numPr>
                <w:ilvl w:val="0"/>
                <w:numId w:val="33"/>
              </w:numPr>
              <w:spacing w:before="0"/>
              <w:rPr>
                <w:rFonts w:ascii="Arial" w:hAnsi="Arial" w:cs="Arial"/>
                <w:sz w:val="20"/>
                <w:szCs w:val="20"/>
              </w:rPr>
            </w:pPr>
            <w:r w:rsidRPr="00384BCF">
              <w:rPr>
                <w:rFonts w:ascii="Arial" w:hAnsi="Arial" w:cs="Arial"/>
                <w:sz w:val="20"/>
                <w:szCs w:val="20"/>
              </w:rPr>
              <w:t xml:space="preserve">any restrictions regarding the availability of elective modules </w:t>
            </w:r>
          </w:p>
          <w:p w14:paraId="52AA3B2F" w14:textId="0AB06A74" w:rsidR="0057354E" w:rsidRPr="00BB418A" w:rsidRDefault="00880F09">
            <w:pPr>
              <w:pStyle w:val="ListParagraph"/>
              <w:numPr>
                <w:ilvl w:val="0"/>
                <w:numId w:val="33"/>
              </w:numPr>
              <w:rPr>
                <w:rFonts w:ascii="Arial" w:hAnsi="Arial" w:cs="Arial"/>
                <w:sz w:val="22"/>
                <w:szCs w:val="22"/>
              </w:rPr>
            </w:pPr>
            <w:r w:rsidRPr="00384BCF">
              <w:rPr>
                <w:rFonts w:ascii="Arial" w:hAnsi="Arial" w:cs="Arial"/>
                <w:sz w:val="20"/>
                <w:szCs w:val="20"/>
              </w:rPr>
              <w:t>where in the programme structure students must make a choice of pathway/route</w:t>
            </w:r>
          </w:p>
          <w:p w14:paraId="2190FA36" w14:textId="77777777" w:rsidR="00384BCF" w:rsidRPr="00AB4241" w:rsidRDefault="00384BCF">
            <w:pPr>
              <w:pStyle w:val="ListParagraph"/>
              <w:numPr>
                <w:ilvl w:val="0"/>
                <w:numId w:val="34"/>
              </w:numPr>
              <w:rPr>
                <w:rFonts w:ascii="Arial" w:hAnsi="Arial" w:cs="Arial"/>
                <w:sz w:val="22"/>
                <w:szCs w:val="22"/>
              </w:rPr>
            </w:pPr>
            <w:r w:rsidRPr="00AB4241">
              <w:rPr>
                <w:rFonts w:ascii="Arial" w:hAnsi="Arial" w:cs="Arial"/>
                <w:b/>
                <w:sz w:val="20"/>
                <w:szCs w:val="20"/>
              </w:rPr>
              <w:t>Additional considerations for apprenticeships:</w:t>
            </w:r>
          </w:p>
          <w:p w14:paraId="51DBA915" w14:textId="77777777" w:rsidR="00384BCF" w:rsidRPr="00AB4241" w:rsidRDefault="00384BCF" w:rsidP="00384BCF">
            <w:pPr>
              <w:pStyle w:val="ListParagraph"/>
              <w:numPr>
                <w:ilvl w:val="0"/>
                <w:numId w:val="33"/>
              </w:numPr>
              <w:rPr>
                <w:rFonts w:ascii="Arial" w:hAnsi="Arial" w:cs="Arial"/>
                <w:sz w:val="22"/>
                <w:szCs w:val="22"/>
              </w:rPr>
            </w:pPr>
            <w:r w:rsidRPr="00AB4241">
              <w:rPr>
                <w:rFonts w:ascii="Arial" w:hAnsi="Arial" w:cs="Arial"/>
                <w:sz w:val="20"/>
                <w:szCs w:val="20"/>
              </w:rPr>
              <w:t xml:space="preserve">how the delivery of the </w:t>
            </w:r>
            <w:r w:rsidR="00BF0A34" w:rsidRPr="00AB4241">
              <w:rPr>
                <w:rFonts w:ascii="Arial" w:hAnsi="Arial" w:cs="Arial"/>
                <w:sz w:val="20"/>
                <w:szCs w:val="20"/>
              </w:rPr>
              <w:t xml:space="preserve">academic </w:t>
            </w:r>
            <w:r w:rsidRPr="00AB4241">
              <w:rPr>
                <w:rFonts w:ascii="Arial" w:hAnsi="Arial" w:cs="Arial"/>
                <w:sz w:val="20"/>
                <w:szCs w:val="20"/>
              </w:rPr>
              <w:t xml:space="preserve">award fits in </w:t>
            </w:r>
            <w:r w:rsidR="00FA15C0" w:rsidRPr="00AB4241">
              <w:rPr>
                <w:rFonts w:ascii="Arial" w:hAnsi="Arial" w:cs="Arial"/>
                <w:sz w:val="20"/>
                <w:szCs w:val="20"/>
              </w:rPr>
              <w:t xml:space="preserve">with </w:t>
            </w:r>
            <w:r w:rsidRPr="00AB4241">
              <w:rPr>
                <w:rFonts w:ascii="Arial" w:hAnsi="Arial" w:cs="Arial"/>
                <w:sz w:val="20"/>
                <w:szCs w:val="20"/>
              </w:rPr>
              <w:t>the wider apprenticeship</w:t>
            </w:r>
          </w:p>
          <w:p w14:paraId="72F25EB2" w14:textId="77777777" w:rsidR="00384BCF" w:rsidRPr="00AB4241" w:rsidRDefault="00384BCF" w:rsidP="00384BCF">
            <w:pPr>
              <w:pStyle w:val="ListParagraph"/>
              <w:numPr>
                <w:ilvl w:val="0"/>
                <w:numId w:val="33"/>
              </w:numPr>
              <w:rPr>
                <w:rFonts w:ascii="Arial" w:hAnsi="Arial" w:cs="Arial"/>
                <w:sz w:val="22"/>
                <w:szCs w:val="22"/>
              </w:rPr>
            </w:pPr>
            <w:r w:rsidRPr="00AB4241">
              <w:rPr>
                <w:rFonts w:ascii="Arial" w:hAnsi="Arial" w:cs="Arial"/>
                <w:sz w:val="20"/>
                <w:szCs w:val="20"/>
              </w:rPr>
              <w:t>the integration of the ‘on the job’ and ‘off the job’ training</w:t>
            </w:r>
          </w:p>
          <w:p w14:paraId="5727CB39" w14:textId="77777777" w:rsidR="00384BCF" w:rsidRPr="00AB4241" w:rsidRDefault="00384BCF" w:rsidP="00384BCF">
            <w:pPr>
              <w:pStyle w:val="ListParagraph"/>
              <w:numPr>
                <w:ilvl w:val="0"/>
                <w:numId w:val="33"/>
              </w:numPr>
              <w:rPr>
                <w:rFonts w:ascii="Arial" w:hAnsi="Arial" w:cs="Arial"/>
                <w:sz w:val="22"/>
                <w:szCs w:val="22"/>
              </w:rPr>
            </w:pPr>
            <w:r w:rsidRPr="00AB4241">
              <w:rPr>
                <w:rFonts w:ascii="Arial" w:hAnsi="Arial" w:cs="Arial"/>
                <w:sz w:val="20"/>
                <w:szCs w:val="20"/>
              </w:rPr>
              <w:t>how the acade</w:t>
            </w:r>
            <w:r w:rsidR="00FA15C0" w:rsidRPr="00AB4241">
              <w:rPr>
                <w:rFonts w:ascii="Arial" w:hAnsi="Arial" w:cs="Arial"/>
                <w:sz w:val="20"/>
                <w:szCs w:val="20"/>
              </w:rPr>
              <w:t xml:space="preserve">mic award fits within the </w:t>
            </w:r>
            <w:r w:rsidRPr="00AB4241">
              <w:rPr>
                <w:rFonts w:ascii="Arial" w:hAnsi="Arial" w:cs="Arial"/>
                <w:sz w:val="20"/>
                <w:szCs w:val="20"/>
              </w:rPr>
              <w:t>assessment of the apprenticeship</w:t>
            </w:r>
          </w:p>
          <w:p w14:paraId="645DB233" w14:textId="77777777" w:rsidR="00880F09" w:rsidRPr="005077DD" w:rsidRDefault="00880F09" w:rsidP="005623E5">
            <w:pPr>
              <w:rPr>
                <w:rFonts w:ascii="Arial" w:hAnsi="Arial" w:cs="Arial"/>
                <w:sz w:val="22"/>
                <w:szCs w:val="22"/>
              </w:rPr>
            </w:pPr>
          </w:p>
        </w:tc>
      </w:tr>
      <w:tr w:rsidR="00880F09" w:rsidRPr="00480A08" w14:paraId="61D9371E" w14:textId="77777777" w:rsidTr="005077DD">
        <w:trPr>
          <w:trHeight w:val="974"/>
        </w:trPr>
        <w:tc>
          <w:tcPr>
            <w:tcW w:w="8748" w:type="dxa"/>
          </w:tcPr>
          <w:p w14:paraId="47A54881" w14:textId="77777777" w:rsidR="00880F09" w:rsidRPr="00540925" w:rsidRDefault="00880F09" w:rsidP="005623E5">
            <w:pPr>
              <w:rPr>
                <w:rFonts w:ascii="Arial" w:hAnsi="Arial" w:cs="Arial"/>
                <w:i/>
                <w:sz w:val="22"/>
                <w:szCs w:val="22"/>
              </w:rPr>
            </w:pPr>
          </w:p>
          <w:p w14:paraId="1121EA1E" w14:textId="77777777" w:rsidR="00540925" w:rsidRPr="00540925" w:rsidRDefault="00540925" w:rsidP="00540925">
            <w:pPr>
              <w:rPr>
                <w:rFonts w:ascii="Arial" w:hAnsi="Arial" w:cs="Arial"/>
                <w:i/>
                <w:iCs/>
                <w:sz w:val="22"/>
                <w:szCs w:val="22"/>
              </w:rPr>
            </w:pPr>
            <w:r w:rsidRPr="00540925">
              <w:rPr>
                <w:rFonts w:ascii="Arial" w:hAnsi="Arial" w:cs="Arial"/>
                <w:i/>
                <w:iCs/>
                <w:sz w:val="22"/>
                <w:szCs w:val="22"/>
              </w:rPr>
              <w:t>Games Design &amp; Development is a multidisciplinary field that integrates creative, technical, and design-led practices within real-time interactive production. This programme is structured to provide a clear, developmental progression from foundational skills and professional behaviours at Level 4 to more independent, research-informed, and industry-aligned practice at Level 5. The sequencing of modules ensures that knowledge and skills introduced in the first year are systematically extended, applied, and evaluated in more complex and professional contexts in the second year.</w:t>
            </w:r>
          </w:p>
          <w:p w14:paraId="2A7F3F33" w14:textId="77777777" w:rsidR="00540925" w:rsidRPr="00540925" w:rsidRDefault="00540925" w:rsidP="00540925">
            <w:pPr>
              <w:rPr>
                <w:rFonts w:ascii="Arial" w:hAnsi="Arial" w:cs="Arial"/>
                <w:b/>
                <w:bCs/>
                <w:i/>
                <w:iCs/>
                <w:sz w:val="22"/>
                <w:szCs w:val="22"/>
              </w:rPr>
            </w:pPr>
          </w:p>
          <w:p w14:paraId="5D1F4D2D" w14:textId="2E75672B" w:rsidR="00540925" w:rsidRPr="00540925" w:rsidRDefault="00540925" w:rsidP="00540925">
            <w:pPr>
              <w:rPr>
                <w:rFonts w:ascii="Arial" w:hAnsi="Arial" w:cs="Arial"/>
                <w:b/>
                <w:bCs/>
                <w:i/>
                <w:iCs/>
                <w:sz w:val="22"/>
                <w:szCs w:val="22"/>
              </w:rPr>
            </w:pPr>
            <w:r w:rsidRPr="00540925">
              <w:rPr>
                <w:rFonts w:ascii="Arial" w:hAnsi="Arial" w:cs="Arial"/>
                <w:b/>
                <w:bCs/>
                <w:i/>
                <w:iCs/>
                <w:sz w:val="22"/>
                <w:szCs w:val="22"/>
              </w:rPr>
              <w:t>Pathways and route choice</w:t>
            </w:r>
            <w:r>
              <w:rPr>
                <w:rFonts w:ascii="Arial" w:hAnsi="Arial" w:cs="Arial"/>
                <w:b/>
                <w:bCs/>
                <w:i/>
                <w:iCs/>
                <w:sz w:val="22"/>
                <w:szCs w:val="22"/>
              </w:rPr>
              <w:t>:</w:t>
            </w:r>
          </w:p>
          <w:p w14:paraId="14E08DBE" w14:textId="77777777" w:rsidR="00540925" w:rsidRPr="00540925" w:rsidRDefault="00540925" w:rsidP="00540925">
            <w:pPr>
              <w:rPr>
                <w:rFonts w:ascii="Arial" w:hAnsi="Arial" w:cs="Arial"/>
                <w:i/>
                <w:iCs/>
                <w:sz w:val="22"/>
                <w:szCs w:val="22"/>
              </w:rPr>
            </w:pPr>
            <w:r w:rsidRPr="00540925">
              <w:rPr>
                <w:rFonts w:ascii="Arial" w:hAnsi="Arial" w:cs="Arial"/>
                <w:i/>
                <w:iCs/>
                <w:sz w:val="22"/>
                <w:szCs w:val="22"/>
              </w:rPr>
              <w:t>The programme is delivered as a single, coherent award with a shared core of modules; however, students are supported to develop a clear disciplinary identity through flexible assessment focus points. Across multiple modules at Levels 4 and 5, students may orient practical work, research topics, and portfolio outputs towards a preferred specialism (Game Art, Animation, Design, or Programming). This structure ensures consistency of learning outcomes across the cohort while enabling personalisation, portfolio coherence, and informed progression towards specific industry roles or honours-level study.</w:t>
            </w:r>
          </w:p>
          <w:p w14:paraId="4CC323C9" w14:textId="77777777" w:rsidR="00540925" w:rsidRPr="00540925" w:rsidRDefault="00540925" w:rsidP="00540925">
            <w:pPr>
              <w:rPr>
                <w:rFonts w:ascii="Arial" w:hAnsi="Arial" w:cs="Arial"/>
                <w:b/>
                <w:bCs/>
                <w:i/>
                <w:iCs/>
                <w:sz w:val="22"/>
                <w:szCs w:val="22"/>
              </w:rPr>
            </w:pPr>
          </w:p>
          <w:p w14:paraId="05AA7610" w14:textId="6903AD77" w:rsidR="00540925" w:rsidRPr="00540925" w:rsidRDefault="00540925" w:rsidP="00540925">
            <w:pPr>
              <w:rPr>
                <w:rFonts w:ascii="Arial" w:hAnsi="Arial" w:cs="Arial"/>
                <w:b/>
                <w:bCs/>
                <w:i/>
                <w:iCs/>
                <w:sz w:val="22"/>
                <w:szCs w:val="22"/>
              </w:rPr>
            </w:pPr>
            <w:r w:rsidRPr="00540925">
              <w:rPr>
                <w:rFonts w:ascii="Arial" w:hAnsi="Arial" w:cs="Arial"/>
                <w:b/>
                <w:bCs/>
                <w:i/>
                <w:iCs/>
                <w:sz w:val="22"/>
                <w:szCs w:val="22"/>
              </w:rPr>
              <w:t>Professional practice and work-related learning</w:t>
            </w:r>
            <w:r>
              <w:rPr>
                <w:rFonts w:ascii="Arial" w:hAnsi="Arial" w:cs="Arial"/>
                <w:b/>
                <w:bCs/>
                <w:i/>
                <w:iCs/>
                <w:sz w:val="22"/>
                <w:szCs w:val="22"/>
              </w:rPr>
              <w:t>:</w:t>
            </w:r>
          </w:p>
          <w:p w14:paraId="777FF496" w14:textId="77777777" w:rsidR="00540925" w:rsidRPr="00540925" w:rsidRDefault="00540925" w:rsidP="00540925">
            <w:pPr>
              <w:rPr>
                <w:rFonts w:ascii="Arial" w:hAnsi="Arial" w:cs="Arial"/>
                <w:i/>
                <w:iCs/>
                <w:sz w:val="22"/>
                <w:szCs w:val="22"/>
              </w:rPr>
            </w:pPr>
            <w:r w:rsidRPr="00540925">
              <w:rPr>
                <w:rFonts w:ascii="Arial" w:hAnsi="Arial" w:cs="Arial"/>
                <w:i/>
                <w:iCs/>
                <w:sz w:val="22"/>
                <w:szCs w:val="22"/>
              </w:rPr>
              <w:t>There is no compulsory placement or professional year within the programme structure. Instead, professional practice is embedded throughout the curriculum through work-related learning and the simulation of industry-standard working environments. Students engage in authentic production activities including project planning, iterative development, user testing, collaborative workflows, professional documentation, and reflective evaluation. This embedded approach ensures continuous employability development and avoids isolating professional learning within a single placement period.</w:t>
            </w:r>
          </w:p>
          <w:p w14:paraId="4E6AD3CD" w14:textId="77777777" w:rsidR="00540925" w:rsidRPr="00540925" w:rsidRDefault="00540925" w:rsidP="00540925">
            <w:pPr>
              <w:rPr>
                <w:rFonts w:ascii="Arial" w:hAnsi="Arial" w:cs="Arial"/>
                <w:b/>
                <w:bCs/>
                <w:i/>
                <w:iCs/>
                <w:sz w:val="22"/>
                <w:szCs w:val="22"/>
              </w:rPr>
            </w:pPr>
          </w:p>
          <w:p w14:paraId="02D72837" w14:textId="29486393" w:rsidR="00540925" w:rsidRPr="00540925" w:rsidRDefault="00540925" w:rsidP="00540925">
            <w:pPr>
              <w:rPr>
                <w:rFonts w:ascii="Arial" w:hAnsi="Arial" w:cs="Arial"/>
                <w:b/>
                <w:bCs/>
                <w:i/>
                <w:iCs/>
                <w:sz w:val="22"/>
                <w:szCs w:val="22"/>
              </w:rPr>
            </w:pPr>
            <w:r w:rsidRPr="00540925">
              <w:rPr>
                <w:rFonts w:ascii="Arial" w:hAnsi="Arial" w:cs="Arial"/>
                <w:b/>
                <w:bCs/>
                <w:i/>
                <w:iCs/>
                <w:sz w:val="22"/>
                <w:szCs w:val="22"/>
              </w:rPr>
              <w:t>Elective module availability</w:t>
            </w:r>
            <w:r>
              <w:rPr>
                <w:rFonts w:ascii="Arial" w:hAnsi="Arial" w:cs="Arial"/>
                <w:b/>
                <w:bCs/>
                <w:i/>
                <w:iCs/>
                <w:sz w:val="22"/>
                <w:szCs w:val="22"/>
              </w:rPr>
              <w:t>:</w:t>
            </w:r>
          </w:p>
          <w:p w14:paraId="132E7410" w14:textId="77777777" w:rsidR="00540925" w:rsidRPr="00540925" w:rsidRDefault="00540925" w:rsidP="00540925">
            <w:pPr>
              <w:rPr>
                <w:rFonts w:ascii="Arial" w:hAnsi="Arial" w:cs="Arial"/>
                <w:i/>
                <w:iCs/>
                <w:sz w:val="22"/>
                <w:szCs w:val="22"/>
              </w:rPr>
            </w:pPr>
            <w:r w:rsidRPr="00540925">
              <w:rPr>
                <w:rFonts w:ascii="Arial" w:hAnsi="Arial" w:cs="Arial"/>
                <w:i/>
                <w:iCs/>
                <w:sz w:val="22"/>
                <w:szCs w:val="22"/>
              </w:rPr>
              <w:t>The programme comprises a core set of 120 credits at each level, with no elective modules. This ensures that all students meet the academic and professional requirements of a foundation degree, while flexibility is achieved through assessment design rather than module choice. Selected modules allow students to tailor project themes, tools, workflows, and outputs to align with individual interests and career aspirations.</w:t>
            </w:r>
          </w:p>
          <w:p w14:paraId="4C73986D" w14:textId="77777777" w:rsidR="00540925" w:rsidRPr="00540925" w:rsidRDefault="00540925" w:rsidP="00540925">
            <w:pPr>
              <w:rPr>
                <w:rFonts w:ascii="Arial" w:hAnsi="Arial" w:cs="Arial"/>
                <w:b/>
                <w:bCs/>
                <w:i/>
                <w:iCs/>
                <w:sz w:val="22"/>
                <w:szCs w:val="22"/>
              </w:rPr>
            </w:pPr>
          </w:p>
          <w:p w14:paraId="10B47977" w14:textId="77777777" w:rsidR="00540925" w:rsidRPr="00540925" w:rsidRDefault="00540925" w:rsidP="00540925">
            <w:pPr>
              <w:rPr>
                <w:rFonts w:ascii="Arial" w:hAnsi="Arial" w:cs="Arial"/>
                <w:b/>
                <w:bCs/>
                <w:i/>
                <w:iCs/>
                <w:sz w:val="22"/>
                <w:szCs w:val="22"/>
              </w:rPr>
            </w:pPr>
          </w:p>
          <w:p w14:paraId="7827587D" w14:textId="4D22AE0F" w:rsidR="00540925" w:rsidRPr="00540925" w:rsidRDefault="00540925" w:rsidP="00540925">
            <w:pPr>
              <w:rPr>
                <w:rFonts w:ascii="Arial" w:hAnsi="Arial" w:cs="Arial"/>
                <w:b/>
                <w:bCs/>
                <w:i/>
                <w:iCs/>
                <w:sz w:val="22"/>
                <w:szCs w:val="22"/>
              </w:rPr>
            </w:pPr>
            <w:r w:rsidRPr="00540925">
              <w:rPr>
                <w:rFonts w:ascii="Arial" w:hAnsi="Arial" w:cs="Arial"/>
                <w:b/>
                <w:bCs/>
                <w:i/>
                <w:iCs/>
                <w:sz w:val="22"/>
                <w:szCs w:val="22"/>
              </w:rPr>
              <w:lastRenderedPageBreak/>
              <w:t>Credit structure and assessment model</w:t>
            </w:r>
            <w:r>
              <w:rPr>
                <w:rFonts w:ascii="Arial" w:hAnsi="Arial" w:cs="Arial"/>
                <w:b/>
                <w:bCs/>
                <w:i/>
                <w:iCs/>
                <w:sz w:val="22"/>
                <w:szCs w:val="22"/>
              </w:rPr>
              <w:t>:</w:t>
            </w:r>
          </w:p>
          <w:p w14:paraId="187A999D" w14:textId="77777777" w:rsidR="00540925" w:rsidRPr="00540925" w:rsidRDefault="00540925" w:rsidP="00540925">
            <w:pPr>
              <w:rPr>
                <w:rFonts w:ascii="Arial" w:hAnsi="Arial" w:cs="Arial"/>
                <w:i/>
                <w:iCs/>
                <w:sz w:val="22"/>
                <w:szCs w:val="22"/>
              </w:rPr>
            </w:pPr>
            <w:r w:rsidRPr="00540925">
              <w:rPr>
                <w:rFonts w:ascii="Arial" w:hAnsi="Arial" w:cs="Arial"/>
                <w:i/>
                <w:iCs/>
                <w:sz w:val="22"/>
                <w:szCs w:val="22"/>
              </w:rPr>
              <w:t>Most modules are 15 credits, enabling breadth of learning across key creative, technical, and professional domains. At each level, a 30-credit project module provides an opportunity for integrated learning and sustained production activity. Assessment across the programme is practice-based and professionally contextualised, combining portfolios, prototypes, project documentation, presentations, and reflective evaluation. This approach supports the effective integration of theory and practice, collaborative and independent learning, and the development of graduate attributes aligned with contemporary games-industry expectations.</w:t>
            </w:r>
          </w:p>
          <w:p w14:paraId="20129372" w14:textId="77777777" w:rsidR="00540925" w:rsidRPr="00540925" w:rsidRDefault="00540925" w:rsidP="00540925">
            <w:pPr>
              <w:rPr>
                <w:rFonts w:ascii="Arial" w:hAnsi="Arial" w:cs="Arial"/>
                <w:b/>
                <w:bCs/>
                <w:i/>
                <w:iCs/>
                <w:sz w:val="22"/>
                <w:szCs w:val="22"/>
              </w:rPr>
            </w:pPr>
          </w:p>
          <w:p w14:paraId="3263EC96" w14:textId="467C4AA5" w:rsidR="00540925" w:rsidRPr="00540925" w:rsidRDefault="00540925" w:rsidP="00540925">
            <w:pPr>
              <w:rPr>
                <w:rFonts w:ascii="Arial" w:hAnsi="Arial" w:cs="Arial"/>
                <w:b/>
                <w:bCs/>
                <w:i/>
                <w:iCs/>
                <w:sz w:val="22"/>
                <w:szCs w:val="22"/>
              </w:rPr>
            </w:pPr>
            <w:r w:rsidRPr="00540925">
              <w:rPr>
                <w:rFonts w:ascii="Arial" w:hAnsi="Arial" w:cs="Arial"/>
                <w:b/>
                <w:bCs/>
                <w:i/>
                <w:iCs/>
                <w:sz w:val="22"/>
                <w:szCs w:val="22"/>
              </w:rPr>
              <w:t>Apprenticeship considerations</w:t>
            </w:r>
            <w:r>
              <w:rPr>
                <w:rFonts w:ascii="Arial" w:hAnsi="Arial" w:cs="Arial"/>
                <w:b/>
                <w:bCs/>
                <w:i/>
                <w:iCs/>
                <w:sz w:val="22"/>
                <w:szCs w:val="22"/>
              </w:rPr>
              <w:t>:</w:t>
            </w:r>
          </w:p>
          <w:p w14:paraId="3E77F415" w14:textId="77777777" w:rsidR="00540925" w:rsidRPr="00540925" w:rsidRDefault="00540925" w:rsidP="00540925">
            <w:pPr>
              <w:rPr>
                <w:rFonts w:ascii="Arial" w:hAnsi="Arial" w:cs="Arial"/>
                <w:i/>
                <w:iCs/>
                <w:sz w:val="22"/>
                <w:szCs w:val="22"/>
                <w:highlight w:val="yellow"/>
              </w:rPr>
            </w:pPr>
            <w:r w:rsidRPr="00540925">
              <w:rPr>
                <w:rFonts w:ascii="Arial" w:hAnsi="Arial" w:cs="Arial"/>
                <w:i/>
                <w:iCs/>
                <w:sz w:val="22"/>
                <w:szCs w:val="22"/>
              </w:rPr>
              <w:t>This programme is not delivered as an apprenticeship route. Where students are employed or engaged in external work-related activity alongside their studies, opportunities are provided for reflection on professional experience where appropriate, while ensuring parity of learning, assessment, and academic standards for all students.</w:t>
            </w:r>
          </w:p>
          <w:p w14:paraId="25D46FFE" w14:textId="77777777" w:rsidR="00880F09" w:rsidRPr="00540925" w:rsidRDefault="00880F09" w:rsidP="005623E5">
            <w:pPr>
              <w:rPr>
                <w:rFonts w:ascii="Arial" w:hAnsi="Arial" w:cs="Arial"/>
                <w:i/>
                <w:sz w:val="22"/>
                <w:szCs w:val="22"/>
              </w:rPr>
            </w:pPr>
          </w:p>
        </w:tc>
      </w:tr>
    </w:tbl>
    <w:p w14:paraId="3F25DA64" w14:textId="77777777" w:rsidR="00880F09" w:rsidRDefault="00880F09" w:rsidP="004C2715">
      <w:pPr>
        <w:pStyle w:val="DMSNormal"/>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880F09" w:rsidRPr="002B2277" w14:paraId="293819F0" w14:textId="77777777" w:rsidTr="440258D7">
        <w:tc>
          <w:tcPr>
            <w:tcW w:w="8748" w:type="dxa"/>
            <w:shd w:val="clear" w:color="auto" w:fill="E6E6E6"/>
          </w:tcPr>
          <w:p w14:paraId="2A3804F2" w14:textId="77777777" w:rsidR="00880F09" w:rsidRPr="005077DD" w:rsidRDefault="00880F09" w:rsidP="005623E5">
            <w:pPr>
              <w:rPr>
                <w:rFonts w:ascii="Arial" w:hAnsi="Arial" w:cs="Arial"/>
                <w:sz w:val="22"/>
                <w:szCs w:val="22"/>
              </w:rPr>
            </w:pPr>
          </w:p>
          <w:p w14:paraId="422290DB" w14:textId="689ADFB6" w:rsidR="00384BCF" w:rsidRDefault="001F78CB" w:rsidP="005623E5">
            <w:pPr>
              <w:rPr>
                <w:rFonts w:ascii="Arial" w:hAnsi="Arial" w:cs="Arial"/>
                <w:sz w:val="22"/>
                <w:szCs w:val="22"/>
              </w:rPr>
            </w:pPr>
            <w:r w:rsidRPr="00BB418A">
              <w:rPr>
                <w:rFonts w:ascii="Arial" w:hAnsi="Arial" w:cs="Arial"/>
                <w:b/>
                <w:bCs/>
                <w:sz w:val="22"/>
                <w:szCs w:val="22"/>
              </w:rPr>
              <w:t>5</w:t>
            </w:r>
            <w:r w:rsidR="00880F09" w:rsidRPr="00BB418A">
              <w:rPr>
                <w:rFonts w:ascii="Arial" w:hAnsi="Arial" w:cs="Arial"/>
                <w:b/>
                <w:bCs/>
                <w:sz w:val="22"/>
                <w:szCs w:val="22"/>
              </w:rPr>
              <w:t xml:space="preserve">. Support </w:t>
            </w:r>
            <w:r w:rsidR="00384BCF" w:rsidRPr="00BB418A">
              <w:rPr>
                <w:rFonts w:ascii="Arial" w:hAnsi="Arial" w:cs="Arial"/>
                <w:b/>
                <w:bCs/>
                <w:sz w:val="22"/>
                <w:szCs w:val="22"/>
              </w:rPr>
              <w:t>for students and their learning</w:t>
            </w:r>
            <w:r w:rsidR="00384BCF">
              <w:rPr>
                <w:rFonts w:ascii="Arial" w:hAnsi="Arial" w:cs="Arial"/>
                <w:sz w:val="22"/>
                <w:szCs w:val="22"/>
              </w:rPr>
              <w:t xml:space="preserve"> </w:t>
            </w:r>
          </w:p>
          <w:p w14:paraId="214683B9" w14:textId="4B7D616C" w:rsidR="00880F09" w:rsidRPr="005077DD" w:rsidRDefault="00384BCF" w:rsidP="005623E5">
            <w:pPr>
              <w:rPr>
                <w:rFonts w:ascii="Arial" w:hAnsi="Arial" w:cs="Arial"/>
                <w:sz w:val="22"/>
                <w:szCs w:val="22"/>
              </w:rPr>
            </w:pPr>
            <w:r w:rsidRPr="00AB4241">
              <w:rPr>
                <w:rFonts w:ascii="Arial" w:hAnsi="Arial" w:cs="Arial"/>
                <w:i/>
                <w:sz w:val="20"/>
                <w:szCs w:val="20"/>
              </w:rPr>
              <w:t xml:space="preserve">(For apprenticeships this should include details of how </w:t>
            </w:r>
            <w:r w:rsidR="006831A9" w:rsidRPr="00AB4241">
              <w:rPr>
                <w:rFonts w:ascii="Arial" w:hAnsi="Arial" w:cs="Arial"/>
                <w:i/>
                <w:sz w:val="20"/>
                <w:szCs w:val="20"/>
              </w:rPr>
              <w:t>student</w:t>
            </w:r>
            <w:r w:rsidRPr="00AB4241">
              <w:rPr>
                <w:rFonts w:ascii="Arial" w:hAnsi="Arial" w:cs="Arial"/>
                <w:i/>
                <w:sz w:val="20"/>
                <w:szCs w:val="20"/>
              </w:rPr>
              <w:t xml:space="preserve"> learning is </w:t>
            </w:r>
            <w:r w:rsidR="006831A9" w:rsidRPr="00AB4241">
              <w:rPr>
                <w:rFonts w:ascii="Arial" w:hAnsi="Arial" w:cs="Arial"/>
                <w:i/>
                <w:sz w:val="20"/>
                <w:szCs w:val="20"/>
              </w:rPr>
              <w:t xml:space="preserve">supported in the </w:t>
            </w:r>
            <w:r w:rsidR="00F95619" w:rsidRPr="00AB4241">
              <w:rPr>
                <w:rFonts w:ascii="Arial" w:hAnsi="Arial" w:cs="Arial"/>
                <w:i/>
                <w:sz w:val="20"/>
                <w:szCs w:val="20"/>
              </w:rPr>
              <w:t>workplace</w:t>
            </w:r>
            <w:r w:rsidRPr="00AB4241">
              <w:rPr>
                <w:rFonts w:ascii="Arial" w:hAnsi="Arial" w:cs="Arial"/>
                <w:i/>
                <w:sz w:val="20"/>
                <w:szCs w:val="20"/>
              </w:rPr>
              <w:t>)</w:t>
            </w:r>
          </w:p>
        </w:tc>
      </w:tr>
      <w:tr w:rsidR="00880F09" w:rsidRPr="00480A08" w14:paraId="1781813B" w14:textId="77777777" w:rsidTr="440258D7">
        <w:trPr>
          <w:trHeight w:val="974"/>
        </w:trPr>
        <w:tc>
          <w:tcPr>
            <w:tcW w:w="8748" w:type="dxa"/>
          </w:tcPr>
          <w:p w14:paraId="6847DBD6" w14:textId="77777777" w:rsidR="00880F09" w:rsidRPr="005077DD" w:rsidRDefault="00880F09" w:rsidP="440258D7">
            <w:pPr>
              <w:rPr>
                <w:rFonts w:ascii="Arial" w:hAnsi="Arial" w:cs="Arial"/>
                <w:sz w:val="22"/>
                <w:szCs w:val="22"/>
              </w:rPr>
            </w:pPr>
          </w:p>
          <w:p w14:paraId="0CD18A8C" w14:textId="77777777" w:rsidR="00CE5F7E" w:rsidRPr="00CE5F7E" w:rsidRDefault="340ADE66" w:rsidP="440258D7">
            <w:pPr>
              <w:rPr>
                <w:rFonts w:ascii="Arial" w:hAnsi="Arial" w:cs="Arial"/>
                <w:b/>
                <w:bCs/>
                <w:sz w:val="22"/>
                <w:szCs w:val="22"/>
              </w:rPr>
            </w:pPr>
            <w:r w:rsidRPr="440258D7">
              <w:rPr>
                <w:rFonts w:ascii="Arial" w:hAnsi="Arial" w:cs="Arial"/>
                <w:b/>
                <w:bCs/>
                <w:sz w:val="22"/>
                <w:szCs w:val="22"/>
              </w:rPr>
              <w:t>Teaching, learning and assessment (TLA) </w:t>
            </w:r>
          </w:p>
          <w:p w14:paraId="5DBCD308" w14:textId="77777777" w:rsidR="00CE5F7E" w:rsidRPr="00CE5F7E" w:rsidRDefault="340ADE66" w:rsidP="440258D7">
            <w:pPr>
              <w:rPr>
                <w:rFonts w:ascii="Arial" w:hAnsi="Arial" w:cs="Arial"/>
                <w:sz w:val="22"/>
                <w:szCs w:val="22"/>
              </w:rPr>
            </w:pPr>
            <w:r w:rsidRPr="440258D7">
              <w:rPr>
                <w:rFonts w:ascii="Arial" w:hAnsi="Arial" w:cs="Arial"/>
                <w:sz w:val="22"/>
                <w:szCs w:val="22"/>
              </w:rPr>
              <w:t>Learning and teaching will be tailored to meet the specific requirements of modules, using a mixture of teacher-led sessions and facilitated learning to support student outcomes. Delivery of the programme will be via a mixture of face- to-face and blended approaches, with effective use of the College’s virtual learning environment</w:t>
            </w:r>
            <w:r w:rsidRPr="440258D7">
              <w:rPr>
                <w:rFonts w:ascii="Arial" w:hAnsi="Arial" w:cs="Arial"/>
                <w:sz w:val="22"/>
                <w:szCs w:val="22"/>
                <w:u w:val="single"/>
              </w:rPr>
              <w:t>,</w:t>
            </w:r>
            <w:r w:rsidRPr="440258D7">
              <w:rPr>
                <w:rFonts w:ascii="Arial" w:hAnsi="Arial" w:cs="Arial"/>
                <w:sz w:val="22"/>
                <w:szCs w:val="22"/>
              </w:rPr>
              <w:t> and interactive platforms and online resources will be used to support learning  </w:t>
            </w:r>
          </w:p>
          <w:p w14:paraId="2FF8C042" w14:textId="77777777" w:rsidR="00CE5F7E" w:rsidRPr="00CE5F7E" w:rsidRDefault="340ADE66" w:rsidP="440258D7">
            <w:pPr>
              <w:rPr>
                <w:rFonts w:ascii="Arial" w:hAnsi="Arial" w:cs="Arial"/>
                <w:sz w:val="22"/>
                <w:szCs w:val="22"/>
              </w:rPr>
            </w:pPr>
            <w:r w:rsidRPr="440258D7">
              <w:rPr>
                <w:rFonts w:ascii="Arial" w:hAnsi="Arial" w:cs="Arial"/>
                <w:sz w:val="22"/>
                <w:szCs w:val="22"/>
              </w:rPr>
              <w:t>where appropriate. Teaching methods will vary according to the nature of each module’s subject matter and will include for example, formal lectures, seminars, external visits, guest lectures and case studies which will cater for a range of learning styles and capabilities thus supporting inclusive learning. Formative assessment opportunities will be embedded throughout modules via a range of activities such as peer review, concept mapping of key topics, reflective group discussion and lecturer-supported review of draft ideas and concepts. </w:t>
            </w:r>
          </w:p>
          <w:p w14:paraId="74F48275" w14:textId="77777777" w:rsidR="00CE5F7E" w:rsidRPr="00CE5F7E" w:rsidRDefault="340ADE66" w:rsidP="440258D7">
            <w:pPr>
              <w:rPr>
                <w:rFonts w:ascii="Arial" w:hAnsi="Arial" w:cs="Arial"/>
                <w:sz w:val="22"/>
                <w:szCs w:val="22"/>
              </w:rPr>
            </w:pPr>
            <w:r w:rsidRPr="440258D7">
              <w:rPr>
                <w:rFonts w:ascii="Arial" w:hAnsi="Arial" w:cs="Arial"/>
                <w:sz w:val="22"/>
                <w:szCs w:val="22"/>
              </w:rPr>
              <w:t>The MKCG Quality Strategy sets out a roadmap on a pathway to excellence, and this includes challenging targets for retention and achievement for all learners (including HE), with internal targets and the robust CPD and other quality improvement and enhancement activities designed to support these targets. </w:t>
            </w:r>
          </w:p>
          <w:p w14:paraId="633DC494" w14:textId="77777777" w:rsidR="00CE5F7E" w:rsidRPr="00CE5F7E" w:rsidRDefault="340ADE66" w:rsidP="440258D7">
            <w:pPr>
              <w:rPr>
                <w:rFonts w:ascii="Arial" w:hAnsi="Arial" w:cs="Arial"/>
                <w:sz w:val="22"/>
                <w:szCs w:val="22"/>
              </w:rPr>
            </w:pPr>
            <w:r w:rsidRPr="440258D7">
              <w:rPr>
                <w:rFonts w:ascii="Arial" w:hAnsi="Arial" w:cs="Arial"/>
                <w:sz w:val="22"/>
                <w:szCs w:val="22"/>
              </w:rPr>
              <w:t> </w:t>
            </w:r>
          </w:p>
          <w:p w14:paraId="53AB4831" w14:textId="77777777" w:rsidR="00CE5F7E" w:rsidRPr="00CE5F7E" w:rsidRDefault="340ADE66" w:rsidP="440258D7">
            <w:pPr>
              <w:rPr>
                <w:rFonts w:ascii="Arial" w:hAnsi="Arial" w:cs="Arial"/>
                <w:sz w:val="22"/>
                <w:szCs w:val="22"/>
              </w:rPr>
            </w:pPr>
            <w:r w:rsidRPr="440258D7">
              <w:rPr>
                <w:rFonts w:ascii="Arial" w:hAnsi="Arial" w:cs="Arial"/>
                <w:sz w:val="22"/>
                <w:szCs w:val="22"/>
              </w:rPr>
              <w:t>The College is actively promoting Communities of Practice among HE </w:t>
            </w:r>
            <w:proofErr w:type="gramStart"/>
            <w:r w:rsidRPr="440258D7">
              <w:rPr>
                <w:rFonts w:ascii="Arial" w:hAnsi="Arial" w:cs="Arial"/>
                <w:sz w:val="22"/>
                <w:szCs w:val="22"/>
              </w:rPr>
              <w:t>teaching</w:t>
            </w:r>
            <w:proofErr w:type="gramEnd"/>
            <w:r w:rsidRPr="440258D7">
              <w:rPr>
                <w:rFonts w:ascii="Arial" w:hAnsi="Arial" w:cs="Arial"/>
                <w:sz w:val="22"/>
                <w:szCs w:val="22"/>
              </w:rPr>
              <w:t> staff, which will provide a collaborative space for: </w:t>
            </w:r>
          </w:p>
          <w:p w14:paraId="6CFD6540" w14:textId="77777777" w:rsidR="00CE5F7E" w:rsidRPr="00CE5F7E" w:rsidRDefault="340ADE66" w:rsidP="440258D7">
            <w:pPr>
              <w:numPr>
                <w:ilvl w:val="0"/>
                <w:numId w:val="41"/>
              </w:numPr>
              <w:rPr>
                <w:rFonts w:ascii="Arial" w:hAnsi="Arial" w:cs="Arial"/>
                <w:sz w:val="22"/>
                <w:szCs w:val="22"/>
              </w:rPr>
            </w:pPr>
            <w:r w:rsidRPr="440258D7">
              <w:rPr>
                <w:rFonts w:ascii="Arial" w:hAnsi="Arial" w:cs="Arial"/>
                <w:sz w:val="22"/>
                <w:szCs w:val="22"/>
              </w:rPr>
              <w:t>Sharing pedagogical approaches and assessment strategies; </w:t>
            </w:r>
          </w:p>
          <w:p w14:paraId="50224634" w14:textId="77777777" w:rsidR="00CE5F7E" w:rsidRPr="00CE5F7E" w:rsidRDefault="340ADE66" w:rsidP="440258D7">
            <w:pPr>
              <w:numPr>
                <w:ilvl w:val="0"/>
                <w:numId w:val="42"/>
              </w:numPr>
              <w:rPr>
                <w:rFonts w:ascii="Arial" w:hAnsi="Arial" w:cs="Arial"/>
                <w:sz w:val="22"/>
                <w:szCs w:val="22"/>
              </w:rPr>
            </w:pPr>
            <w:r w:rsidRPr="440258D7">
              <w:rPr>
                <w:rFonts w:ascii="Arial" w:hAnsi="Arial" w:cs="Arial"/>
                <w:sz w:val="22"/>
                <w:szCs w:val="22"/>
              </w:rPr>
              <w:t>Standardising practice and sharing information on HE policy development; </w:t>
            </w:r>
          </w:p>
          <w:p w14:paraId="4DEC1FC4" w14:textId="77777777" w:rsidR="00CE5F7E" w:rsidRPr="00CE5F7E" w:rsidRDefault="340ADE66" w:rsidP="440258D7">
            <w:pPr>
              <w:numPr>
                <w:ilvl w:val="0"/>
                <w:numId w:val="43"/>
              </w:numPr>
              <w:rPr>
                <w:rFonts w:ascii="Arial" w:hAnsi="Arial" w:cs="Arial"/>
                <w:sz w:val="22"/>
                <w:szCs w:val="22"/>
              </w:rPr>
            </w:pPr>
            <w:r w:rsidRPr="440258D7">
              <w:rPr>
                <w:rFonts w:ascii="Arial" w:hAnsi="Arial" w:cs="Arial"/>
                <w:sz w:val="22"/>
                <w:szCs w:val="22"/>
              </w:rPr>
              <w:t>Co-developing resources and solutions to enhance student engagement and success; </w:t>
            </w:r>
          </w:p>
          <w:p w14:paraId="768B8B1A" w14:textId="77777777" w:rsidR="00CE5F7E" w:rsidRPr="00CE5F7E" w:rsidRDefault="340ADE66" w:rsidP="440258D7">
            <w:pPr>
              <w:numPr>
                <w:ilvl w:val="0"/>
                <w:numId w:val="44"/>
              </w:numPr>
              <w:rPr>
                <w:rFonts w:ascii="Arial" w:hAnsi="Arial" w:cs="Arial"/>
                <w:sz w:val="22"/>
                <w:szCs w:val="22"/>
              </w:rPr>
            </w:pPr>
            <w:r w:rsidRPr="440258D7">
              <w:rPr>
                <w:rFonts w:ascii="Arial" w:hAnsi="Arial" w:cs="Arial"/>
                <w:sz w:val="22"/>
                <w:szCs w:val="22"/>
              </w:rPr>
              <w:t>Sharing practice on programme development, course structure and design </w:t>
            </w:r>
          </w:p>
          <w:p w14:paraId="626449AC" w14:textId="77777777" w:rsidR="00CE5F7E" w:rsidRPr="00CE5F7E" w:rsidRDefault="340ADE66" w:rsidP="440258D7">
            <w:pPr>
              <w:numPr>
                <w:ilvl w:val="0"/>
                <w:numId w:val="45"/>
              </w:numPr>
              <w:rPr>
                <w:rFonts w:ascii="Arial" w:hAnsi="Arial" w:cs="Arial"/>
                <w:sz w:val="22"/>
                <w:szCs w:val="22"/>
                <w:lang w:val="en-US"/>
              </w:rPr>
            </w:pPr>
            <w:r w:rsidRPr="440258D7">
              <w:rPr>
                <w:rFonts w:ascii="Arial" w:hAnsi="Arial" w:cs="Arial"/>
                <w:sz w:val="22"/>
                <w:szCs w:val="22"/>
              </w:rPr>
              <w:t>These communities foster a culture of peer learning and professional development, aligned with the principles of scholarly activity in HE. There is a strong emphasis on the continuous professional development of our teaching staff, recognising that the quality of our </w:t>
            </w:r>
            <w:proofErr w:type="gramStart"/>
            <w:r w:rsidRPr="440258D7">
              <w:rPr>
                <w:rFonts w:ascii="Arial" w:hAnsi="Arial" w:cs="Arial"/>
                <w:sz w:val="22"/>
                <w:szCs w:val="22"/>
              </w:rPr>
              <w:t>HE</w:t>
            </w:r>
            <w:proofErr w:type="gramEnd"/>
            <w:r w:rsidRPr="440258D7">
              <w:rPr>
                <w:rFonts w:ascii="Arial" w:hAnsi="Arial" w:cs="Arial"/>
                <w:sz w:val="22"/>
                <w:szCs w:val="22"/>
              </w:rPr>
              <w:t xml:space="preserve"> provision is directly linked to </w:t>
            </w:r>
            <w:r w:rsidRPr="440258D7">
              <w:rPr>
                <w:rFonts w:ascii="Arial" w:hAnsi="Arial" w:cs="Arial"/>
                <w:sz w:val="22"/>
                <w:szCs w:val="22"/>
              </w:rPr>
              <w:lastRenderedPageBreak/>
              <w:t>the expertise, confidence, and pedagogical strength of our teachers, which in turn directly impacts the student experience.</w:t>
            </w:r>
            <w:r w:rsidRPr="440258D7">
              <w:rPr>
                <w:rFonts w:ascii="Arial" w:hAnsi="Arial" w:cs="Arial"/>
                <w:sz w:val="22"/>
                <w:szCs w:val="22"/>
                <w:lang w:val="en-US"/>
              </w:rPr>
              <w:t> </w:t>
            </w:r>
          </w:p>
          <w:p w14:paraId="3C6B349C" w14:textId="77777777" w:rsidR="00CE5F7E" w:rsidRPr="00CE5F7E" w:rsidRDefault="340ADE66" w:rsidP="440258D7">
            <w:pPr>
              <w:rPr>
                <w:rFonts w:ascii="Arial" w:hAnsi="Arial" w:cs="Arial"/>
                <w:sz w:val="22"/>
                <w:szCs w:val="22"/>
              </w:rPr>
            </w:pPr>
            <w:r w:rsidRPr="440258D7">
              <w:rPr>
                <w:rFonts w:ascii="Arial" w:hAnsi="Arial" w:cs="Arial"/>
                <w:sz w:val="22"/>
                <w:szCs w:val="22"/>
              </w:rPr>
              <w:t> </w:t>
            </w:r>
          </w:p>
          <w:p w14:paraId="77CE1870" w14:textId="77777777" w:rsidR="00CE5F7E" w:rsidRPr="00CE5F7E" w:rsidRDefault="340ADE66" w:rsidP="440258D7">
            <w:pPr>
              <w:rPr>
                <w:rFonts w:ascii="Arial" w:hAnsi="Arial" w:cs="Arial"/>
                <w:sz w:val="22"/>
                <w:szCs w:val="22"/>
              </w:rPr>
            </w:pPr>
            <w:r w:rsidRPr="440258D7">
              <w:rPr>
                <w:rFonts w:ascii="Arial" w:hAnsi="Arial" w:cs="Arial"/>
                <w:b/>
                <w:bCs/>
                <w:sz w:val="22"/>
                <w:szCs w:val="22"/>
              </w:rPr>
              <w:t>Learning Environment</w:t>
            </w:r>
            <w:r w:rsidRPr="440258D7">
              <w:rPr>
                <w:rFonts w:ascii="Arial" w:hAnsi="Arial" w:cs="Arial"/>
                <w:sz w:val="22"/>
                <w:szCs w:val="22"/>
              </w:rPr>
              <w:t> </w:t>
            </w:r>
          </w:p>
          <w:p w14:paraId="388C83BD" w14:textId="77777777" w:rsidR="00CE5F7E" w:rsidRPr="00CE5F7E" w:rsidRDefault="340ADE66" w:rsidP="440258D7">
            <w:pPr>
              <w:rPr>
                <w:rFonts w:ascii="Arial" w:hAnsi="Arial" w:cs="Arial"/>
                <w:sz w:val="22"/>
                <w:szCs w:val="22"/>
              </w:rPr>
            </w:pPr>
            <w:r w:rsidRPr="440258D7">
              <w:rPr>
                <w:rFonts w:ascii="Arial" w:hAnsi="Arial" w:cs="Arial"/>
                <w:sz w:val="22"/>
                <w:szCs w:val="22"/>
              </w:rPr>
              <w:t>The VLE is made up of a MYMKC app, Student ILP and Teams, which holds course specific and assessment submission information. The MYMKC app holds news, links to policies, events information, timetables, attendance information and there is a Student Communication Working Group which oversees the information uploaded to it. </w:t>
            </w:r>
          </w:p>
          <w:p w14:paraId="01A6B7AA" w14:textId="77777777" w:rsidR="00CE5F7E" w:rsidRPr="00CE5F7E" w:rsidRDefault="340ADE66" w:rsidP="440258D7">
            <w:pPr>
              <w:rPr>
                <w:rFonts w:ascii="Arial" w:hAnsi="Arial" w:cs="Arial"/>
                <w:sz w:val="22"/>
                <w:szCs w:val="22"/>
              </w:rPr>
            </w:pPr>
            <w:r w:rsidRPr="440258D7">
              <w:rPr>
                <w:rFonts w:ascii="Arial" w:hAnsi="Arial" w:cs="Arial"/>
                <w:sz w:val="22"/>
                <w:szCs w:val="22"/>
              </w:rPr>
              <w:t>All students have out of hours access to laptops via self-issue machines on every campus. Study rooms and pods are available outside of formal study centres for students to book and use until late night campus closure. Many of the resources available to students are in e-form, with e-text books accessible online from home as well as outside of student centre opening times.  </w:t>
            </w:r>
          </w:p>
          <w:p w14:paraId="73E0AB9A" w14:textId="77777777" w:rsidR="00CE5F7E" w:rsidRPr="00CE5F7E" w:rsidRDefault="340ADE66" w:rsidP="440258D7">
            <w:pPr>
              <w:rPr>
                <w:rFonts w:ascii="Arial" w:hAnsi="Arial" w:cs="Arial"/>
                <w:sz w:val="22"/>
                <w:szCs w:val="22"/>
              </w:rPr>
            </w:pPr>
            <w:r w:rsidRPr="440258D7">
              <w:rPr>
                <w:rFonts w:ascii="Arial" w:hAnsi="Arial" w:cs="Arial"/>
                <w:sz w:val="22"/>
                <w:szCs w:val="22"/>
              </w:rPr>
              <w:t> </w:t>
            </w:r>
          </w:p>
          <w:p w14:paraId="0D2431A7" w14:textId="77777777" w:rsidR="00CE5F7E" w:rsidRPr="00CE5F7E" w:rsidRDefault="340ADE66" w:rsidP="440258D7">
            <w:pPr>
              <w:rPr>
                <w:rFonts w:ascii="Arial" w:hAnsi="Arial" w:cs="Arial"/>
                <w:sz w:val="22"/>
                <w:szCs w:val="22"/>
              </w:rPr>
            </w:pPr>
            <w:r w:rsidRPr="440258D7">
              <w:rPr>
                <w:rFonts w:ascii="Arial" w:hAnsi="Arial" w:cs="Arial"/>
                <w:b/>
                <w:bCs/>
                <w:sz w:val="22"/>
                <w:szCs w:val="22"/>
              </w:rPr>
              <w:t>Learning Support</w:t>
            </w:r>
            <w:r w:rsidRPr="440258D7">
              <w:rPr>
                <w:rFonts w:ascii="Arial" w:hAnsi="Arial" w:cs="Arial"/>
                <w:sz w:val="22"/>
                <w:szCs w:val="22"/>
              </w:rPr>
              <w:t> </w:t>
            </w:r>
          </w:p>
          <w:p w14:paraId="409198AD" w14:textId="77777777" w:rsidR="00CE5F7E" w:rsidRPr="00CE5F7E" w:rsidRDefault="340ADE66" w:rsidP="440258D7">
            <w:pPr>
              <w:rPr>
                <w:rFonts w:ascii="Arial" w:hAnsi="Arial" w:cs="Arial"/>
                <w:sz w:val="22"/>
                <w:szCs w:val="22"/>
              </w:rPr>
            </w:pPr>
            <w:r w:rsidRPr="440258D7">
              <w:rPr>
                <w:rFonts w:ascii="Arial" w:hAnsi="Arial" w:cs="Arial"/>
                <w:sz w:val="22"/>
                <w:szCs w:val="22"/>
              </w:rPr>
              <w:t>The College Additional Learning Support Team includes a range of specialist and generalist staff. Students applying for Higher Education with a diagnosed mental health problem, long-term illness, learning support need or any other disability are supported to apply for Disabled Support Allowance (DSA). Students in receipt of a DSA will be supported to understand and action the recommendations. The College has a well-established Wellbeing and Resilience Team that can be referred via internal systems and self-referral. All referrals are triaged and appropriate actions taken including case-loading, referral to externally commissioned service or monitoring. The College utilises a platform called Togetherall that provides 24-7 access to a peer-to-peer mentoring service monitored by clinicians. There are Wellbeing Advisors available on all sites and access to online support from our commissioned therapeutic mentoring service. Referrals are made to various external agencies if it is felt that the needs of an individual are beyond what can be managed by </w:t>
            </w:r>
            <w:proofErr w:type="gramStart"/>
            <w:r w:rsidRPr="440258D7">
              <w:rPr>
                <w:rFonts w:ascii="Arial" w:hAnsi="Arial" w:cs="Arial"/>
                <w:sz w:val="22"/>
                <w:szCs w:val="22"/>
              </w:rPr>
              <w:t>College</w:t>
            </w:r>
            <w:proofErr w:type="gramEnd"/>
            <w:r w:rsidRPr="440258D7">
              <w:rPr>
                <w:rFonts w:ascii="Arial" w:hAnsi="Arial" w:cs="Arial"/>
                <w:sz w:val="22"/>
                <w:szCs w:val="22"/>
              </w:rPr>
              <w:t> staff. HE Students are advised of all services through the admissions, pre-enrolment webinars and at induction.  </w:t>
            </w:r>
          </w:p>
          <w:p w14:paraId="2C9B09DA" w14:textId="77777777" w:rsidR="00CE5F7E" w:rsidRPr="00CE5F7E" w:rsidRDefault="340ADE66" w:rsidP="440258D7">
            <w:pPr>
              <w:rPr>
                <w:rFonts w:ascii="Arial" w:hAnsi="Arial" w:cs="Arial"/>
                <w:sz w:val="22"/>
                <w:szCs w:val="22"/>
              </w:rPr>
            </w:pPr>
            <w:r w:rsidRPr="440258D7">
              <w:rPr>
                <w:rFonts w:ascii="Arial" w:hAnsi="Arial" w:cs="Arial"/>
                <w:sz w:val="22"/>
                <w:szCs w:val="22"/>
              </w:rPr>
              <w:t> </w:t>
            </w:r>
          </w:p>
          <w:p w14:paraId="52D5C457" w14:textId="77777777" w:rsidR="00CE5F7E" w:rsidRPr="00CE5F7E" w:rsidRDefault="340ADE66" w:rsidP="440258D7">
            <w:pPr>
              <w:rPr>
                <w:rFonts w:ascii="Arial" w:hAnsi="Arial" w:cs="Arial"/>
                <w:sz w:val="22"/>
                <w:szCs w:val="22"/>
              </w:rPr>
            </w:pPr>
            <w:r w:rsidRPr="440258D7">
              <w:rPr>
                <w:rFonts w:ascii="Arial" w:hAnsi="Arial" w:cs="Arial"/>
                <w:b/>
                <w:bCs/>
                <w:sz w:val="22"/>
                <w:szCs w:val="22"/>
              </w:rPr>
              <w:t>Financial Support</w:t>
            </w:r>
            <w:r w:rsidRPr="440258D7">
              <w:rPr>
                <w:rFonts w:ascii="Arial" w:hAnsi="Arial" w:cs="Arial"/>
                <w:sz w:val="22"/>
                <w:szCs w:val="22"/>
              </w:rPr>
              <w:t> </w:t>
            </w:r>
          </w:p>
          <w:p w14:paraId="6DDA16C5" w14:textId="77777777" w:rsidR="00CE5F7E" w:rsidRPr="00CE5F7E" w:rsidRDefault="340ADE66" w:rsidP="440258D7">
            <w:pPr>
              <w:rPr>
                <w:rFonts w:ascii="Arial" w:hAnsi="Arial" w:cs="Arial"/>
                <w:sz w:val="22"/>
                <w:szCs w:val="22"/>
              </w:rPr>
            </w:pPr>
            <w:r w:rsidRPr="440258D7">
              <w:rPr>
                <w:rFonts w:ascii="Arial" w:hAnsi="Arial" w:cs="Arial"/>
                <w:sz w:val="22"/>
                <w:szCs w:val="22"/>
              </w:rPr>
              <w:t>The college has a pre-existing HE focused bursary programme, with bursaries available for progressing FE students.  The criteria for this bursary have been widened to include providing financial support to external applicants from our target WP groups. </w:t>
            </w:r>
          </w:p>
          <w:p w14:paraId="62A86340" w14:textId="77777777" w:rsidR="00CE5F7E" w:rsidRPr="00CE5F7E" w:rsidRDefault="340ADE66" w:rsidP="440258D7">
            <w:pPr>
              <w:rPr>
                <w:rFonts w:ascii="Arial" w:hAnsi="Arial" w:cs="Arial"/>
                <w:sz w:val="22"/>
                <w:szCs w:val="22"/>
              </w:rPr>
            </w:pPr>
            <w:r w:rsidRPr="440258D7">
              <w:rPr>
                <w:rFonts w:ascii="Arial" w:hAnsi="Arial" w:cs="Arial"/>
                <w:sz w:val="22"/>
                <w:szCs w:val="22"/>
              </w:rPr>
              <w:t>In the 2025-26 academic year, the College has supported the recruitment of an HE Progress Mentor (1 FTE), and this will support the development and pilot of an “Aspire Mentoring” programme.   </w:t>
            </w:r>
          </w:p>
          <w:p w14:paraId="70F46670" w14:textId="77777777" w:rsidR="00CE5F7E" w:rsidRPr="00CE5F7E" w:rsidRDefault="340ADE66" w:rsidP="440258D7">
            <w:pPr>
              <w:rPr>
                <w:rFonts w:ascii="Arial" w:hAnsi="Arial" w:cs="Arial"/>
                <w:sz w:val="22"/>
                <w:szCs w:val="22"/>
              </w:rPr>
            </w:pPr>
            <w:r w:rsidRPr="440258D7">
              <w:rPr>
                <w:rFonts w:ascii="Arial" w:hAnsi="Arial" w:cs="Arial"/>
                <w:sz w:val="22"/>
                <w:szCs w:val="22"/>
              </w:rPr>
              <w:t> </w:t>
            </w:r>
          </w:p>
          <w:p w14:paraId="6B0ACEDF" w14:textId="77777777" w:rsidR="00CE5F7E" w:rsidRPr="00CE5F7E" w:rsidRDefault="340ADE66" w:rsidP="440258D7">
            <w:pPr>
              <w:rPr>
                <w:rFonts w:ascii="Arial" w:hAnsi="Arial" w:cs="Arial"/>
                <w:sz w:val="22"/>
                <w:szCs w:val="22"/>
              </w:rPr>
            </w:pPr>
            <w:r w:rsidRPr="440258D7">
              <w:rPr>
                <w:rFonts w:ascii="Arial" w:hAnsi="Arial" w:cs="Arial"/>
                <w:b/>
                <w:bCs/>
                <w:sz w:val="22"/>
                <w:szCs w:val="22"/>
              </w:rPr>
              <w:t>Safeguarding and policy</w:t>
            </w:r>
            <w:r w:rsidRPr="440258D7">
              <w:rPr>
                <w:rFonts w:ascii="Arial" w:hAnsi="Arial" w:cs="Arial"/>
                <w:sz w:val="22"/>
                <w:szCs w:val="22"/>
              </w:rPr>
              <w:t> </w:t>
            </w:r>
          </w:p>
          <w:p w14:paraId="18AF2857" w14:textId="77777777" w:rsidR="00CE5F7E" w:rsidRPr="00CE5F7E" w:rsidRDefault="340ADE66" w:rsidP="440258D7">
            <w:pPr>
              <w:rPr>
                <w:rFonts w:ascii="Arial" w:hAnsi="Arial" w:cs="Arial"/>
                <w:sz w:val="22"/>
                <w:szCs w:val="22"/>
              </w:rPr>
            </w:pPr>
            <w:r w:rsidRPr="440258D7">
              <w:rPr>
                <w:rFonts w:ascii="Arial" w:hAnsi="Arial" w:cs="Arial"/>
                <w:sz w:val="22"/>
                <w:szCs w:val="22"/>
              </w:rPr>
              <w:t>There is a strong culture of safeguarding with annual audits undertaken to ensure that all policies and procedures are impactful and that safeguarding is a core focus for all staff. The Safeguarding team monitor the Child Protection Online Monitoring System and liaise with relevant external agencies for example the Multi-Agency Safeguarding Hub, Adult Safeguarding Services, Adult Mental Health Teams, Family Assessment and Support Team (FAST) and Thames Valley Police (TVP). The College is part of MK Together, Safer MK and the TVP Independent Advisory Group. The College’s close working relationship with each of these services and groups has a positive impact on all students in terms of awareness raising, access to services and general safety and wellbeing.  The College has an annual Prevent Action Plan and Risk Assessment that outlines all activity related to identifying and addressing radicalisation and extremism, working actively with DfE and counter terrorism colleagues. </w:t>
            </w:r>
          </w:p>
          <w:p w14:paraId="12AB57AB" w14:textId="77777777" w:rsidR="00CE5F7E" w:rsidRPr="00CE5F7E" w:rsidRDefault="340ADE66" w:rsidP="440258D7">
            <w:pPr>
              <w:rPr>
                <w:rFonts w:ascii="Arial" w:hAnsi="Arial" w:cs="Arial"/>
                <w:sz w:val="22"/>
                <w:szCs w:val="22"/>
              </w:rPr>
            </w:pPr>
            <w:r w:rsidRPr="440258D7">
              <w:rPr>
                <w:rFonts w:ascii="Arial" w:hAnsi="Arial" w:cs="Arial"/>
                <w:sz w:val="22"/>
                <w:szCs w:val="22"/>
              </w:rPr>
              <w:lastRenderedPageBreak/>
              <w:t>The College has policies and procedures in place that set out how we will deal with incidents of harassment and sexual misconduct, which are regularly reviewed and updated in line with new OfS conditions of registration. Staff undertake training for receiving disclosures about incidents of harassment and sexual misconduct and mandatory training relating to freedom of speech principles. </w:t>
            </w:r>
          </w:p>
          <w:p w14:paraId="524EE83A" w14:textId="77777777" w:rsidR="00CE5F7E" w:rsidRPr="00CE5F7E" w:rsidRDefault="340ADE66" w:rsidP="440258D7">
            <w:pPr>
              <w:rPr>
                <w:rFonts w:ascii="Arial" w:hAnsi="Arial" w:cs="Arial"/>
                <w:sz w:val="22"/>
                <w:szCs w:val="22"/>
              </w:rPr>
            </w:pPr>
            <w:r w:rsidRPr="440258D7">
              <w:rPr>
                <w:rFonts w:ascii="Arial" w:hAnsi="Arial" w:cs="Arial"/>
                <w:sz w:val="22"/>
                <w:szCs w:val="22"/>
              </w:rPr>
              <w:t>MK College also has an approved Student Protection Plan, which ensures the institution meets the regulatory requirements set out by the OfS. The plan outlines the college’s commitment to protecting students’ interests by detailing the actions it will take to support learners in the event of course, campus, or institutional changes or closures. </w:t>
            </w:r>
          </w:p>
          <w:p w14:paraId="36849629" w14:textId="77777777" w:rsidR="00880F09" w:rsidRPr="005077DD" w:rsidRDefault="00880F09" w:rsidP="440258D7">
            <w:pPr>
              <w:rPr>
                <w:rFonts w:ascii="Arial" w:hAnsi="Arial" w:cs="Arial"/>
                <w:sz w:val="22"/>
                <w:szCs w:val="22"/>
              </w:rPr>
            </w:pPr>
          </w:p>
        </w:tc>
      </w:tr>
    </w:tbl>
    <w:p w14:paraId="5E478235" w14:textId="77777777" w:rsidR="00880F09" w:rsidRDefault="00880F09" w:rsidP="440258D7">
      <w:pPr>
        <w:pStyle w:val="DMSNormal"/>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880F09" w:rsidRPr="002B2277" w14:paraId="2359FFE0" w14:textId="77777777" w:rsidTr="440258D7">
        <w:tc>
          <w:tcPr>
            <w:tcW w:w="8748" w:type="dxa"/>
            <w:shd w:val="clear" w:color="auto" w:fill="E6E6E6"/>
          </w:tcPr>
          <w:p w14:paraId="785B19EB" w14:textId="77777777" w:rsidR="00880F09" w:rsidRPr="005077DD" w:rsidRDefault="00880F09" w:rsidP="440258D7">
            <w:pPr>
              <w:rPr>
                <w:rFonts w:ascii="Arial" w:hAnsi="Arial" w:cs="Arial"/>
                <w:sz w:val="22"/>
                <w:szCs w:val="22"/>
              </w:rPr>
            </w:pPr>
          </w:p>
          <w:p w14:paraId="59FE5770" w14:textId="77777777" w:rsidR="00880F09" w:rsidRPr="00BB418A" w:rsidRDefault="001F78CB" w:rsidP="440258D7">
            <w:pPr>
              <w:rPr>
                <w:rFonts w:ascii="Arial" w:hAnsi="Arial" w:cs="Arial"/>
                <w:b/>
                <w:bCs/>
                <w:sz w:val="22"/>
                <w:szCs w:val="22"/>
              </w:rPr>
            </w:pPr>
            <w:r w:rsidRPr="440258D7">
              <w:rPr>
                <w:rFonts w:ascii="Arial" w:hAnsi="Arial" w:cs="Arial"/>
                <w:b/>
                <w:bCs/>
                <w:sz w:val="22"/>
                <w:szCs w:val="22"/>
              </w:rPr>
              <w:t>6</w:t>
            </w:r>
            <w:r w:rsidR="0CCFEA4C" w:rsidRPr="440258D7">
              <w:rPr>
                <w:rFonts w:ascii="Arial" w:hAnsi="Arial" w:cs="Arial"/>
                <w:b/>
                <w:bCs/>
                <w:sz w:val="22"/>
                <w:szCs w:val="22"/>
              </w:rPr>
              <w:t>. Criteria for admission</w:t>
            </w:r>
          </w:p>
          <w:p w14:paraId="33962D70" w14:textId="240F46F9" w:rsidR="00880F09" w:rsidRPr="005077DD" w:rsidRDefault="7F3AD4A3" w:rsidP="440258D7">
            <w:pPr>
              <w:rPr>
                <w:rFonts w:ascii="Arial" w:hAnsi="Arial" w:cs="Arial"/>
                <w:sz w:val="22"/>
                <w:szCs w:val="22"/>
              </w:rPr>
            </w:pPr>
            <w:r w:rsidRPr="440258D7">
              <w:rPr>
                <w:rFonts w:ascii="Arial" w:hAnsi="Arial" w:cs="Arial"/>
                <w:sz w:val="20"/>
                <w:szCs w:val="20"/>
              </w:rPr>
              <w:t>(For apprenticeships this should include details of how the criteria will be used with employers who will be recruiting apprentices.)</w:t>
            </w:r>
          </w:p>
        </w:tc>
      </w:tr>
      <w:tr w:rsidR="00880F09" w:rsidRPr="00480A08" w14:paraId="504E1D8F" w14:textId="77777777" w:rsidTr="440258D7">
        <w:trPr>
          <w:trHeight w:val="974"/>
        </w:trPr>
        <w:tc>
          <w:tcPr>
            <w:tcW w:w="8748" w:type="dxa"/>
          </w:tcPr>
          <w:p w14:paraId="4EB9F437" w14:textId="77777777" w:rsidR="00880F09" w:rsidRPr="005077DD" w:rsidRDefault="00880F09" w:rsidP="440258D7">
            <w:pPr>
              <w:rPr>
                <w:rFonts w:ascii="Arial" w:hAnsi="Arial" w:cs="Arial"/>
                <w:sz w:val="22"/>
                <w:szCs w:val="22"/>
              </w:rPr>
            </w:pPr>
          </w:p>
          <w:p w14:paraId="5C930F75" w14:textId="77777777" w:rsidR="00E47B5F" w:rsidRPr="00E47B5F" w:rsidRDefault="518853CA" w:rsidP="440258D7">
            <w:pPr>
              <w:rPr>
                <w:rFonts w:ascii="Arial" w:hAnsi="Arial" w:cs="Arial"/>
                <w:sz w:val="22"/>
                <w:szCs w:val="22"/>
              </w:rPr>
            </w:pPr>
            <w:r w:rsidRPr="440258D7">
              <w:rPr>
                <w:rFonts w:ascii="Arial" w:hAnsi="Arial" w:cs="Arial"/>
                <w:sz w:val="22"/>
                <w:szCs w:val="22"/>
              </w:rPr>
              <w:t xml:space="preserve">Applicants are normally expected to have achieved passes (Grade 4 or above) in a minimum of </w:t>
            </w:r>
            <w:r w:rsidRPr="440258D7">
              <w:rPr>
                <w:rFonts w:ascii="Arial" w:hAnsi="Arial" w:cs="Arial"/>
                <w:b/>
                <w:bCs/>
                <w:sz w:val="22"/>
                <w:szCs w:val="22"/>
              </w:rPr>
              <w:t>five GCSE subjects</w:t>
            </w:r>
            <w:r w:rsidRPr="440258D7">
              <w:rPr>
                <w:rFonts w:ascii="Arial" w:hAnsi="Arial" w:cs="Arial"/>
                <w:sz w:val="22"/>
                <w:szCs w:val="22"/>
              </w:rPr>
              <w:t xml:space="preserve">, including English and Mathematics. In addition, applicants should typically have achieved </w:t>
            </w:r>
            <w:r w:rsidRPr="440258D7">
              <w:rPr>
                <w:rFonts w:ascii="Arial" w:hAnsi="Arial" w:cs="Arial"/>
                <w:b/>
                <w:bCs/>
                <w:sz w:val="22"/>
                <w:szCs w:val="22"/>
              </w:rPr>
              <w:t>64 UCAS tariff points</w:t>
            </w:r>
            <w:r w:rsidRPr="440258D7">
              <w:rPr>
                <w:rFonts w:ascii="Arial" w:hAnsi="Arial" w:cs="Arial"/>
                <w:sz w:val="22"/>
                <w:szCs w:val="22"/>
              </w:rPr>
              <w:t xml:space="preserve"> from A-levels, a relevant BTEC Extended Diploma, T-Level, or equivalent qualification.</w:t>
            </w:r>
          </w:p>
          <w:p w14:paraId="5AA2A0FE" w14:textId="77777777" w:rsidR="00E47B5F" w:rsidRPr="00E47B5F" w:rsidRDefault="00E47B5F" w:rsidP="440258D7">
            <w:pPr>
              <w:rPr>
                <w:rFonts w:ascii="Arial" w:hAnsi="Arial" w:cs="Arial"/>
                <w:sz w:val="22"/>
                <w:szCs w:val="22"/>
              </w:rPr>
            </w:pPr>
          </w:p>
          <w:p w14:paraId="10C4DE56" w14:textId="3A5499F2" w:rsidR="00E47B5F" w:rsidRPr="00E47B5F" w:rsidRDefault="518853CA" w:rsidP="440258D7">
            <w:pPr>
              <w:rPr>
                <w:rFonts w:ascii="Arial" w:hAnsi="Arial" w:cs="Arial"/>
                <w:sz w:val="22"/>
                <w:szCs w:val="22"/>
              </w:rPr>
            </w:pPr>
            <w:r w:rsidRPr="440258D7">
              <w:rPr>
                <w:rFonts w:ascii="Arial" w:hAnsi="Arial" w:cs="Arial"/>
                <w:sz w:val="22"/>
                <w:szCs w:val="22"/>
              </w:rPr>
              <w:t>Applicants may be invited to attend an interview, portfolio review, or skills discussion, and offers may be subject to satisfactory references or initial assessment.</w:t>
            </w:r>
          </w:p>
          <w:p w14:paraId="6444B159" w14:textId="77777777" w:rsidR="00E47B5F" w:rsidRPr="00E47B5F" w:rsidRDefault="00E47B5F" w:rsidP="440258D7">
            <w:pPr>
              <w:rPr>
                <w:rFonts w:ascii="Arial" w:hAnsi="Arial" w:cs="Arial"/>
                <w:sz w:val="22"/>
                <w:szCs w:val="22"/>
              </w:rPr>
            </w:pPr>
          </w:p>
          <w:p w14:paraId="6B92531F" w14:textId="37C1A4F4" w:rsidR="00E47B5F" w:rsidRPr="00E47B5F" w:rsidRDefault="518853CA" w:rsidP="440258D7">
            <w:pPr>
              <w:rPr>
                <w:rFonts w:ascii="Arial" w:hAnsi="Arial" w:cs="Arial"/>
                <w:sz w:val="22"/>
                <w:szCs w:val="22"/>
              </w:rPr>
            </w:pPr>
            <w:r w:rsidRPr="440258D7">
              <w:rPr>
                <w:rFonts w:ascii="Arial" w:hAnsi="Arial" w:cs="Arial"/>
                <w:sz w:val="22"/>
                <w:szCs w:val="22"/>
              </w:rPr>
              <w:t>Applications from mature students or those with non-standard qualifications are welcomed and assessed on an individual basis, considering relevant experience, prior learning, and demonstrated commitment to the subject.</w:t>
            </w:r>
          </w:p>
          <w:p w14:paraId="0DCEC451" w14:textId="77777777" w:rsidR="00880F09" w:rsidRPr="005077DD" w:rsidRDefault="00880F09" w:rsidP="440258D7">
            <w:pPr>
              <w:rPr>
                <w:rFonts w:ascii="Arial" w:hAnsi="Arial" w:cs="Arial"/>
                <w:sz w:val="22"/>
                <w:szCs w:val="22"/>
              </w:rPr>
            </w:pPr>
          </w:p>
        </w:tc>
      </w:tr>
    </w:tbl>
    <w:p w14:paraId="5FD0D163" w14:textId="77777777" w:rsidR="00A26D88" w:rsidRDefault="00A26D88" w:rsidP="004C2715">
      <w:pPr>
        <w:pStyle w:val="DMSNormal"/>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A26D88" w:rsidRPr="002B2277" w14:paraId="0116C491" w14:textId="77777777" w:rsidTr="440258D7">
        <w:tc>
          <w:tcPr>
            <w:tcW w:w="8748" w:type="dxa"/>
            <w:shd w:val="clear" w:color="auto" w:fill="E6E6E6"/>
          </w:tcPr>
          <w:p w14:paraId="68FDA605" w14:textId="77777777" w:rsidR="00A26D88" w:rsidRPr="005077DD" w:rsidRDefault="00A26D88" w:rsidP="008B0A41">
            <w:pPr>
              <w:rPr>
                <w:rFonts w:ascii="Arial" w:hAnsi="Arial" w:cs="Arial"/>
                <w:sz w:val="22"/>
                <w:szCs w:val="22"/>
              </w:rPr>
            </w:pPr>
          </w:p>
          <w:p w14:paraId="013FA12C" w14:textId="79229705" w:rsidR="00A26D88" w:rsidRPr="005077DD" w:rsidRDefault="001F78CB" w:rsidP="008B0A41">
            <w:pPr>
              <w:rPr>
                <w:rFonts w:ascii="Arial" w:hAnsi="Arial" w:cs="Arial"/>
                <w:sz w:val="22"/>
                <w:szCs w:val="22"/>
              </w:rPr>
            </w:pPr>
            <w:r w:rsidRPr="00BB418A">
              <w:rPr>
                <w:rFonts w:ascii="Arial" w:hAnsi="Arial" w:cs="Arial"/>
                <w:b/>
                <w:bCs/>
                <w:sz w:val="22"/>
                <w:szCs w:val="22"/>
              </w:rPr>
              <w:t>7</w:t>
            </w:r>
            <w:r w:rsidR="00A26D88" w:rsidRPr="00BB418A">
              <w:rPr>
                <w:rFonts w:ascii="Arial" w:hAnsi="Arial" w:cs="Arial"/>
                <w:b/>
                <w:bCs/>
                <w:sz w:val="22"/>
                <w:szCs w:val="22"/>
              </w:rPr>
              <w:t xml:space="preserve">. Language of study </w:t>
            </w:r>
          </w:p>
        </w:tc>
      </w:tr>
      <w:tr w:rsidR="00A26D88" w:rsidRPr="00480A08" w14:paraId="4F0FCA9E" w14:textId="77777777" w:rsidTr="440258D7">
        <w:trPr>
          <w:trHeight w:val="974"/>
        </w:trPr>
        <w:tc>
          <w:tcPr>
            <w:tcW w:w="8748" w:type="dxa"/>
          </w:tcPr>
          <w:p w14:paraId="617FAF43" w14:textId="77777777" w:rsidR="00A26D88" w:rsidRPr="005077DD" w:rsidRDefault="00A26D88" w:rsidP="008B0A41">
            <w:pPr>
              <w:rPr>
                <w:rFonts w:ascii="Arial" w:hAnsi="Arial" w:cs="Arial"/>
                <w:i/>
                <w:sz w:val="22"/>
                <w:szCs w:val="22"/>
              </w:rPr>
            </w:pPr>
          </w:p>
          <w:p w14:paraId="4B7127C7" w14:textId="048D3A68" w:rsidR="00A26D88" w:rsidRPr="005077DD" w:rsidRDefault="5D798E14" w:rsidP="440258D7">
            <w:pPr>
              <w:rPr>
                <w:rFonts w:ascii="Arial" w:hAnsi="Arial" w:cs="Arial"/>
                <w:sz w:val="22"/>
                <w:szCs w:val="22"/>
              </w:rPr>
            </w:pPr>
            <w:r w:rsidRPr="440258D7">
              <w:rPr>
                <w:rFonts w:ascii="Arial" w:hAnsi="Arial" w:cs="Arial"/>
                <w:sz w:val="22"/>
                <w:szCs w:val="22"/>
              </w:rPr>
              <w:t>English</w:t>
            </w:r>
          </w:p>
        </w:tc>
      </w:tr>
    </w:tbl>
    <w:p w14:paraId="2BDCFA9F" w14:textId="62C1F643" w:rsidR="00A26D88" w:rsidRDefault="00A26D88" w:rsidP="004C2715">
      <w:pPr>
        <w:pStyle w:val="DMSNormal"/>
        <w:rPr>
          <w:rFonts w:ascii="Arial" w:hAnsi="Arial" w:cs="Arial"/>
        </w:rPr>
      </w:pPr>
    </w:p>
    <w:p w14:paraId="46114853" w14:textId="77777777" w:rsidR="00065F86" w:rsidRDefault="00065F86" w:rsidP="004C2715">
      <w:pPr>
        <w:pStyle w:val="DMSNormal"/>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880F09" w:rsidRPr="002B2277" w14:paraId="5169721B" w14:textId="77777777" w:rsidTr="440258D7">
        <w:tc>
          <w:tcPr>
            <w:tcW w:w="8748" w:type="dxa"/>
            <w:shd w:val="clear" w:color="auto" w:fill="E6E6E6"/>
          </w:tcPr>
          <w:p w14:paraId="687554A3" w14:textId="77777777" w:rsidR="00EE43C7" w:rsidRDefault="00EE43C7" w:rsidP="005623E5">
            <w:pPr>
              <w:rPr>
                <w:rFonts w:ascii="Arial" w:hAnsi="Arial" w:cs="Arial"/>
                <w:b/>
                <w:bCs/>
                <w:sz w:val="22"/>
                <w:szCs w:val="22"/>
              </w:rPr>
            </w:pPr>
          </w:p>
          <w:p w14:paraId="5E2520D5" w14:textId="07929F26" w:rsidR="00880F09" w:rsidRPr="005077DD" w:rsidRDefault="001F78CB" w:rsidP="005623E5">
            <w:pPr>
              <w:rPr>
                <w:rFonts w:ascii="Arial" w:hAnsi="Arial" w:cs="Arial"/>
                <w:sz w:val="22"/>
                <w:szCs w:val="22"/>
              </w:rPr>
            </w:pPr>
            <w:r w:rsidRPr="00BB418A">
              <w:rPr>
                <w:rFonts w:ascii="Arial" w:hAnsi="Arial" w:cs="Arial"/>
                <w:b/>
                <w:bCs/>
                <w:sz w:val="22"/>
                <w:szCs w:val="22"/>
              </w:rPr>
              <w:t>8</w:t>
            </w:r>
            <w:r w:rsidR="00880F09" w:rsidRPr="00BB418A">
              <w:rPr>
                <w:rFonts w:ascii="Arial" w:hAnsi="Arial" w:cs="Arial"/>
                <w:b/>
                <w:bCs/>
                <w:sz w:val="22"/>
                <w:szCs w:val="22"/>
              </w:rPr>
              <w:t xml:space="preserve">. </w:t>
            </w:r>
            <w:r w:rsidR="005623E5" w:rsidRPr="00BB418A">
              <w:rPr>
                <w:rFonts w:ascii="Arial" w:eastAsia="Times New Roman" w:hAnsi="Arial" w:cs="Arial"/>
                <w:b/>
                <w:bCs/>
                <w:sz w:val="22"/>
                <w:szCs w:val="22"/>
                <w:lang w:val="en-US" w:eastAsia="en-US"/>
              </w:rPr>
              <w:t xml:space="preserve">Information about </w:t>
            </w:r>
            <w:r w:rsidRPr="00BB418A">
              <w:rPr>
                <w:rFonts w:ascii="Arial" w:eastAsia="Times New Roman" w:hAnsi="Arial" w:cs="Arial"/>
                <w:b/>
                <w:bCs/>
                <w:sz w:val="22"/>
                <w:szCs w:val="22"/>
                <w:lang w:val="en-US" w:eastAsia="en-US"/>
              </w:rPr>
              <w:t xml:space="preserve">non-OU standard </w:t>
            </w:r>
            <w:r w:rsidR="005623E5" w:rsidRPr="00BB418A">
              <w:rPr>
                <w:rFonts w:ascii="Arial" w:eastAsia="Times New Roman" w:hAnsi="Arial" w:cs="Arial"/>
                <w:b/>
                <w:bCs/>
                <w:sz w:val="22"/>
                <w:szCs w:val="22"/>
                <w:lang w:val="en-US" w:eastAsia="en-US"/>
              </w:rPr>
              <w:t>assessment regulations</w:t>
            </w:r>
            <w:r w:rsidRPr="00BB418A">
              <w:rPr>
                <w:rFonts w:ascii="Arial" w:eastAsia="Times New Roman" w:hAnsi="Arial" w:cs="Arial"/>
                <w:b/>
                <w:bCs/>
                <w:sz w:val="22"/>
                <w:szCs w:val="22"/>
                <w:lang w:val="en-US" w:eastAsia="en-US"/>
              </w:rPr>
              <w:t xml:space="preserve"> (including P</w:t>
            </w:r>
            <w:r w:rsidR="00F93118">
              <w:rPr>
                <w:rFonts w:ascii="Arial" w:eastAsia="Times New Roman" w:hAnsi="Arial" w:cs="Arial"/>
                <w:b/>
                <w:bCs/>
                <w:sz w:val="22"/>
                <w:szCs w:val="22"/>
                <w:lang w:val="en-US" w:eastAsia="en-US"/>
              </w:rPr>
              <w:t xml:space="preserve">rofessional </w:t>
            </w:r>
            <w:r w:rsidRPr="00BB418A">
              <w:rPr>
                <w:rFonts w:ascii="Arial" w:eastAsia="Times New Roman" w:hAnsi="Arial" w:cs="Arial"/>
                <w:b/>
                <w:bCs/>
                <w:sz w:val="22"/>
                <w:szCs w:val="22"/>
                <w:lang w:val="en-US" w:eastAsia="en-US"/>
              </w:rPr>
              <w:t>S</w:t>
            </w:r>
            <w:r w:rsidR="00F93118">
              <w:rPr>
                <w:rFonts w:ascii="Arial" w:eastAsia="Times New Roman" w:hAnsi="Arial" w:cs="Arial"/>
                <w:b/>
                <w:bCs/>
                <w:sz w:val="22"/>
                <w:szCs w:val="22"/>
                <w:lang w:val="en-US" w:eastAsia="en-US"/>
              </w:rPr>
              <w:t xml:space="preserve">tatutory </w:t>
            </w:r>
            <w:proofErr w:type="spellStart"/>
            <w:r w:rsidRPr="00BB418A">
              <w:rPr>
                <w:rFonts w:ascii="Arial" w:eastAsia="Times New Roman" w:hAnsi="Arial" w:cs="Arial"/>
                <w:b/>
                <w:bCs/>
                <w:sz w:val="22"/>
                <w:szCs w:val="22"/>
                <w:lang w:val="en-US" w:eastAsia="en-US"/>
              </w:rPr>
              <w:t>R</w:t>
            </w:r>
            <w:r w:rsidR="00F93118">
              <w:rPr>
                <w:rFonts w:ascii="Arial" w:eastAsia="Times New Roman" w:hAnsi="Arial" w:cs="Arial"/>
                <w:b/>
                <w:bCs/>
                <w:sz w:val="22"/>
                <w:szCs w:val="22"/>
                <w:lang w:val="en-US" w:eastAsia="en-US"/>
              </w:rPr>
              <w:t>ecognised</w:t>
            </w:r>
            <w:proofErr w:type="spellEnd"/>
            <w:r w:rsidR="00F93118">
              <w:rPr>
                <w:rFonts w:ascii="Arial" w:eastAsia="Times New Roman" w:hAnsi="Arial" w:cs="Arial"/>
                <w:b/>
                <w:bCs/>
                <w:sz w:val="22"/>
                <w:szCs w:val="22"/>
                <w:lang w:val="en-US" w:eastAsia="en-US"/>
              </w:rPr>
              <w:t xml:space="preserve"> </w:t>
            </w:r>
            <w:r w:rsidRPr="00BB418A">
              <w:rPr>
                <w:rFonts w:ascii="Arial" w:eastAsia="Times New Roman" w:hAnsi="Arial" w:cs="Arial"/>
                <w:b/>
                <w:bCs/>
                <w:sz w:val="22"/>
                <w:szCs w:val="22"/>
                <w:lang w:val="en-US" w:eastAsia="en-US"/>
              </w:rPr>
              <w:t>B</w:t>
            </w:r>
            <w:r w:rsidR="00F93118">
              <w:rPr>
                <w:rFonts w:ascii="Arial" w:eastAsia="Times New Roman" w:hAnsi="Arial" w:cs="Arial"/>
                <w:b/>
                <w:bCs/>
                <w:sz w:val="22"/>
                <w:szCs w:val="22"/>
                <w:lang w:val="en-US" w:eastAsia="en-US"/>
              </w:rPr>
              <w:t>ody</w:t>
            </w:r>
            <w:r w:rsidRPr="00BB418A">
              <w:rPr>
                <w:rFonts w:ascii="Arial" w:eastAsia="Times New Roman" w:hAnsi="Arial" w:cs="Arial"/>
                <w:b/>
                <w:bCs/>
                <w:sz w:val="22"/>
                <w:szCs w:val="22"/>
                <w:lang w:val="en-US" w:eastAsia="en-US"/>
              </w:rPr>
              <w:t xml:space="preserve"> requirements)</w:t>
            </w:r>
          </w:p>
        </w:tc>
      </w:tr>
      <w:tr w:rsidR="00880F09" w:rsidRPr="00480A08" w14:paraId="4B08BDC1" w14:textId="77777777" w:rsidTr="440258D7">
        <w:trPr>
          <w:trHeight w:val="974"/>
        </w:trPr>
        <w:tc>
          <w:tcPr>
            <w:tcW w:w="8748" w:type="dxa"/>
          </w:tcPr>
          <w:p w14:paraId="554B50C5" w14:textId="77777777" w:rsidR="00880F09" w:rsidRPr="005077DD" w:rsidRDefault="00880F09" w:rsidP="005623E5">
            <w:pPr>
              <w:rPr>
                <w:rFonts w:ascii="Arial" w:hAnsi="Arial" w:cs="Arial"/>
                <w:i/>
                <w:sz w:val="22"/>
                <w:szCs w:val="22"/>
              </w:rPr>
            </w:pPr>
          </w:p>
          <w:p w14:paraId="08BDD893" w14:textId="259EFFE5" w:rsidR="00880F09" w:rsidRPr="005077DD" w:rsidRDefault="5D798E14" w:rsidP="440258D7">
            <w:pPr>
              <w:rPr>
                <w:rFonts w:ascii="Arial" w:hAnsi="Arial" w:cs="Arial"/>
                <w:sz w:val="22"/>
                <w:szCs w:val="22"/>
              </w:rPr>
            </w:pPr>
            <w:r w:rsidRPr="440258D7">
              <w:rPr>
                <w:rFonts w:ascii="Arial" w:hAnsi="Arial" w:cs="Arial"/>
                <w:sz w:val="22"/>
                <w:szCs w:val="22"/>
              </w:rPr>
              <w:t>N/A</w:t>
            </w:r>
          </w:p>
          <w:p w14:paraId="762A2CE1" w14:textId="77777777" w:rsidR="00880F09" w:rsidRPr="005077DD" w:rsidRDefault="00880F09" w:rsidP="005623E5">
            <w:pPr>
              <w:rPr>
                <w:rFonts w:ascii="Arial" w:hAnsi="Arial" w:cs="Arial"/>
                <w:i/>
                <w:sz w:val="22"/>
                <w:szCs w:val="22"/>
              </w:rPr>
            </w:pPr>
          </w:p>
        </w:tc>
      </w:tr>
    </w:tbl>
    <w:p w14:paraId="2964856F" w14:textId="77777777" w:rsidR="00880F09" w:rsidRDefault="00880F09" w:rsidP="004C2715">
      <w:pPr>
        <w:pStyle w:val="DMSNormal"/>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EE7BAF" w:rsidRPr="002B2277" w14:paraId="50F37299" w14:textId="77777777" w:rsidTr="440258D7">
        <w:tc>
          <w:tcPr>
            <w:tcW w:w="8748" w:type="dxa"/>
            <w:shd w:val="clear" w:color="auto" w:fill="E6E6E6"/>
          </w:tcPr>
          <w:p w14:paraId="105FB185" w14:textId="77777777" w:rsidR="00EE7BAF" w:rsidRPr="005077DD" w:rsidRDefault="00EE7BAF" w:rsidP="00651210">
            <w:pPr>
              <w:rPr>
                <w:rFonts w:ascii="Arial" w:hAnsi="Arial" w:cs="Arial"/>
                <w:sz w:val="22"/>
                <w:szCs w:val="22"/>
              </w:rPr>
            </w:pPr>
          </w:p>
          <w:p w14:paraId="4229E5A7" w14:textId="0756D71E" w:rsidR="00EE7BAF" w:rsidRPr="00AB4241" w:rsidRDefault="00EE7BAF" w:rsidP="00651210">
            <w:pPr>
              <w:rPr>
                <w:rFonts w:ascii="Arial" w:hAnsi="Arial" w:cs="Arial"/>
                <w:sz w:val="22"/>
                <w:szCs w:val="22"/>
              </w:rPr>
            </w:pPr>
            <w:r w:rsidRPr="00BB418A">
              <w:rPr>
                <w:rFonts w:ascii="Arial" w:hAnsi="Arial" w:cs="Arial"/>
                <w:b/>
                <w:bCs/>
                <w:sz w:val="22"/>
                <w:szCs w:val="22"/>
              </w:rPr>
              <w:t xml:space="preserve">9. For apprenticeships </w:t>
            </w:r>
            <w:r w:rsidR="00FA15C0" w:rsidRPr="00BB418A">
              <w:rPr>
                <w:rFonts w:ascii="Arial" w:hAnsi="Arial" w:cs="Arial"/>
                <w:b/>
                <w:bCs/>
                <w:sz w:val="22"/>
                <w:szCs w:val="22"/>
              </w:rPr>
              <w:t>in England</w:t>
            </w:r>
            <w:r w:rsidR="00556184">
              <w:rPr>
                <w:rFonts w:ascii="Arial" w:hAnsi="Arial" w:cs="Arial"/>
                <w:b/>
                <w:bCs/>
                <w:sz w:val="22"/>
                <w:szCs w:val="22"/>
              </w:rPr>
              <w:t xml:space="preserve">, summary of how the </w:t>
            </w:r>
            <w:r w:rsidRPr="00BB418A">
              <w:rPr>
                <w:rFonts w:ascii="Arial" w:hAnsi="Arial" w:cs="Arial"/>
                <w:b/>
                <w:bCs/>
                <w:sz w:val="22"/>
                <w:szCs w:val="22"/>
              </w:rPr>
              <w:t>End Point Assessment (EPA)</w:t>
            </w:r>
            <w:r w:rsidR="00556184">
              <w:rPr>
                <w:rFonts w:ascii="Arial" w:hAnsi="Arial" w:cs="Arial"/>
                <w:b/>
                <w:bCs/>
                <w:sz w:val="22"/>
                <w:szCs w:val="22"/>
              </w:rPr>
              <w:t xml:space="preserve"> links to the academic award</w:t>
            </w:r>
          </w:p>
          <w:p w14:paraId="5C5C0332" w14:textId="462633C1" w:rsidR="00EE7BAF" w:rsidRPr="00EE7BAF" w:rsidRDefault="00EE7BAF" w:rsidP="00651210">
            <w:pPr>
              <w:rPr>
                <w:rFonts w:ascii="Arial" w:hAnsi="Arial" w:cs="Arial"/>
                <w:i/>
                <w:sz w:val="18"/>
                <w:szCs w:val="18"/>
              </w:rPr>
            </w:pPr>
            <w:r w:rsidRPr="00AB4241">
              <w:rPr>
                <w:rFonts w:ascii="Arial" w:hAnsi="Arial" w:cs="Arial"/>
                <w:i/>
                <w:sz w:val="18"/>
                <w:szCs w:val="18"/>
              </w:rPr>
              <w:lastRenderedPageBreak/>
              <w:t>(</w:t>
            </w:r>
          </w:p>
        </w:tc>
      </w:tr>
      <w:tr w:rsidR="00EE7BAF" w:rsidRPr="00480A08" w14:paraId="5B190070" w14:textId="77777777" w:rsidTr="440258D7">
        <w:trPr>
          <w:trHeight w:val="974"/>
        </w:trPr>
        <w:tc>
          <w:tcPr>
            <w:tcW w:w="8748" w:type="dxa"/>
          </w:tcPr>
          <w:p w14:paraId="268044D4" w14:textId="77777777" w:rsidR="00EE7BAF" w:rsidRPr="005077DD" w:rsidRDefault="00EE7BAF" w:rsidP="00651210">
            <w:pPr>
              <w:rPr>
                <w:rFonts w:ascii="Arial" w:hAnsi="Arial" w:cs="Arial"/>
                <w:i/>
                <w:sz w:val="22"/>
                <w:szCs w:val="22"/>
              </w:rPr>
            </w:pPr>
          </w:p>
          <w:p w14:paraId="5F83B739" w14:textId="204158FA" w:rsidR="00EE7BAF" w:rsidRPr="005077DD" w:rsidRDefault="5D798E14" w:rsidP="440258D7">
            <w:pPr>
              <w:rPr>
                <w:rFonts w:ascii="Arial" w:hAnsi="Arial" w:cs="Arial"/>
                <w:sz w:val="22"/>
                <w:szCs w:val="22"/>
              </w:rPr>
            </w:pPr>
            <w:r w:rsidRPr="440258D7">
              <w:rPr>
                <w:rFonts w:ascii="Arial" w:hAnsi="Arial" w:cs="Arial"/>
                <w:sz w:val="22"/>
                <w:szCs w:val="22"/>
              </w:rPr>
              <w:t>N/A</w:t>
            </w:r>
          </w:p>
        </w:tc>
      </w:tr>
    </w:tbl>
    <w:p w14:paraId="599A03CC" w14:textId="77777777" w:rsidR="00A26D88" w:rsidRDefault="00A26D88" w:rsidP="004C2715">
      <w:pPr>
        <w:pStyle w:val="DMSNormal"/>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5623E5" w:rsidRPr="002B2277" w14:paraId="1C12758B" w14:textId="77777777" w:rsidTr="440258D7">
        <w:tc>
          <w:tcPr>
            <w:tcW w:w="8748" w:type="dxa"/>
            <w:shd w:val="clear" w:color="auto" w:fill="E6E6E6"/>
          </w:tcPr>
          <w:p w14:paraId="0490825A" w14:textId="77777777" w:rsidR="005623E5" w:rsidRPr="005077DD" w:rsidRDefault="005623E5" w:rsidP="005623E5">
            <w:pPr>
              <w:rPr>
                <w:rFonts w:ascii="Arial" w:hAnsi="Arial" w:cs="Arial"/>
                <w:sz w:val="22"/>
                <w:szCs w:val="22"/>
              </w:rPr>
            </w:pPr>
          </w:p>
          <w:p w14:paraId="36E576FC" w14:textId="5A5E7A6A" w:rsidR="005623E5" w:rsidRPr="005077DD" w:rsidRDefault="00EE7BAF" w:rsidP="005623E5">
            <w:pPr>
              <w:rPr>
                <w:rFonts w:ascii="Arial" w:hAnsi="Arial" w:cs="Arial"/>
                <w:sz w:val="22"/>
                <w:szCs w:val="22"/>
              </w:rPr>
            </w:pPr>
            <w:r w:rsidRPr="00BB418A">
              <w:rPr>
                <w:rFonts w:ascii="Arial" w:hAnsi="Arial" w:cs="Arial"/>
                <w:b/>
                <w:bCs/>
                <w:sz w:val="22"/>
                <w:szCs w:val="22"/>
              </w:rPr>
              <w:t>10</w:t>
            </w:r>
            <w:r w:rsidR="005623E5" w:rsidRPr="00BB418A">
              <w:rPr>
                <w:rFonts w:ascii="Arial" w:hAnsi="Arial" w:cs="Arial"/>
                <w:b/>
                <w:bCs/>
                <w:sz w:val="22"/>
                <w:szCs w:val="22"/>
              </w:rPr>
              <w:t>. Methods for evaluating and improving the quality and standards of teaching and learning</w:t>
            </w:r>
            <w:r w:rsidR="00556184">
              <w:rPr>
                <w:rFonts w:ascii="Arial" w:hAnsi="Arial" w:cs="Arial"/>
                <w:b/>
                <w:bCs/>
                <w:sz w:val="22"/>
                <w:szCs w:val="22"/>
              </w:rPr>
              <w:t xml:space="preserve"> including the student experience</w:t>
            </w:r>
          </w:p>
        </w:tc>
      </w:tr>
      <w:tr w:rsidR="005623E5" w:rsidRPr="00480A08" w14:paraId="5E3680F4" w14:textId="77777777" w:rsidTr="440258D7">
        <w:trPr>
          <w:trHeight w:val="974"/>
        </w:trPr>
        <w:tc>
          <w:tcPr>
            <w:tcW w:w="8748" w:type="dxa"/>
          </w:tcPr>
          <w:p w14:paraId="5C72EE9C" w14:textId="77777777" w:rsidR="00A85B50" w:rsidRPr="00A85B50" w:rsidRDefault="40CA34C5" w:rsidP="440258D7">
            <w:pPr>
              <w:rPr>
                <w:rFonts w:ascii="Arial" w:hAnsi="Arial" w:cs="Arial"/>
                <w:sz w:val="22"/>
                <w:szCs w:val="22"/>
              </w:rPr>
            </w:pPr>
            <w:r w:rsidRPr="440258D7">
              <w:rPr>
                <w:rFonts w:ascii="Arial" w:hAnsi="Arial" w:cs="Arial"/>
                <w:sz w:val="22"/>
                <w:szCs w:val="22"/>
              </w:rPr>
              <w:t>Internal annual monitoring of </w:t>
            </w:r>
            <w:proofErr w:type="gramStart"/>
            <w:r w:rsidRPr="440258D7">
              <w:rPr>
                <w:rFonts w:ascii="Arial" w:hAnsi="Arial" w:cs="Arial"/>
                <w:sz w:val="22"/>
                <w:szCs w:val="22"/>
              </w:rPr>
              <w:t>HE</w:t>
            </w:r>
            <w:proofErr w:type="gramEnd"/>
            <w:r w:rsidRPr="440258D7">
              <w:rPr>
                <w:rFonts w:ascii="Arial" w:hAnsi="Arial" w:cs="Arial"/>
                <w:sz w:val="22"/>
                <w:szCs w:val="22"/>
              </w:rPr>
              <w:t> provision is integrated into the college’s overarching quality assurance framework. Given the nature of our HE </w:t>
            </w:r>
            <w:proofErr w:type="gramStart"/>
            <w:r w:rsidRPr="440258D7">
              <w:rPr>
                <w:rFonts w:ascii="Arial" w:hAnsi="Arial" w:cs="Arial"/>
                <w:sz w:val="22"/>
                <w:szCs w:val="22"/>
              </w:rPr>
              <w:t>offer</w:t>
            </w:r>
            <w:proofErr w:type="gramEnd"/>
            <w:r w:rsidRPr="440258D7">
              <w:rPr>
                <w:rFonts w:ascii="Arial" w:hAnsi="Arial" w:cs="Arial"/>
                <w:sz w:val="22"/>
                <w:szCs w:val="22"/>
              </w:rPr>
              <w:t>, this monitoring is managed centrally and is embedded within our established processes for self-assessment and quality improvement. Each school contributes to a Self-Assessment Report (SAR) and Quality Improvement Plan (QIP), both of which explicitly reference HE provision. These feed into a centralised college-wide SAR and QIP, which provide an overview of the performance of our HE programmes, which in turn inform both the Higher Education Academic Board (HEAB) and Curriculum and Quality Group (CQG) on higher education performance. </w:t>
            </w:r>
          </w:p>
          <w:p w14:paraId="4038D095" w14:textId="77777777" w:rsidR="00A85B50" w:rsidRPr="00A85B50" w:rsidRDefault="40CA34C5" w:rsidP="440258D7">
            <w:pPr>
              <w:rPr>
                <w:rFonts w:ascii="Arial" w:hAnsi="Arial" w:cs="Arial"/>
                <w:sz w:val="22"/>
                <w:szCs w:val="22"/>
                <w:lang w:val="en-US"/>
              </w:rPr>
            </w:pPr>
            <w:r w:rsidRPr="440258D7">
              <w:rPr>
                <w:rFonts w:ascii="Arial" w:hAnsi="Arial" w:cs="Arial"/>
                <w:sz w:val="22"/>
                <w:szCs w:val="22"/>
                <w:lang w:val="en-US"/>
              </w:rPr>
              <w:t> </w:t>
            </w:r>
          </w:p>
          <w:p w14:paraId="5EA6ABE9" w14:textId="77777777" w:rsidR="00A85B50" w:rsidRPr="00A85B50" w:rsidRDefault="40CA34C5" w:rsidP="440258D7">
            <w:pPr>
              <w:rPr>
                <w:rFonts w:ascii="Arial" w:hAnsi="Arial" w:cs="Arial"/>
                <w:sz w:val="22"/>
                <w:szCs w:val="22"/>
              </w:rPr>
            </w:pPr>
            <w:r w:rsidRPr="440258D7">
              <w:rPr>
                <w:rFonts w:ascii="Arial" w:hAnsi="Arial" w:cs="Arial"/>
                <w:sz w:val="22"/>
                <w:szCs w:val="22"/>
              </w:rPr>
              <w:t>Accountability for HE quality and standards are the responsibility of Heads of School, with the support of our central Quality Team, and strategic oversight provided by the Group Director for HE. This structure ensures that quality assurance is embedded at all levels, from governance to classroom practice. </w:t>
            </w:r>
          </w:p>
          <w:p w14:paraId="3B1DE3EF" w14:textId="77777777" w:rsidR="00A85B50" w:rsidRDefault="40CA34C5" w:rsidP="440258D7">
            <w:pPr>
              <w:rPr>
                <w:rFonts w:ascii="Arial" w:hAnsi="Arial" w:cs="Arial"/>
                <w:sz w:val="22"/>
                <w:szCs w:val="22"/>
              </w:rPr>
            </w:pPr>
            <w:r w:rsidRPr="440258D7">
              <w:rPr>
                <w:rFonts w:ascii="Arial" w:hAnsi="Arial" w:cs="Arial"/>
                <w:sz w:val="22"/>
                <w:szCs w:val="22"/>
              </w:rPr>
              <w:t>The Higher Education Academic Board (HEAB) is the central forum for academic oversight and strategic quality assurance for HE at MKCG, and ensures academic standards and quality align with sector and awarding body requirements. The HEAB regularly reviews programme performance, student outcomes and enhancement initiatives. The HEAB receives and discusses a wide range of inputs including quality reports, student feedback, appeals, external examiner input and curriculum developments. For HE Course representatives, there is a further opportunity to be selected as an HE student representative to sit on the HEAB.  This holistic approach ensures continuous improvement through collaborative scrutiny and action planning. </w:t>
            </w:r>
          </w:p>
          <w:p w14:paraId="5755D911" w14:textId="77777777" w:rsidR="00347F0B" w:rsidRPr="00A85B50" w:rsidRDefault="00347F0B" w:rsidP="440258D7">
            <w:pPr>
              <w:rPr>
                <w:rFonts w:ascii="Arial" w:hAnsi="Arial" w:cs="Arial"/>
                <w:sz w:val="22"/>
                <w:szCs w:val="22"/>
              </w:rPr>
            </w:pPr>
          </w:p>
          <w:p w14:paraId="04BE1CF2" w14:textId="77777777" w:rsidR="00A85B50" w:rsidRPr="00A85B50" w:rsidRDefault="40CA34C5" w:rsidP="440258D7">
            <w:pPr>
              <w:rPr>
                <w:rFonts w:ascii="Arial" w:hAnsi="Arial" w:cs="Arial"/>
                <w:sz w:val="22"/>
                <w:szCs w:val="22"/>
              </w:rPr>
            </w:pPr>
            <w:r w:rsidRPr="440258D7">
              <w:rPr>
                <w:rFonts w:ascii="Arial" w:hAnsi="Arial" w:cs="Arial"/>
                <w:sz w:val="22"/>
                <w:szCs w:val="22"/>
              </w:rPr>
              <w:t>Curriculum Performance Reviews (CPR) are held every half term and report on a range of student performance metrics such as student outcomes, evaluation of teaching, learning and assessment, and areas for improvement. Quality is monitored at every stage of the yearly course cycle from Internal Verification of Assessment briefs to Standardisation meetings through to involvement of an External Verifier who monitors course delivery quality across higher education. Internally, Self-Assessment Reports are compiled which summarise information from the rest of the quality and monitoring systems including Pro Monitor to identify areas of good practice as well as any areas that may require improvement. Academic boards are used to monitor course </w:t>
            </w:r>
            <w:proofErr w:type="gramStart"/>
            <w:r w:rsidRPr="440258D7">
              <w:rPr>
                <w:rFonts w:ascii="Arial" w:hAnsi="Arial" w:cs="Arial"/>
                <w:sz w:val="22"/>
                <w:szCs w:val="22"/>
              </w:rPr>
              <w:t>performance</w:t>
            </w:r>
            <w:proofErr w:type="gramEnd"/>
            <w:r w:rsidRPr="440258D7">
              <w:rPr>
                <w:rFonts w:ascii="Arial" w:hAnsi="Arial" w:cs="Arial"/>
                <w:sz w:val="22"/>
                <w:szCs w:val="22"/>
              </w:rPr>
              <w:t> and the overall process also </w:t>
            </w:r>
            <w:proofErr w:type="gramStart"/>
            <w:r w:rsidRPr="440258D7">
              <w:rPr>
                <w:rFonts w:ascii="Arial" w:hAnsi="Arial" w:cs="Arial"/>
                <w:sz w:val="22"/>
                <w:szCs w:val="22"/>
              </w:rPr>
              <w:t>takes into account</w:t>
            </w:r>
            <w:proofErr w:type="gramEnd"/>
            <w:r w:rsidRPr="440258D7">
              <w:rPr>
                <w:rFonts w:ascii="Arial" w:hAnsi="Arial" w:cs="Arial"/>
                <w:sz w:val="22"/>
                <w:szCs w:val="22"/>
              </w:rPr>
              <w:t> student feedback. </w:t>
            </w:r>
          </w:p>
          <w:p w14:paraId="0C693095" w14:textId="77777777" w:rsidR="00A85B50" w:rsidRPr="00A85B50" w:rsidRDefault="40CA34C5" w:rsidP="440258D7">
            <w:pPr>
              <w:rPr>
                <w:rFonts w:ascii="Arial" w:hAnsi="Arial" w:cs="Arial"/>
                <w:sz w:val="22"/>
                <w:szCs w:val="22"/>
                <w:lang w:val="en-US"/>
              </w:rPr>
            </w:pPr>
            <w:r w:rsidRPr="440258D7">
              <w:rPr>
                <w:rFonts w:ascii="Arial" w:hAnsi="Arial" w:cs="Arial"/>
                <w:sz w:val="22"/>
                <w:szCs w:val="22"/>
                <w:lang w:val="en-US"/>
              </w:rPr>
              <w:t> </w:t>
            </w:r>
          </w:p>
          <w:p w14:paraId="3A796E3D" w14:textId="77777777" w:rsidR="00A85B50" w:rsidRPr="00A85B50" w:rsidRDefault="40CA34C5" w:rsidP="440258D7">
            <w:pPr>
              <w:rPr>
                <w:rFonts w:ascii="Arial" w:hAnsi="Arial" w:cs="Arial"/>
                <w:sz w:val="22"/>
                <w:szCs w:val="22"/>
                <w:lang w:val="en-US"/>
              </w:rPr>
            </w:pPr>
            <w:r w:rsidRPr="440258D7">
              <w:rPr>
                <w:rFonts w:ascii="Arial" w:hAnsi="Arial" w:cs="Arial"/>
                <w:sz w:val="22"/>
                <w:szCs w:val="22"/>
              </w:rPr>
              <w:t xml:space="preserve">Student Voice is a vital component of the quality assurance framework, and feedback is gathered through a variety of mechanisms including surveys, focus groups, course reps, and informal dialogue. This feedback is used to explore the student experience and identify areas for enhancement, giving students agency to influence their learning experience. Insights from Student Voice activities are fed into CPRs and HEAB </w:t>
            </w:r>
            <w:r w:rsidRPr="440258D7">
              <w:rPr>
                <w:rFonts w:ascii="Arial" w:hAnsi="Arial" w:cs="Arial"/>
                <w:sz w:val="22"/>
                <w:szCs w:val="22"/>
              </w:rPr>
              <w:lastRenderedPageBreak/>
              <w:t>discussions with appropriate action planning. The College Council is a formal advisory body within the college, involving students in decision-making. Composed of student representatives, staff, and sometimes governors. The College Council are involved in assessing academic policies, facilities, and college-wide issues and providing feedback to senior leadership to help shape the educational environment.</w:t>
            </w:r>
            <w:r w:rsidRPr="440258D7">
              <w:rPr>
                <w:rFonts w:ascii="Arial" w:hAnsi="Arial" w:cs="Arial"/>
                <w:sz w:val="22"/>
                <w:szCs w:val="22"/>
                <w:lang w:val="en-US"/>
              </w:rPr>
              <w:t> </w:t>
            </w:r>
          </w:p>
          <w:p w14:paraId="5F86F725" w14:textId="77777777" w:rsidR="00A85B50" w:rsidRPr="00A85B50" w:rsidRDefault="40CA34C5" w:rsidP="440258D7">
            <w:pPr>
              <w:rPr>
                <w:rFonts w:ascii="Arial" w:hAnsi="Arial" w:cs="Arial"/>
                <w:sz w:val="22"/>
                <w:szCs w:val="22"/>
                <w:lang w:val="en-US"/>
              </w:rPr>
            </w:pPr>
            <w:r w:rsidRPr="440258D7">
              <w:rPr>
                <w:rFonts w:ascii="Arial" w:hAnsi="Arial" w:cs="Arial"/>
                <w:sz w:val="22"/>
                <w:szCs w:val="22"/>
                <w:lang w:val="en-US"/>
              </w:rPr>
              <w:t> </w:t>
            </w:r>
          </w:p>
          <w:p w14:paraId="57C4303D" w14:textId="77777777" w:rsidR="00A85B50" w:rsidRPr="00A85B50" w:rsidRDefault="40CA34C5" w:rsidP="440258D7">
            <w:pPr>
              <w:rPr>
                <w:rFonts w:ascii="Arial" w:hAnsi="Arial" w:cs="Arial"/>
                <w:sz w:val="22"/>
                <w:szCs w:val="22"/>
              </w:rPr>
            </w:pPr>
            <w:r w:rsidRPr="440258D7">
              <w:rPr>
                <w:rFonts w:ascii="Arial" w:hAnsi="Arial" w:cs="Arial"/>
                <w:sz w:val="22"/>
                <w:szCs w:val="22"/>
              </w:rPr>
              <w:t>Quality of teaching will be reviewed via the College’s internal process for monitoring the quality of teaching and learning. These include lesson observations, standardisation exercises, and internal audits. These activities ensure consistency in delivery, assessment, and learner experience, and provide evidence for continuous improvement. They also support staff development and uphold the integrity of academic delivery across all programmes. Lesson observations for </w:t>
            </w:r>
            <w:proofErr w:type="gramStart"/>
            <w:r w:rsidRPr="440258D7">
              <w:rPr>
                <w:rFonts w:ascii="Arial" w:hAnsi="Arial" w:cs="Arial"/>
                <w:sz w:val="22"/>
                <w:szCs w:val="22"/>
              </w:rPr>
              <w:t>HE</w:t>
            </w:r>
            <w:proofErr w:type="gramEnd"/>
            <w:r w:rsidRPr="440258D7">
              <w:rPr>
                <w:rFonts w:ascii="Arial" w:hAnsi="Arial" w:cs="Arial"/>
                <w:sz w:val="22"/>
                <w:szCs w:val="22"/>
              </w:rPr>
              <w:t> staff are led by the HE Quality Lead, and other staff with </w:t>
            </w:r>
            <w:proofErr w:type="gramStart"/>
            <w:r w:rsidRPr="440258D7">
              <w:rPr>
                <w:rFonts w:ascii="Arial" w:hAnsi="Arial" w:cs="Arial"/>
                <w:sz w:val="22"/>
                <w:szCs w:val="22"/>
              </w:rPr>
              <w:t>HE</w:t>
            </w:r>
            <w:proofErr w:type="gramEnd"/>
            <w:r w:rsidRPr="440258D7">
              <w:rPr>
                <w:rFonts w:ascii="Arial" w:hAnsi="Arial" w:cs="Arial"/>
                <w:sz w:val="22"/>
                <w:szCs w:val="22"/>
              </w:rPr>
              <w:t> experience of HE pedagogy. </w:t>
            </w:r>
          </w:p>
          <w:p w14:paraId="1C7B8049" w14:textId="77777777" w:rsidR="00A85B50" w:rsidRPr="00A85B50" w:rsidRDefault="40CA34C5" w:rsidP="440258D7">
            <w:pPr>
              <w:rPr>
                <w:rFonts w:ascii="Arial" w:hAnsi="Arial" w:cs="Arial"/>
                <w:sz w:val="22"/>
                <w:szCs w:val="22"/>
              </w:rPr>
            </w:pPr>
            <w:r w:rsidRPr="440258D7">
              <w:rPr>
                <w:rFonts w:ascii="Arial" w:hAnsi="Arial" w:cs="Arial"/>
                <w:sz w:val="22"/>
                <w:szCs w:val="22"/>
              </w:rPr>
              <w:t> </w:t>
            </w:r>
          </w:p>
          <w:p w14:paraId="48F5281E" w14:textId="0E0639BC" w:rsidR="00A85B50" w:rsidRPr="00A85B50" w:rsidRDefault="40CA34C5" w:rsidP="440258D7">
            <w:pPr>
              <w:rPr>
                <w:rFonts w:ascii="Arial" w:hAnsi="Arial" w:cs="Arial"/>
                <w:sz w:val="22"/>
                <w:szCs w:val="22"/>
              </w:rPr>
            </w:pPr>
            <w:proofErr w:type="gramStart"/>
            <w:r w:rsidRPr="440258D7">
              <w:rPr>
                <w:rFonts w:ascii="Arial" w:hAnsi="Arial" w:cs="Arial"/>
                <w:sz w:val="22"/>
                <w:szCs w:val="22"/>
              </w:rPr>
              <w:t>All of</w:t>
            </w:r>
            <w:proofErr w:type="gramEnd"/>
            <w:r w:rsidRPr="440258D7">
              <w:rPr>
                <w:rFonts w:ascii="Arial" w:hAnsi="Arial" w:cs="Arial"/>
                <w:sz w:val="22"/>
                <w:szCs w:val="22"/>
              </w:rPr>
              <w:t> the above governance is underpinned by the QAA Quality Code, and the requirements of the Office for Students (OfS) including annual monitoring requirements. Our internal quality assurance mechanisms are designed to reflect these external benchmarks, ensuring that our provision remains high-quality, transparent, and accountable. Overall, the College is implementing a revised Quality Strategy, which commenced in 2024/25 focused on enhancing teaching and learning outcomes. Ofsted’s 2024 inspection outcome of “Good” affirms the capacity of MKCG to deliver high-quality education at scale. MKCG has developed a robust framework of governance and quality assurance mechanisms to ensure that academic standards across our higher education provision are consistently set, monitored, and enhanced. These structures are aligned with the expectations of the QAA Quality Code and the regulatory requirements of the Office for Students (OfS), ensuring our provision remains student-focused and academically rigorous. </w:t>
            </w:r>
          </w:p>
          <w:p w14:paraId="5BEE40BD" w14:textId="77777777" w:rsidR="005623E5" w:rsidRPr="005077DD" w:rsidRDefault="005623E5" w:rsidP="005623E5">
            <w:pPr>
              <w:rPr>
                <w:rFonts w:ascii="Arial" w:hAnsi="Arial" w:cs="Arial"/>
                <w:i/>
                <w:sz w:val="22"/>
                <w:szCs w:val="22"/>
              </w:rPr>
            </w:pPr>
          </w:p>
        </w:tc>
      </w:tr>
    </w:tbl>
    <w:p w14:paraId="6BFDF8DD" w14:textId="77777777" w:rsidR="005623E5" w:rsidRDefault="005623E5" w:rsidP="004C2715">
      <w:pPr>
        <w:pStyle w:val="DMSNormal"/>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1F78CB" w:rsidRPr="005077DD" w14:paraId="51F5CEAD" w14:textId="77777777" w:rsidTr="00075682">
        <w:tc>
          <w:tcPr>
            <w:tcW w:w="8748" w:type="dxa"/>
            <w:shd w:val="clear" w:color="auto" w:fill="E6E6E6"/>
          </w:tcPr>
          <w:p w14:paraId="09412987" w14:textId="77777777" w:rsidR="001F78CB" w:rsidRPr="00DE42A7" w:rsidRDefault="001F78CB" w:rsidP="00075682">
            <w:pPr>
              <w:rPr>
                <w:rFonts w:ascii="Arial" w:hAnsi="Arial" w:cs="Arial"/>
                <w:b/>
                <w:bCs/>
                <w:sz w:val="22"/>
                <w:szCs w:val="22"/>
              </w:rPr>
            </w:pPr>
          </w:p>
          <w:p w14:paraId="23E2E19B" w14:textId="40513D72" w:rsidR="001F78CB" w:rsidRPr="005077DD" w:rsidRDefault="001F78CB" w:rsidP="007F0A7A">
            <w:pPr>
              <w:rPr>
                <w:rFonts w:ascii="Arial" w:hAnsi="Arial" w:cs="Arial"/>
                <w:sz w:val="22"/>
                <w:szCs w:val="22"/>
              </w:rPr>
            </w:pPr>
            <w:r w:rsidRPr="00DE42A7">
              <w:rPr>
                <w:rFonts w:ascii="Arial" w:hAnsi="Arial" w:cs="Arial"/>
                <w:b/>
                <w:bCs/>
                <w:sz w:val="22"/>
                <w:szCs w:val="22"/>
              </w:rPr>
              <w:t>1</w:t>
            </w:r>
            <w:r w:rsidR="00EA51ED" w:rsidRPr="00DE42A7">
              <w:rPr>
                <w:rFonts w:ascii="Arial" w:hAnsi="Arial" w:cs="Arial"/>
                <w:b/>
                <w:bCs/>
                <w:sz w:val="22"/>
                <w:szCs w:val="22"/>
              </w:rPr>
              <w:t>1</w:t>
            </w:r>
            <w:r w:rsidRPr="00DE42A7">
              <w:rPr>
                <w:rFonts w:ascii="Arial" w:hAnsi="Arial" w:cs="Arial"/>
                <w:b/>
                <w:bCs/>
                <w:sz w:val="22"/>
                <w:szCs w:val="22"/>
              </w:rPr>
              <w:t xml:space="preserve">. </w:t>
            </w:r>
            <w:r w:rsidR="007F0A7A" w:rsidRPr="00DE42A7">
              <w:rPr>
                <w:rFonts w:ascii="Arial" w:hAnsi="Arial" w:cs="Arial"/>
                <w:b/>
                <w:bCs/>
                <w:sz w:val="22"/>
                <w:szCs w:val="22"/>
              </w:rPr>
              <w:t>C</w:t>
            </w:r>
            <w:r w:rsidRPr="00DE42A7">
              <w:rPr>
                <w:rFonts w:ascii="Arial" w:hAnsi="Arial" w:cs="Arial"/>
                <w:b/>
                <w:bCs/>
                <w:sz w:val="22"/>
                <w:szCs w:val="22"/>
              </w:rPr>
              <w:t>hanges made to the programme since last (re)validation</w:t>
            </w:r>
          </w:p>
        </w:tc>
      </w:tr>
      <w:tr w:rsidR="001F78CB" w:rsidRPr="005077DD" w14:paraId="3C2BDD46" w14:textId="77777777" w:rsidTr="00075682">
        <w:trPr>
          <w:trHeight w:val="974"/>
        </w:trPr>
        <w:tc>
          <w:tcPr>
            <w:tcW w:w="8748" w:type="dxa"/>
          </w:tcPr>
          <w:p w14:paraId="5E0694BE" w14:textId="77777777" w:rsidR="001F78CB" w:rsidRPr="005077DD" w:rsidRDefault="001F78CB" w:rsidP="00075682">
            <w:pPr>
              <w:rPr>
                <w:rFonts w:ascii="Arial" w:hAnsi="Arial" w:cs="Arial"/>
                <w:i/>
                <w:sz w:val="22"/>
                <w:szCs w:val="22"/>
              </w:rPr>
            </w:pPr>
          </w:p>
          <w:p w14:paraId="38DBAAA7" w14:textId="531EA162" w:rsidR="001F78CB" w:rsidRPr="005077DD" w:rsidRDefault="0071141C" w:rsidP="00075682">
            <w:pPr>
              <w:rPr>
                <w:rFonts w:ascii="Arial" w:hAnsi="Arial" w:cs="Arial"/>
                <w:i/>
                <w:sz w:val="22"/>
                <w:szCs w:val="22"/>
              </w:rPr>
            </w:pPr>
            <w:r>
              <w:rPr>
                <w:rFonts w:ascii="Arial" w:hAnsi="Arial" w:cs="Arial"/>
                <w:i/>
                <w:sz w:val="22"/>
                <w:szCs w:val="22"/>
              </w:rPr>
              <w:t>N/A</w:t>
            </w:r>
          </w:p>
          <w:p w14:paraId="5E2E958B" w14:textId="77777777" w:rsidR="001F78CB" w:rsidRPr="005077DD" w:rsidRDefault="001F78CB" w:rsidP="00075682">
            <w:pPr>
              <w:rPr>
                <w:rFonts w:ascii="Arial" w:hAnsi="Arial" w:cs="Arial"/>
                <w:i/>
                <w:sz w:val="22"/>
                <w:szCs w:val="22"/>
              </w:rPr>
            </w:pPr>
          </w:p>
        </w:tc>
      </w:tr>
    </w:tbl>
    <w:p w14:paraId="79D48FDB" w14:textId="77777777" w:rsidR="001F78CB" w:rsidRDefault="001F78CB" w:rsidP="004C2715">
      <w:pPr>
        <w:pStyle w:val="DMSNormal"/>
        <w:rPr>
          <w:rFonts w:ascii="Arial" w:hAnsi="Arial" w:cs="Arial"/>
        </w:rPr>
      </w:pPr>
    </w:p>
    <w:p w14:paraId="6A9FC50F" w14:textId="77777777" w:rsidR="001F78CB" w:rsidRDefault="001F78CB" w:rsidP="004C2715">
      <w:pPr>
        <w:pStyle w:val="DMSNormal"/>
        <w:rPr>
          <w:rFonts w:ascii="Arial" w:hAnsi="Arial" w:cs="Arial"/>
        </w:rPr>
      </w:pPr>
    </w:p>
    <w:p w14:paraId="0E57BE13" w14:textId="77777777" w:rsidR="000C746E" w:rsidRDefault="000C746E" w:rsidP="004C2715">
      <w:pPr>
        <w:pStyle w:val="DMSNormal"/>
        <w:rPr>
          <w:rFonts w:ascii="Arial" w:hAnsi="Arial" w:cs="Arial"/>
        </w:rPr>
      </w:pPr>
      <w:r>
        <w:rPr>
          <w:rFonts w:ascii="Arial" w:hAnsi="Arial" w:cs="Arial"/>
        </w:rPr>
        <w:t>A</w:t>
      </w:r>
      <w:r w:rsidR="008D47E0">
        <w:rPr>
          <w:rFonts w:ascii="Arial" w:hAnsi="Arial" w:cs="Arial"/>
        </w:rPr>
        <w:t>nnexe</w:t>
      </w:r>
      <w:r>
        <w:rPr>
          <w:rFonts w:ascii="Arial" w:hAnsi="Arial" w:cs="Arial"/>
        </w:rPr>
        <w:t xml:space="preserve"> 1: Curriculum map</w:t>
      </w:r>
    </w:p>
    <w:p w14:paraId="57238869" w14:textId="77777777" w:rsidR="009C72E1" w:rsidRDefault="009C72E1" w:rsidP="004C2715">
      <w:pPr>
        <w:pStyle w:val="DMSNormal"/>
        <w:rPr>
          <w:rFonts w:ascii="Arial" w:hAnsi="Arial" w:cs="Arial"/>
        </w:rPr>
      </w:pPr>
      <w:r w:rsidRPr="00AB4241">
        <w:rPr>
          <w:rFonts w:ascii="Arial" w:hAnsi="Arial" w:cs="Arial"/>
        </w:rPr>
        <w:t>Annexe 2: Curriculum mapping against the apprenticeship standard</w:t>
      </w:r>
      <w:r w:rsidR="00FA15C0" w:rsidRPr="00AB4241">
        <w:rPr>
          <w:rFonts w:ascii="Arial" w:hAnsi="Arial" w:cs="Arial"/>
        </w:rPr>
        <w:t xml:space="preserve"> or framework</w:t>
      </w:r>
      <w:r w:rsidRPr="00AB4241">
        <w:rPr>
          <w:rFonts w:ascii="Arial" w:hAnsi="Arial" w:cs="Arial"/>
        </w:rPr>
        <w:t xml:space="preserve"> (delete if not required.)</w:t>
      </w:r>
    </w:p>
    <w:p w14:paraId="6E806F3D" w14:textId="77777777" w:rsidR="00110329" w:rsidRDefault="000C746E" w:rsidP="00A65449">
      <w:pPr>
        <w:pStyle w:val="DMSHeading1"/>
        <w:pageBreakBefore w:val="0"/>
        <w:tabs>
          <w:tab w:val="clear" w:pos="880"/>
        </w:tabs>
        <w:spacing w:before="120"/>
        <w:ind w:left="0" w:firstLine="0"/>
        <w:rPr>
          <w:rFonts w:ascii="Arial" w:hAnsi="Arial" w:cs="Arial"/>
          <w:b w:val="0"/>
          <w:bCs w:val="0"/>
          <w:sz w:val="22"/>
          <w:szCs w:val="22"/>
        </w:rPr>
        <w:sectPr w:rsidR="00110329" w:rsidSect="00BB418A">
          <w:pgSz w:w="11906" w:h="16838" w:code="9"/>
          <w:pgMar w:top="1440" w:right="1797" w:bottom="1440" w:left="1797" w:header="709" w:footer="709" w:gutter="0"/>
          <w:cols w:space="708"/>
          <w:docGrid w:linePitch="360"/>
        </w:sectPr>
      </w:pPr>
      <w:r w:rsidRPr="00BB418A">
        <w:rPr>
          <w:rFonts w:ascii="Arial" w:hAnsi="Arial" w:cs="Arial"/>
          <w:b w:val="0"/>
          <w:bCs w:val="0"/>
          <w:sz w:val="22"/>
          <w:szCs w:val="22"/>
        </w:rPr>
        <w:t>A</w:t>
      </w:r>
      <w:r w:rsidR="008D47E0" w:rsidRPr="00BB418A">
        <w:rPr>
          <w:rFonts w:ascii="Arial" w:hAnsi="Arial" w:cs="Arial"/>
          <w:b w:val="0"/>
          <w:bCs w:val="0"/>
          <w:sz w:val="22"/>
          <w:szCs w:val="22"/>
        </w:rPr>
        <w:t>nnexe</w:t>
      </w:r>
      <w:r w:rsidR="009C72E1" w:rsidRPr="00BB418A">
        <w:rPr>
          <w:rFonts w:ascii="Arial" w:hAnsi="Arial" w:cs="Arial"/>
          <w:b w:val="0"/>
          <w:bCs w:val="0"/>
          <w:sz w:val="22"/>
          <w:szCs w:val="22"/>
        </w:rPr>
        <w:t xml:space="preserve"> 3</w:t>
      </w:r>
      <w:r w:rsidRPr="00BB418A">
        <w:rPr>
          <w:rFonts w:ascii="Arial" w:hAnsi="Arial" w:cs="Arial"/>
          <w:b w:val="0"/>
          <w:bCs w:val="0"/>
          <w:sz w:val="22"/>
          <w:szCs w:val="22"/>
        </w:rPr>
        <w:t xml:space="preserve">: Notes on </w:t>
      </w:r>
      <w:r w:rsidR="00635B8F" w:rsidRPr="00BB418A">
        <w:rPr>
          <w:rFonts w:ascii="Arial" w:hAnsi="Arial" w:cs="Arial"/>
          <w:b w:val="0"/>
          <w:bCs w:val="0"/>
          <w:sz w:val="22"/>
          <w:szCs w:val="22"/>
        </w:rPr>
        <w:t xml:space="preserve">completing </w:t>
      </w:r>
      <w:r w:rsidR="007F4B2E" w:rsidRPr="00BB418A">
        <w:rPr>
          <w:rFonts w:ascii="Arial" w:hAnsi="Arial" w:cs="Arial"/>
          <w:b w:val="0"/>
          <w:bCs w:val="0"/>
          <w:sz w:val="22"/>
          <w:szCs w:val="22"/>
        </w:rPr>
        <w:t xml:space="preserve">the OU </w:t>
      </w:r>
      <w:r w:rsidR="00635B8F" w:rsidRPr="00BB418A">
        <w:rPr>
          <w:rFonts w:ascii="Arial" w:hAnsi="Arial" w:cs="Arial"/>
          <w:b w:val="0"/>
          <w:bCs w:val="0"/>
          <w:sz w:val="22"/>
          <w:szCs w:val="22"/>
        </w:rPr>
        <w:t>p</w:t>
      </w:r>
      <w:r w:rsidR="007F4B2E" w:rsidRPr="00BB418A">
        <w:rPr>
          <w:rFonts w:ascii="Arial" w:hAnsi="Arial" w:cs="Arial"/>
          <w:b w:val="0"/>
          <w:bCs w:val="0"/>
          <w:sz w:val="22"/>
          <w:szCs w:val="22"/>
        </w:rPr>
        <w:t>rogramme specification template</w:t>
      </w:r>
    </w:p>
    <w:p w14:paraId="2A96F240" w14:textId="77777777" w:rsidR="00C7261A" w:rsidRPr="000615FB" w:rsidRDefault="00C7261A" w:rsidP="00EE43C7">
      <w:pPr>
        <w:pStyle w:val="DMSHeading1"/>
        <w:tabs>
          <w:tab w:val="clear" w:pos="880"/>
        </w:tabs>
        <w:ind w:left="0" w:firstLine="0"/>
        <w:rPr>
          <w:rFonts w:ascii="Arial" w:hAnsi="Arial" w:cs="Arial"/>
          <w:sz w:val="24"/>
          <w:szCs w:val="24"/>
        </w:rPr>
      </w:pPr>
      <w:bookmarkStart w:id="4" w:name="_Ref514840998"/>
      <w:bookmarkStart w:id="5" w:name="_Ref514896471"/>
      <w:bookmarkStart w:id="6" w:name="_Toc514989845"/>
      <w:bookmarkStart w:id="7" w:name="_Toc524937039"/>
      <w:bookmarkStart w:id="8" w:name="_Ref514498794"/>
      <w:bookmarkStart w:id="9" w:name="_Ref514316682"/>
      <w:bookmarkStart w:id="10" w:name="_Ref514491623"/>
      <w:bookmarkStart w:id="11" w:name="_Hlk520962626"/>
      <w:r w:rsidRPr="000615FB">
        <w:rPr>
          <w:rFonts w:ascii="Arial" w:hAnsi="Arial" w:cs="Arial"/>
          <w:sz w:val="24"/>
          <w:szCs w:val="24"/>
        </w:rPr>
        <w:lastRenderedPageBreak/>
        <w:t>A</w:t>
      </w:r>
      <w:r w:rsidR="008D47E0">
        <w:rPr>
          <w:rFonts w:ascii="Arial" w:hAnsi="Arial" w:cs="Arial"/>
          <w:sz w:val="24"/>
          <w:szCs w:val="24"/>
        </w:rPr>
        <w:t>nnexe</w:t>
      </w:r>
      <w:r w:rsidRPr="000615FB">
        <w:rPr>
          <w:rFonts w:ascii="Arial" w:hAnsi="Arial" w:cs="Arial"/>
          <w:sz w:val="24"/>
          <w:szCs w:val="24"/>
        </w:rPr>
        <w:t xml:space="preserve"> </w:t>
      </w:r>
      <w:r w:rsidR="00B6328B">
        <w:rPr>
          <w:rFonts w:ascii="Arial" w:hAnsi="Arial" w:cs="Arial"/>
          <w:sz w:val="24"/>
          <w:szCs w:val="24"/>
        </w:rPr>
        <w:t>1</w:t>
      </w:r>
      <w:r w:rsidRPr="000615FB">
        <w:rPr>
          <w:rFonts w:ascii="Arial" w:hAnsi="Arial" w:cs="Arial"/>
          <w:sz w:val="24"/>
          <w:szCs w:val="24"/>
        </w:rPr>
        <w:t xml:space="preserve"> - Curriculum map</w:t>
      </w:r>
      <w:bookmarkEnd w:id="4"/>
      <w:bookmarkEnd w:id="5"/>
      <w:bookmarkEnd w:id="6"/>
      <w:bookmarkEnd w:id="7"/>
    </w:p>
    <w:p w14:paraId="7BD84F2C" w14:textId="77777777" w:rsidR="00C7261A" w:rsidRDefault="00C7261A" w:rsidP="00C7261A">
      <w:pPr>
        <w:pStyle w:val="DMSNormal"/>
        <w:spacing w:after="120"/>
        <w:rPr>
          <w:rFonts w:ascii="Arial" w:hAnsi="Arial" w:cs="Arial"/>
        </w:rPr>
      </w:pPr>
      <w:r w:rsidRPr="000615FB">
        <w:rPr>
          <w:rFonts w:ascii="Arial" w:hAnsi="Arial" w:cs="Arial"/>
        </w:rPr>
        <w:t>This table indicates which study units assume responsibility for delivering (shaded) and assessing (</w:t>
      </w:r>
      <w:r w:rsidRPr="000615FB">
        <w:rPr>
          <w:rFonts w:ascii="Wingdings" w:eastAsia="Wingdings" w:hAnsi="Wingdings" w:cs="Wingdings"/>
        </w:rPr>
        <w:t>ü</w:t>
      </w:r>
      <w:r w:rsidRPr="000615FB">
        <w:rPr>
          <w:rFonts w:ascii="Arial" w:hAnsi="Arial" w:cs="Arial"/>
        </w:rPr>
        <w:t>) particular programme learning outcomes.</w:t>
      </w:r>
    </w:p>
    <w:p w14:paraId="6D70E8AC" w14:textId="6F8AA7E0" w:rsidR="00AC0A0B" w:rsidRPr="000615FB" w:rsidRDefault="0060328E" w:rsidP="00C7261A">
      <w:pPr>
        <w:pStyle w:val="DMSNormal"/>
        <w:spacing w:after="120"/>
        <w:rPr>
          <w:rFonts w:ascii="Arial" w:hAnsi="Arial" w:cs="Arial"/>
        </w:rPr>
      </w:pPr>
      <w:r w:rsidRPr="440258D7">
        <w:rPr>
          <w:rFonts w:ascii="Arial" w:hAnsi="Arial" w:cs="Arial"/>
        </w:rPr>
        <w:t>Please amend this mapping to suit frameworks used within the different nations if appropriate.</w:t>
      </w:r>
    </w:p>
    <w:bookmarkEnd w:id="8"/>
    <w:p w14:paraId="6955EDBD" w14:textId="3C9D15F4" w:rsidR="440258D7" w:rsidRDefault="440258D7" w:rsidP="440258D7">
      <w:pPr>
        <w:pStyle w:val="DMSNormal"/>
        <w:spacing w:after="120"/>
        <w:rPr>
          <w:rFonts w:ascii="Arial" w:hAnsi="Arial" w:cs="Arial"/>
        </w:rPr>
      </w:pPr>
    </w:p>
    <w:p w14:paraId="20DD77F1" w14:textId="0EF3BE4C" w:rsidR="3FA7C9F3" w:rsidRDefault="3FA7C9F3" w:rsidP="440258D7">
      <w:pPr>
        <w:rPr>
          <w:rFonts w:ascii="Arial" w:hAnsi="Arial" w:cs="Arial"/>
          <w:b/>
          <w:bCs/>
          <w:sz w:val="22"/>
          <w:szCs w:val="22"/>
        </w:rPr>
      </w:pPr>
      <w:r w:rsidRPr="440258D7">
        <w:rPr>
          <w:rFonts w:ascii="Arial" w:hAnsi="Arial" w:cs="Arial"/>
          <w:b/>
          <w:bCs/>
          <w:sz w:val="22"/>
          <w:szCs w:val="22"/>
        </w:rPr>
        <w:t>Certificate of Higher Education in Games Design and Development- 120 credits at Level 4</w:t>
      </w:r>
    </w:p>
    <w:p w14:paraId="15FC8860" w14:textId="1C2EDADC" w:rsidR="00E061C5" w:rsidRDefault="00E061C5">
      <w:pPr>
        <w:rPr>
          <w:sz w:val="16"/>
          <w:szCs w:val="16"/>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08"/>
        <w:gridCol w:w="3056"/>
        <w:gridCol w:w="299"/>
        <w:gridCol w:w="300"/>
        <w:gridCol w:w="299"/>
        <w:gridCol w:w="300"/>
        <w:gridCol w:w="300"/>
        <w:gridCol w:w="299"/>
        <w:gridCol w:w="300"/>
        <w:gridCol w:w="299"/>
        <w:gridCol w:w="300"/>
        <w:gridCol w:w="300"/>
        <w:gridCol w:w="299"/>
        <w:gridCol w:w="300"/>
        <w:gridCol w:w="299"/>
        <w:gridCol w:w="300"/>
        <w:gridCol w:w="300"/>
        <w:gridCol w:w="299"/>
        <w:gridCol w:w="300"/>
        <w:gridCol w:w="300"/>
        <w:gridCol w:w="299"/>
        <w:gridCol w:w="300"/>
        <w:gridCol w:w="299"/>
        <w:gridCol w:w="300"/>
        <w:gridCol w:w="300"/>
        <w:gridCol w:w="299"/>
        <w:gridCol w:w="300"/>
        <w:gridCol w:w="299"/>
        <w:gridCol w:w="300"/>
        <w:gridCol w:w="300"/>
        <w:gridCol w:w="299"/>
        <w:gridCol w:w="300"/>
        <w:gridCol w:w="282"/>
        <w:gridCol w:w="1141"/>
      </w:tblGrid>
      <w:tr w:rsidR="00F4177C" w:rsidRPr="000615FB" w14:paraId="2DE6A3ED" w14:textId="77777777" w:rsidTr="077DC450">
        <w:trPr>
          <w:cantSplit/>
          <w:trHeight w:val="170"/>
        </w:trPr>
        <w:tc>
          <w:tcPr>
            <w:tcW w:w="708" w:type="dxa"/>
            <w:tcBorders>
              <w:top w:val="single" w:sz="4" w:space="0" w:color="auto"/>
              <w:left w:val="single" w:sz="4" w:space="0" w:color="auto"/>
              <w:bottom w:val="nil"/>
              <w:right w:val="single" w:sz="4" w:space="0" w:color="auto"/>
            </w:tcBorders>
            <w:shd w:val="clear" w:color="auto" w:fill="E6E6E6"/>
          </w:tcPr>
          <w:p w14:paraId="3CBFD618" w14:textId="77777777" w:rsidR="00F4177C" w:rsidRPr="000615FB" w:rsidRDefault="00F4177C" w:rsidP="003C1430">
            <w:pPr>
              <w:pStyle w:val="DMSNormal"/>
              <w:spacing w:before="60"/>
              <w:jc w:val="center"/>
              <w:rPr>
                <w:rFonts w:ascii="Arial" w:hAnsi="Arial" w:cs="Arial"/>
                <w:b/>
                <w:bCs/>
                <w:sz w:val="16"/>
                <w:szCs w:val="16"/>
              </w:rPr>
            </w:pPr>
          </w:p>
        </w:tc>
        <w:tc>
          <w:tcPr>
            <w:tcW w:w="3056" w:type="dxa"/>
            <w:tcBorders>
              <w:top w:val="single" w:sz="4" w:space="0" w:color="auto"/>
              <w:left w:val="single" w:sz="4" w:space="0" w:color="auto"/>
              <w:bottom w:val="nil"/>
              <w:right w:val="single" w:sz="4" w:space="0" w:color="auto"/>
            </w:tcBorders>
            <w:shd w:val="clear" w:color="auto" w:fill="E6E6E6"/>
          </w:tcPr>
          <w:p w14:paraId="268523D2" w14:textId="77777777" w:rsidR="00F4177C" w:rsidRPr="000615FB" w:rsidRDefault="00F4177C" w:rsidP="003C1430">
            <w:pPr>
              <w:pStyle w:val="DMSNormal"/>
              <w:spacing w:before="60"/>
              <w:rPr>
                <w:rFonts w:ascii="Arial" w:hAnsi="Arial" w:cs="Arial"/>
                <w:b/>
                <w:bCs/>
                <w:sz w:val="16"/>
                <w:szCs w:val="16"/>
              </w:rPr>
            </w:pPr>
          </w:p>
        </w:tc>
        <w:tc>
          <w:tcPr>
            <w:tcW w:w="9270" w:type="dxa"/>
            <w:gridSpan w:val="31"/>
            <w:tcBorders>
              <w:top w:val="single" w:sz="4" w:space="0" w:color="auto"/>
              <w:left w:val="single" w:sz="4" w:space="0" w:color="auto"/>
              <w:bottom w:val="nil"/>
              <w:right w:val="single" w:sz="4" w:space="0" w:color="auto"/>
            </w:tcBorders>
            <w:shd w:val="clear" w:color="auto" w:fill="E6E6E6"/>
          </w:tcPr>
          <w:p w14:paraId="5CBC059B" w14:textId="77777777" w:rsidR="00F4177C" w:rsidRPr="00F931DF" w:rsidRDefault="00F4177C" w:rsidP="003C1430">
            <w:pPr>
              <w:pStyle w:val="DMSNormal"/>
              <w:spacing w:before="60"/>
              <w:jc w:val="center"/>
              <w:rPr>
                <w:rFonts w:ascii="Arial" w:hAnsi="Arial" w:cs="Arial"/>
                <w:b/>
                <w:bCs/>
                <w:sz w:val="18"/>
                <w:szCs w:val="18"/>
              </w:rPr>
            </w:pPr>
            <w:r w:rsidRPr="00F931DF">
              <w:rPr>
                <w:rFonts w:ascii="Arial" w:hAnsi="Arial" w:cs="Arial"/>
                <w:b/>
                <w:bCs/>
                <w:sz w:val="18"/>
                <w:szCs w:val="18"/>
              </w:rPr>
              <w:t>Programme outcome</w:t>
            </w:r>
            <w:r>
              <w:rPr>
                <w:rFonts w:ascii="Arial" w:hAnsi="Arial" w:cs="Arial"/>
                <w:b/>
                <w:bCs/>
                <w:sz w:val="18"/>
                <w:szCs w:val="18"/>
              </w:rPr>
              <w:t>s</w:t>
            </w:r>
          </w:p>
        </w:tc>
        <w:tc>
          <w:tcPr>
            <w:tcW w:w="1141" w:type="dxa"/>
            <w:vMerge w:val="restart"/>
            <w:tcBorders>
              <w:top w:val="single" w:sz="4" w:space="0" w:color="auto"/>
              <w:left w:val="single" w:sz="4" w:space="0" w:color="auto"/>
              <w:right w:val="single" w:sz="4" w:space="0" w:color="auto"/>
            </w:tcBorders>
            <w:shd w:val="clear" w:color="auto" w:fill="E6E6E6"/>
          </w:tcPr>
          <w:p w14:paraId="342FEEBD" w14:textId="32252691" w:rsidR="00F4177C" w:rsidRPr="00906971" w:rsidRDefault="00F4177C" w:rsidP="003C1430">
            <w:pPr>
              <w:pStyle w:val="DMSNormal"/>
              <w:spacing w:before="60"/>
              <w:jc w:val="center"/>
              <w:rPr>
                <w:rFonts w:ascii="Arial" w:hAnsi="Arial" w:cs="Arial"/>
                <w:b/>
                <w:bCs/>
                <w:sz w:val="16"/>
                <w:szCs w:val="16"/>
              </w:rPr>
            </w:pPr>
            <w:r w:rsidRPr="00906971">
              <w:rPr>
                <w:rFonts w:ascii="Arial" w:hAnsi="Arial" w:cs="Arial"/>
                <w:b/>
                <w:bCs/>
                <w:sz w:val="16"/>
                <w:szCs w:val="16"/>
              </w:rPr>
              <w:t>Available as single registerable module?</w:t>
            </w:r>
          </w:p>
        </w:tc>
      </w:tr>
      <w:tr w:rsidR="00F93118" w:rsidRPr="000615FB" w14:paraId="1E45C678" w14:textId="77777777" w:rsidTr="077DC450">
        <w:trPr>
          <w:cantSplit/>
          <w:trHeight w:val="420"/>
        </w:trPr>
        <w:tc>
          <w:tcPr>
            <w:tcW w:w="708" w:type="dxa"/>
            <w:tcBorders>
              <w:top w:val="nil"/>
              <w:left w:val="single" w:sz="4" w:space="0" w:color="auto"/>
              <w:bottom w:val="single" w:sz="4" w:space="0" w:color="auto"/>
              <w:right w:val="single" w:sz="4" w:space="0" w:color="auto"/>
            </w:tcBorders>
            <w:shd w:val="clear" w:color="auto" w:fill="E6E6E6"/>
          </w:tcPr>
          <w:p w14:paraId="042B77B8" w14:textId="77777777" w:rsidR="00F4177C" w:rsidRPr="00F931DF" w:rsidRDefault="00F4177C" w:rsidP="003C1430">
            <w:pPr>
              <w:pStyle w:val="DMSNormal"/>
              <w:spacing w:before="60"/>
              <w:jc w:val="center"/>
              <w:rPr>
                <w:rFonts w:ascii="Arial" w:hAnsi="Arial" w:cs="Arial"/>
                <w:b/>
                <w:bCs/>
                <w:sz w:val="18"/>
                <w:szCs w:val="18"/>
              </w:rPr>
            </w:pPr>
            <w:r w:rsidRPr="00F931DF">
              <w:rPr>
                <w:rFonts w:ascii="Arial" w:hAnsi="Arial" w:cs="Arial"/>
                <w:b/>
                <w:bCs/>
                <w:sz w:val="18"/>
                <w:szCs w:val="18"/>
              </w:rPr>
              <w:t>Level</w:t>
            </w:r>
          </w:p>
        </w:tc>
        <w:tc>
          <w:tcPr>
            <w:tcW w:w="3056" w:type="dxa"/>
            <w:tcBorders>
              <w:top w:val="nil"/>
              <w:left w:val="single" w:sz="4" w:space="0" w:color="auto"/>
              <w:bottom w:val="single" w:sz="4" w:space="0" w:color="auto"/>
              <w:right w:val="single" w:sz="4" w:space="0" w:color="auto"/>
            </w:tcBorders>
            <w:shd w:val="clear" w:color="auto" w:fill="E6E6E6"/>
          </w:tcPr>
          <w:p w14:paraId="129C7F4D" w14:textId="77777777" w:rsidR="00F4177C" w:rsidRPr="00F931DF" w:rsidRDefault="00F4177C" w:rsidP="003C1430">
            <w:pPr>
              <w:pStyle w:val="DMSNormal"/>
              <w:spacing w:before="60"/>
              <w:rPr>
                <w:rFonts w:ascii="Arial" w:hAnsi="Arial" w:cs="Arial"/>
                <w:b/>
                <w:bCs/>
                <w:sz w:val="18"/>
                <w:szCs w:val="18"/>
              </w:rPr>
            </w:pPr>
            <w:r>
              <w:rPr>
                <w:rFonts w:ascii="Arial" w:hAnsi="Arial" w:cs="Arial"/>
                <w:b/>
                <w:bCs/>
                <w:sz w:val="18"/>
                <w:szCs w:val="18"/>
              </w:rPr>
              <w:t xml:space="preserve">Study </w:t>
            </w:r>
            <w:r w:rsidRPr="00F931DF">
              <w:rPr>
                <w:rFonts w:ascii="Arial" w:hAnsi="Arial" w:cs="Arial"/>
                <w:b/>
                <w:bCs/>
                <w:sz w:val="18"/>
                <w:szCs w:val="18"/>
              </w:rPr>
              <w:t>module</w:t>
            </w:r>
            <w:r>
              <w:rPr>
                <w:rFonts w:ascii="Arial" w:hAnsi="Arial" w:cs="Arial"/>
                <w:b/>
                <w:bCs/>
                <w:sz w:val="18"/>
                <w:szCs w:val="18"/>
              </w:rPr>
              <w:t>/unit</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18CC5BF5"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A1</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72F07535"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A2</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0DCD5CBB"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A3</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1A6B29C2"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A4</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1C2DB751"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A5</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20DE6EFA"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A6</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10542A6A"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A7</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07EBE3D3"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A8</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7F8FDBC8"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B1</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4CEF8875"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B2</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1C52D3A3"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B3</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308DD39B"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B4</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4BFBAE69"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B5</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115EC877"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B6</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7C3D3A4B"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B7</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53F250DF"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B8</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12155E25"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C1</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58C970D4"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C2</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42FA687B"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C3</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1B870D01"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C4</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270A9C6F"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C5</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5D200339"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C6</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302884B0"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C7</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1D772BC2"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C8</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7FD66074"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D1</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5E3F3E12"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D2</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3B3D232A"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D3</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337AC7F1"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D4</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08553F8C"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D5</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49738CEA"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D6</w:t>
            </w:r>
          </w:p>
        </w:tc>
        <w:tc>
          <w:tcPr>
            <w:tcW w:w="282" w:type="dxa"/>
            <w:tcBorders>
              <w:top w:val="nil"/>
              <w:left w:val="single" w:sz="4" w:space="0" w:color="auto"/>
              <w:bottom w:val="single" w:sz="4" w:space="0" w:color="auto"/>
              <w:right w:val="single" w:sz="4" w:space="0" w:color="auto"/>
            </w:tcBorders>
            <w:shd w:val="clear" w:color="auto" w:fill="E6E6E6"/>
            <w:textDirection w:val="btLr"/>
          </w:tcPr>
          <w:p w14:paraId="70F1C98B"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D7</w:t>
            </w:r>
          </w:p>
        </w:tc>
        <w:tc>
          <w:tcPr>
            <w:tcW w:w="1141" w:type="dxa"/>
            <w:vMerge/>
            <w:textDirection w:val="btLr"/>
          </w:tcPr>
          <w:p w14:paraId="06CDBFDA" w14:textId="77777777" w:rsidR="00F4177C" w:rsidRPr="00566C2E" w:rsidRDefault="00F4177C" w:rsidP="003C1430">
            <w:pPr>
              <w:pStyle w:val="DMSNormal"/>
              <w:spacing w:before="0"/>
              <w:rPr>
                <w:rFonts w:ascii="Arial" w:hAnsi="Arial" w:cs="Arial"/>
                <w:b/>
                <w:bCs/>
                <w:color w:val="FF0000"/>
                <w:sz w:val="18"/>
                <w:szCs w:val="18"/>
              </w:rPr>
            </w:pPr>
          </w:p>
        </w:tc>
      </w:tr>
      <w:tr w:rsidR="00F4177C" w:rsidRPr="000615FB" w14:paraId="6A5742CC" w14:textId="77777777" w:rsidTr="077DC450">
        <w:trPr>
          <w:cantSplit/>
        </w:trPr>
        <w:tc>
          <w:tcPr>
            <w:tcW w:w="708" w:type="dxa"/>
            <w:vMerge w:val="restart"/>
            <w:tcBorders>
              <w:top w:val="single" w:sz="4" w:space="0" w:color="auto"/>
              <w:left w:val="single" w:sz="4" w:space="0" w:color="auto"/>
              <w:bottom w:val="single" w:sz="4" w:space="0" w:color="auto"/>
              <w:right w:val="single" w:sz="4" w:space="0" w:color="auto"/>
            </w:tcBorders>
          </w:tcPr>
          <w:p w14:paraId="75DBACE0" w14:textId="77777777" w:rsidR="00F4177C" w:rsidRPr="00562AA8" w:rsidRDefault="00F4177C" w:rsidP="003C1430">
            <w:pPr>
              <w:pStyle w:val="DMSNormal"/>
              <w:spacing w:before="60"/>
              <w:jc w:val="center"/>
              <w:rPr>
                <w:rFonts w:ascii="Arial" w:hAnsi="Arial" w:cs="Arial"/>
                <w:sz w:val="20"/>
                <w:szCs w:val="20"/>
              </w:rPr>
            </w:pPr>
            <w:r>
              <w:rPr>
                <w:rFonts w:ascii="Arial" w:hAnsi="Arial" w:cs="Arial"/>
                <w:sz w:val="20"/>
                <w:szCs w:val="20"/>
              </w:rPr>
              <w:t>4</w:t>
            </w:r>
          </w:p>
        </w:tc>
        <w:tc>
          <w:tcPr>
            <w:tcW w:w="3056" w:type="dxa"/>
            <w:tcBorders>
              <w:top w:val="single" w:sz="4" w:space="0" w:color="auto"/>
              <w:left w:val="single" w:sz="4" w:space="0" w:color="auto"/>
              <w:bottom w:val="single" w:sz="4" w:space="0" w:color="auto"/>
              <w:right w:val="single" w:sz="4" w:space="0" w:color="auto"/>
            </w:tcBorders>
          </w:tcPr>
          <w:p w14:paraId="078411ED" w14:textId="27A814F3" w:rsidR="00F4177C" w:rsidRPr="000615FB" w:rsidRDefault="00182B2B" w:rsidP="003C1430">
            <w:pPr>
              <w:pStyle w:val="DMSNormal"/>
              <w:spacing w:before="60"/>
              <w:rPr>
                <w:rFonts w:ascii="Arial" w:hAnsi="Arial" w:cs="Arial"/>
                <w:sz w:val="16"/>
                <w:szCs w:val="16"/>
              </w:rPr>
            </w:pPr>
            <w:r>
              <w:rPr>
                <w:rFonts w:ascii="Arial" w:hAnsi="Arial" w:cs="Arial"/>
                <w:sz w:val="16"/>
                <w:szCs w:val="16"/>
              </w:rPr>
              <w:t>Introduction to 3D Modelling</w:t>
            </w:r>
          </w:p>
        </w:tc>
        <w:tc>
          <w:tcPr>
            <w:tcW w:w="299" w:type="dxa"/>
            <w:tcBorders>
              <w:top w:val="single" w:sz="4" w:space="0" w:color="auto"/>
              <w:left w:val="single" w:sz="4" w:space="0" w:color="auto"/>
              <w:bottom w:val="single" w:sz="4" w:space="0" w:color="auto"/>
              <w:right w:val="single" w:sz="4" w:space="0" w:color="auto"/>
            </w:tcBorders>
          </w:tcPr>
          <w:p w14:paraId="70B07102" w14:textId="77408874" w:rsidR="00F4177C" w:rsidRPr="000615FB" w:rsidRDefault="494B14D4" w:rsidP="0B160FEB">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3BEC579B" w14:textId="7E5DB552" w:rsidR="00F4177C" w:rsidRPr="000615FB" w:rsidRDefault="494B14D4" w:rsidP="0B160FEB">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74E9B524" w14:textId="77777777" w:rsidR="00F4177C" w:rsidRPr="000615FB" w:rsidRDefault="00F4177C"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4D70C21" w14:textId="77777777" w:rsidR="00F4177C" w:rsidRPr="000615FB" w:rsidRDefault="00F4177C"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8F9371E" w14:textId="77777777" w:rsidR="00F4177C" w:rsidRPr="000615FB" w:rsidRDefault="00F4177C"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BC4274E" w14:textId="77777777" w:rsidR="00F4177C" w:rsidRPr="000615FB" w:rsidRDefault="00F4177C"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F24B807" w14:textId="77777777" w:rsidR="00F4177C" w:rsidRPr="000615FB" w:rsidRDefault="00F4177C"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EB48C1C" w14:textId="77777777" w:rsidR="00F4177C" w:rsidRPr="000615FB" w:rsidRDefault="00F4177C"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F6FBE0D" w14:textId="36568A09" w:rsidR="00F4177C" w:rsidRPr="000615FB" w:rsidRDefault="1C02C71A" w:rsidP="0B160FEB">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3CDAD52F" w14:textId="3818E9A0" w:rsidR="00F4177C" w:rsidRPr="000615FB" w:rsidRDefault="1C02C71A" w:rsidP="0B160FEB">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32314B76" w14:textId="4792F20A" w:rsidR="00F4177C" w:rsidRPr="000615FB" w:rsidRDefault="1C02C71A" w:rsidP="0B160FEB">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2828AA1C" w14:textId="77777777" w:rsidR="00F4177C" w:rsidRPr="000615FB" w:rsidRDefault="00F4177C"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B12CF83" w14:textId="77777777" w:rsidR="00F4177C" w:rsidRPr="000615FB" w:rsidRDefault="00F4177C"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BAF982C" w14:textId="77777777" w:rsidR="00F4177C" w:rsidRPr="000615FB" w:rsidRDefault="00F4177C"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A6DCA0A" w14:textId="77777777" w:rsidR="00F4177C" w:rsidRPr="000615FB" w:rsidRDefault="00F4177C"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0ECDDB6" w14:textId="77777777" w:rsidR="00F4177C" w:rsidRPr="000615FB" w:rsidRDefault="00F4177C"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A028786" w14:textId="272A0BC4" w:rsidR="00F4177C" w:rsidRPr="000615FB" w:rsidRDefault="55444787" w:rsidP="0B160FEB">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4E161BE9" w14:textId="77777777" w:rsidR="00F4177C" w:rsidRPr="000615FB" w:rsidRDefault="00F4177C"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13999C7" w14:textId="530A4F7F" w:rsidR="00F4177C" w:rsidRPr="000615FB" w:rsidRDefault="55444787" w:rsidP="0B160FEB">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59CD42DB" w14:textId="4FF582BA" w:rsidR="00F4177C" w:rsidRPr="000615FB" w:rsidRDefault="00F4177C"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28AA40D" w14:textId="77777777" w:rsidR="00F4177C" w:rsidRPr="000615FB" w:rsidRDefault="00F4177C"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BC44E0F" w14:textId="77777777" w:rsidR="00F4177C" w:rsidRPr="000615FB" w:rsidRDefault="00F4177C"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4F345EF" w14:textId="77777777" w:rsidR="00F4177C" w:rsidRPr="000615FB" w:rsidRDefault="00F4177C"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3CE82F2" w14:textId="77777777" w:rsidR="00F4177C" w:rsidRPr="000615FB" w:rsidRDefault="00F4177C"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4823C55" w14:textId="37BBC25D" w:rsidR="00F4177C" w:rsidRPr="000615FB" w:rsidRDefault="2F7C4D7B" w:rsidP="0B160FEB">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3351481F" w14:textId="23400047" w:rsidR="00F4177C" w:rsidRPr="000615FB" w:rsidRDefault="2F7C4D7B" w:rsidP="0B160FEB">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50488C6D" w14:textId="523CB1E8" w:rsidR="00F4177C" w:rsidRPr="000615FB" w:rsidRDefault="2F7C4D7B" w:rsidP="0B160FEB">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0A401029" w14:textId="77777777" w:rsidR="00F4177C" w:rsidRPr="000615FB" w:rsidRDefault="00F4177C"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6B8B136" w14:textId="77777777" w:rsidR="00F4177C" w:rsidRPr="000615FB" w:rsidRDefault="00F4177C"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67346ED" w14:textId="77777777" w:rsidR="00F4177C" w:rsidRPr="000615FB" w:rsidRDefault="00F4177C" w:rsidP="0B160FEB">
            <w:pPr>
              <w:pStyle w:val="DMSNormal"/>
              <w:spacing w:before="60"/>
              <w:rPr>
                <w:rFonts w:ascii="Arial" w:hAnsi="Arial" w:cs="Arial"/>
                <w:sz w:val="16"/>
                <w:szCs w:val="16"/>
              </w:rPr>
            </w:pPr>
          </w:p>
        </w:tc>
        <w:tc>
          <w:tcPr>
            <w:tcW w:w="282" w:type="dxa"/>
            <w:tcBorders>
              <w:top w:val="single" w:sz="4" w:space="0" w:color="auto"/>
              <w:left w:val="single" w:sz="4" w:space="0" w:color="auto"/>
              <w:bottom w:val="single" w:sz="4" w:space="0" w:color="auto"/>
              <w:right w:val="single" w:sz="4" w:space="0" w:color="auto"/>
            </w:tcBorders>
          </w:tcPr>
          <w:p w14:paraId="0F74B191" w14:textId="77777777" w:rsidR="00F4177C" w:rsidRPr="000615FB" w:rsidRDefault="00F4177C" w:rsidP="0B160FEB">
            <w:pPr>
              <w:pStyle w:val="DMSNormal"/>
              <w:spacing w:before="60"/>
              <w:rPr>
                <w:rFonts w:ascii="Arial" w:hAnsi="Arial" w:cs="Arial"/>
                <w:sz w:val="16"/>
                <w:szCs w:val="16"/>
              </w:rPr>
            </w:pPr>
          </w:p>
        </w:tc>
        <w:tc>
          <w:tcPr>
            <w:tcW w:w="1141" w:type="dxa"/>
            <w:tcBorders>
              <w:top w:val="single" w:sz="4" w:space="0" w:color="auto"/>
              <w:left w:val="single" w:sz="4" w:space="0" w:color="auto"/>
              <w:bottom w:val="single" w:sz="4" w:space="0" w:color="auto"/>
              <w:right w:val="single" w:sz="4" w:space="0" w:color="auto"/>
            </w:tcBorders>
          </w:tcPr>
          <w:p w14:paraId="0ACCB563" w14:textId="0AEE9F8A" w:rsidR="00F4177C" w:rsidRPr="00566C2E" w:rsidRDefault="496517E7" w:rsidP="0B160FEB">
            <w:pPr>
              <w:pStyle w:val="DMSNormal"/>
              <w:spacing w:before="60"/>
              <w:jc w:val="center"/>
            </w:pPr>
            <w:r>
              <w:t>X</w:t>
            </w:r>
          </w:p>
        </w:tc>
      </w:tr>
      <w:tr w:rsidR="00F4177C" w:rsidRPr="000615FB" w14:paraId="527DE640" w14:textId="77777777" w:rsidTr="077DC450">
        <w:trPr>
          <w:cantSplit/>
        </w:trPr>
        <w:tc>
          <w:tcPr>
            <w:tcW w:w="708" w:type="dxa"/>
            <w:vMerge/>
          </w:tcPr>
          <w:p w14:paraId="30AA6FEA" w14:textId="77777777" w:rsidR="00F4177C" w:rsidRPr="000615FB" w:rsidRDefault="00F4177C" w:rsidP="003C1430">
            <w:pPr>
              <w:pStyle w:val="DMSNormal"/>
              <w:spacing w:before="60"/>
              <w:jc w:val="center"/>
              <w:rPr>
                <w:rFonts w:ascii="Arial" w:hAnsi="Arial" w:cs="Arial"/>
                <w:sz w:val="16"/>
                <w:szCs w:val="16"/>
              </w:rPr>
            </w:pPr>
          </w:p>
        </w:tc>
        <w:tc>
          <w:tcPr>
            <w:tcW w:w="3056" w:type="dxa"/>
            <w:tcBorders>
              <w:top w:val="single" w:sz="4" w:space="0" w:color="auto"/>
              <w:left w:val="single" w:sz="4" w:space="0" w:color="auto"/>
              <w:bottom w:val="single" w:sz="4" w:space="0" w:color="auto"/>
              <w:right w:val="single" w:sz="4" w:space="0" w:color="auto"/>
            </w:tcBorders>
          </w:tcPr>
          <w:p w14:paraId="15943BC0" w14:textId="1D6BD7EB" w:rsidR="00F4177C" w:rsidRPr="000615FB" w:rsidRDefault="00182B2B" w:rsidP="003C1430">
            <w:pPr>
              <w:pStyle w:val="DMSNormal"/>
              <w:spacing w:before="60"/>
              <w:rPr>
                <w:rFonts w:ascii="Arial" w:hAnsi="Arial" w:cs="Arial"/>
                <w:sz w:val="16"/>
                <w:szCs w:val="16"/>
              </w:rPr>
            </w:pPr>
            <w:r>
              <w:rPr>
                <w:rFonts w:ascii="Arial" w:hAnsi="Arial" w:cs="Arial"/>
                <w:sz w:val="16"/>
                <w:szCs w:val="16"/>
              </w:rPr>
              <w:t>Introduction to 3D Animation</w:t>
            </w:r>
          </w:p>
        </w:tc>
        <w:tc>
          <w:tcPr>
            <w:tcW w:w="299" w:type="dxa"/>
            <w:tcBorders>
              <w:top w:val="single" w:sz="4" w:space="0" w:color="auto"/>
              <w:left w:val="single" w:sz="4" w:space="0" w:color="auto"/>
              <w:bottom w:val="single" w:sz="4" w:space="0" w:color="auto"/>
              <w:right w:val="single" w:sz="4" w:space="0" w:color="auto"/>
            </w:tcBorders>
          </w:tcPr>
          <w:p w14:paraId="72C5031F" w14:textId="33184932" w:rsidR="00F4177C" w:rsidRPr="000615FB" w:rsidRDefault="179F2DD6" w:rsidP="0B160FEB">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0B15BC51" w14:textId="28EE337B" w:rsidR="00F4177C" w:rsidRPr="000615FB" w:rsidRDefault="179F2DD6" w:rsidP="0B160FEB">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5BE6333C" w14:textId="77777777" w:rsidR="00F4177C" w:rsidRPr="000615FB" w:rsidRDefault="00F4177C"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9486D66" w14:textId="77777777" w:rsidR="00F4177C" w:rsidRPr="000615FB" w:rsidRDefault="00F4177C"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A99AB68" w14:textId="77777777" w:rsidR="00F4177C" w:rsidRPr="000615FB" w:rsidRDefault="00F4177C"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451AE50" w14:textId="77777777" w:rsidR="00F4177C" w:rsidRPr="000615FB" w:rsidRDefault="00F4177C"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C9924BA" w14:textId="77777777" w:rsidR="00F4177C" w:rsidRPr="000615FB" w:rsidRDefault="00F4177C"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A22E276" w14:textId="77777777" w:rsidR="00F4177C" w:rsidRPr="000615FB" w:rsidRDefault="00F4177C"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756C27A" w14:textId="77798609" w:rsidR="00F4177C" w:rsidRPr="000615FB" w:rsidRDefault="611354BB" w:rsidP="0B160FEB">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466F94AB" w14:textId="2622766F" w:rsidR="00F4177C" w:rsidRPr="000615FB" w:rsidRDefault="611354BB" w:rsidP="0B160FEB">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41A72F80" w14:textId="62E5E0AA" w:rsidR="00F4177C" w:rsidRPr="000615FB" w:rsidRDefault="611354BB" w:rsidP="0B160FEB">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45D61100" w14:textId="77777777" w:rsidR="00F4177C" w:rsidRPr="000615FB" w:rsidRDefault="00F4177C"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056FC20" w14:textId="77777777" w:rsidR="00F4177C" w:rsidRPr="000615FB" w:rsidRDefault="00F4177C"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4132A45" w14:textId="77777777" w:rsidR="00F4177C" w:rsidRPr="000615FB" w:rsidRDefault="00F4177C"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E498051" w14:textId="77777777" w:rsidR="00F4177C" w:rsidRPr="000615FB" w:rsidRDefault="00F4177C"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4CC88CD" w14:textId="77777777" w:rsidR="00F4177C" w:rsidRPr="000615FB" w:rsidRDefault="00F4177C"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5A91775" w14:textId="45EDDB8A" w:rsidR="00F4177C" w:rsidRPr="000615FB" w:rsidRDefault="05F03891" w:rsidP="0B160FEB">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22F5CE6E" w14:textId="77777777" w:rsidR="00F4177C" w:rsidRPr="000615FB" w:rsidRDefault="00F4177C"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AFD0D27" w14:textId="12B9A513" w:rsidR="00F4177C" w:rsidRPr="000615FB" w:rsidRDefault="05F03891" w:rsidP="0B160FEB">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68EE7E09" w14:textId="77777777" w:rsidR="00F4177C" w:rsidRPr="000615FB" w:rsidRDefault="00F4177C"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0661C8D" w14:textId="77777777" w:rsidR="00F4177C" w:rsidRPr="000615FB" w:rsidRDefault="00F4177C"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8621BAD" w14:textId="77777777" w:rsidR="00F4177C" w:rsidRPr="000615FB" w:rsidRDefault="00F4177C"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6CC7625" w14:textId="77777777" w:rsidR="00F4177C" w:rsidRPr="000615FB" w:rsidRDefault="00F4177C"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CDD290E" w14:textId="77777777" w:rsidR="00F4177C" w:rsidRPr="000615FB" w:rsidRDefault="00F4177C"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B7CE018" w14:textId="4E0217BF" w:rsidR="00F4177C" w:rsidRPr="000615FB" w:rsidRDefault="0DF86863" w:rsidP="0B160FEB">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70ADC2AC" w14:textId="1B4870E1" w:rsidR="00F4177C" w:rsidRPr="000615FB" w:rsidRDefault="0DF86863" w:rsidP="0B160FEB">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5512250A" w14:textId="596D0AEC" w:rsidR="00F4177C" w:rsidRPr="000615FB" w:rsidRDefault="0DF86863" w:rsidP="0B160FEB">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3423C17B" w14:textId="77777777" w:rsidR="00F4177C" w:rsidRPr="000615FB" w:rsidRDefault="00F4177C"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AC26526" w14:textId="77777777" w:rsidR="00F4177C" w:rsidRPr="000615FB" w:rsidRDefault="00F4177C"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EAF37FF" w14:textId="77777777" w:rsidR="00F4177C" w:rsidRPr="000615FB" w:rsidRDefault="00F4177C" w:rsidP="0B160FEB">
            <w:pPr>
              <w:pStyle w:val="DMSNormal"/>
              <w:spacing w:before="60"/>
              <w:rPr>
                <w:rFonts w:ascii="Arial" w:hAnsi="Arial" w:cs="Arial"/>
                <w:sz w:val="16"/>
                <w:szCs w:val="16"/>
              </w:rPr>
            </w:pPr>
          </w:p>
        </w:tc>
        <w:tc>
          <w:tcPr>
            <w:tcW w:w="282" w:type="dxa"/>
            <w:tcBorders>
              <w:top w:val="single" w:sz="4" w:space="0" w:color="auto"/>
              <w:left w:val="single" w:sz="4" w:space="0" w:color="auto"/>
              <w:bottom w:val="single" w:sz="4" w:space="0" w:color="auto"/>
              <w:right w:val="single" w:sz="4" w:space="0" w:color="auto"/>
            </w:tcBorders>
          </w:tcPr>
          <w:p w14:paraId="53041FA1" w14:textId="77777777" w:rsidR="00F4177C" w:rsidRPr="000615FB" w:rsidRDefault="00F4177C" w:rsidP="0B160FEB">
            <w:pPr>
              <w:pStyle w:val="DMSNormal"/>
              <w:spacing w:before="60"/>
              <w:rPr>
                <w:rFonts w:ascii="Arial" w:hAnsi="Arial" w:cs="Arial"/>
                <w:sz w:val="16"/>
                <w:szCs w:val="16"/>
              </w:rPr>
            </w:pPr>
          </w:p>
        </w:tc>
        <w:tc>
          <w:tcPr>
            <w:tcW w:w="1141" w:type="dxa"/>
            <w:tcBorders>
              <w:top w:val="single" w:sz="4" w:space="0" w:color="auto"/>
              <w:left w:val="single" w:sz="4" w:space="0" w:color="auto"/>
              <w:bottom w:val="single" w:sz="4" w:space="0" w:color="auto"/>
              <w:right w:val="single" w:sz="4" w:space="0" w:color="auto"/>
            </w:tcBorders>
          </w:tcPr>
          <w:p w14:paraId="603E5634" w14:textId="5AED7B85" w:rsidR="00F4177C" w:rsidRPr="00566C2E" w:rsidRDefault="46884EBE" w:rsidP="0B160FEB">
            <w:pPr>
              <w:pStyle w:val="DMSNormal"/>
              <w:spacing w:before="60"/>
              <w:jc w:val="center"/>
            </w:pPr>
            <w:r>
              <w:t>X</w:t>
            </w:r>
          </w:p>
        </w:tc>
      </w:tr>
      <w:tr w:rsidR="00F4177C" w:rsidRPr="000615FB" w14:paraId="27DAC575" w14:textId="77777777" w:rsidTr="077DC450">
        <w:trPr>
          <w:cantSplit/>
        </w:trPr>
        <w:tc>
          <w:tcPr>
            <w:tcW w:w="708" w:type="dxa"/>
            <w:vMerge/>
          </w:tcPr>
          <w:p w14:paraId="42F70B87" w14:textId="77777777" w:rsidR="00F4177C" w:rsidRPr="000615FB" w:rsidRDefault="00F4177C" w:rsidP="003C1430">
            <w:pPr>
              <w:pStyle w:val="DMSNormal"/>
              <w:spacing w:before="60"/>
              <w:jc w:val="center"/>
              <w:rPr>
                <w:rFonts w:ascii="Arial" w:hAnsi="Arial" w:cs="Arial"/>
                <w:sz w:val="16"/>
                <w:szCs w:val="16"/>
              </w:rPr>
            </w:pPr>
          </w:p>
        </w:tc>
        <w:tc>
          <w:tcPr>
            <w:tcW w:w="3056" w:type="dxa"/>
            <w:tcBorders>
              <w:top w:val="single" w:sz="4" w:space="0" w:color="auto"/>
              <w:left w:val="single" w:sz="4" w:space="0" w:color="auto"/>
              <w:bottom w:val="single" w:sz="4" w:space="0" w:color="auto"/>
              <w:right w:val="single" w:sz="4" w:space="0" w:color="auto"/>
            </w:tcBorders>
          </w:tcPr>
          <w:p w14:paraId="1A821190" w14:textId="6C318389" w:rsidR="00F4177C" w:rsidRPr="000615FB" w:rsidRDefault="00182B2B" w:rsidP="003C1430">
            <w:pPr>
              <w:pStyle w:val="DMSNormal"/>
              <w:spacing w:before="60"/>
              <w:rPr>
                <w:rFonts w:ascii="Arial" w:hAnsi="Arial" w:cs="Arial"/>
                <w:sz w:val="16"/>
                <w:szCs w:val="16"/>
              </w:rPr>
            </w:pPr>
            <w:r>
              <w:rPr>
                <w:rFonts w:ascii="Arial" w:hAnsi="Arial" w:cs="Arial"/>
                <w:sz w:val="16"/>
                <w:szCs w:val="16"/>
              </w:rPr>
              <w:t>Introduction to Games Prototyping</w:t>
            </w:r>
          </w:p>
        </w:tc>
        <w:tc>
          <w:tcPr>
            <w:tcW w:w="299" w:type="dxa"/>
            <w:tcBorders>
              <w:top w:val="single" w:sz="4" w:space="0" w:color="auto"/>
              <w:left w:val="single" w:sz="4" w:space="0" w:color="auto"/>
              <w:bottom w:val="single" w:sz="4" w:space="0" w:color="auto"/>
              <w:right w:val="single" w:sz="4" w:space="0" w:color="auto"/>
            </w:tcBorders>
          </w:tcPr>
          <w:p w14:paraId="0AE87AC9" w14:textId="2D0E8E05" w:rsidR="00F4177C" w:rsidRPr="000615FB" w:rsidRDefault="669E31AC" w:rsidP="0B160FEB">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13BB30B6" w14:textId="0F00B6B9" w:rsidR="00F4177C" w:rsidRPr="000615FB" w:rsidRDefault="669E31AC" w:rsidP="0B160FEB">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0F4878BB" w14:textId="77777777" w:rsidR="00F4177C" w:rsidRPr="000615FB" w:rsidRDefault="00F4177C"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A4C63C4" w14:textId="77777777" w:rsidR="00F4177C" w:rsidRPr="000615FB" w:rsidRDefault="00F4177C"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F9C3B23" w14:textId="77777777" w:rsidR="00F4177C" w:rsidRPr="000615FB" w:rsidRDefault="00F4177C"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7955486" w14:textId="77777777" w:rsidR="00F4177C" w:rsidRPr="000615FB" w:rsidRDefault="00F4177C"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6D89C54" w14:textId="77777777" w:rsidR="00F4177C" w:rsidRPr="000615FB" w:rsidRDefault="00F4177C"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EF221E7" w14:textId="77777777" w:rsidR="00F4177C" w:rsidRPr="000615FB" w:rsidRDefault="00F4177C"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A0B572A" w14:textId="4CB2A460" w:rsidR="00F4177C" w:rsidRPr="000615FB" w:rsidRDefault="7449F765" w:rsidP="0B160FEB">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401B9B3C" w14:textId="5F0E9200" w:rsidR="00F4177C" w:rsidRPr="000615FB" w:rsidRDefault="7449F765" w:rsidP="0B160FEB">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7E1F1061" w14:textId="62FAE9E0" w:rsidR="00F4177C" w:rsidRPr="000615FB" w:rsidRDefault="7449F765" w:rsidP="0B160FEB">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08C4534D" w14:textId="77777777" w:rsidR="00F4177C" w:rsidRPr="000615FB" w:rsidRDefault="00F4177C"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EBC6066" w14:textId="77777777" w:rsidR="00F4177C" w:rsidRPr="000615FB" w:rsidRDefault="00F4177C"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BCB286F" w14:textId="77777777" w:rsidR="00F4177C" w:rsidRPr="000615FB" w:rsidRDefault="00F4177C"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BDAFC12" w14:textId="77777777" w:rsidR="00F4177C" w:rsidRPr="000615FB" w:rsidRDefault="00F4177C"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B051EE6" w14:textId="77777777" w:rsidR="00F4177C" w:rsidRPr="000615FB" w:rsidRDefault="00F4177C"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E7F27A8" w14:textId="4A894AFA" w:rsidR="00F4177C" w:rsidRPr="000615FB" w:rsidRDefault="4CE0DD3A" w:rsidP="0B160FEB">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6F214A85" w14:textId="629F3DE7" w:rsidR="00F4177C" w:rsidRPr="000615FB" w:rsidRDefault="4CE0DD3A" w:rsidP="0B160FEB">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6B34BF22" w14:textId="7292BF78" w:rsidR="00F4177C" w:rsidRPr="000615FB" w:rsidRDefault="4CE0DD3A" w:rsidP="0B160FEB">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61956E11" w14:textId="77777777" w:rsidR="00F4177C" w:rsidRPr="000615FB" w:rsidRDefault="00F4177C"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CAC5F9D" w14:textId="77777777" w:rsidR="00F4177C" w:rsidRPr="000615FB" w:rsidRDefault="00F4177C"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BDCD0EB" w14:textId="77777777" w:rsidR="00F4177C" w:rsidRPr="000615FB" w:rsidRDefault="00F4177C"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1479AC5" w14:textId="77777777" w:rsidR="00F4177C" w:rsidRPr="000615FB" w:rsidRDefault="00F4177C"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3093169" w14:textId="77777777" w:rsidR="00F4177C" w:rsidRPr="000615FB" w:rsidRDefault="00F4177C"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2B96BAD" w14:textId="2FA7A09F" w:rsidR="00F4177C" w:rsidRPr="000615FB" w:rsidRDefault="0EA040B0" w:rsidP="0B160FEB">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3E64A038" w14:textId="2002B04D" w:rsidR="00F4177C" w:rsidRPr="000615FB" w:rsidRDefault="0EA040B0" w:rsidP="0B160FEB">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35634C0D" w14:textId="6CC673BC" w:rsidR="00F4177C" w:rsidRPr="000615FB" w:rsidRDefault="0EA040B0" w:rsidP="0B160FEB">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3D69620B" w14:textId="77777777" w:rsidR="00F4177C" w:rsidRPr="000615FB" w:rsidRDefault="00F4177C"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EE3193D" w14:textId="77777777" w:rsidR="00F4177C" w:rsidRPr="000615FB" w:rsidRDefault="00F4177C"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94BF973" w14:textId="77777777" w:rsidR="00F4177C" w:rsidRPr="000615FB" w:rsidRDefault="00F4177C" w:rsidP="0B160FEB">
            <w:pPr>
              <w:pStyle w:val="DMSNormal"/>
              <w:spacing w:before="60"/>
              <w:rPr>
                <w:rFonts w:ascii="Arial" w:hAnsi="Arial" w:cs="Arial"/>
                <w:sz w:val="16"/>
                <w:szCs w:val="16"/>
              </w:rPr>
            </w:pPr>
          </w:p>
        </w:tc>
        <w:tc>
          <w:tcPr>
            <w:tcW w:w="282" w:type="dxa"/>
            <w:tcBorders>
              <w:top w:val="single" w:sz="4" w:space="0" w:color="auto"/>
              <w:left w:val="single" w:sz="4" w:space="0" w:color="auto"/>
              <w:bottom w:val="single" w:sz="4" w:space="0" w:color="auto"/>
              <w:right w:val="single" w:sz="4" w:space="0" w:color="auto"/>
            </w:tcBorders>
          </w:tcPr>
          <w:p w14:paraId="32AD84C6" w14:textId="77777777" w:rsidR="00F4177C" w:rsidRPr="000615FB" w:rsidRDefault="00F4177C" w:rsidP="0B160FEB">
            <w:pPr>
              <w:pStyle w:val="DMSNormal"/>
              <w:spacing w:before="60"/>
              <w:rPr>
                <w:rFonts w:ascii="Arial" w:hAnsi="Arial" w:cs="Arial"/>
                <w:sz w:val="16"/>
                <w:szCs w:val="16"/>
              </w:rPr>
            </w:pPr>
          </w:p>
        </w:tc>
        <w:tc>
          <w:tcPr>
            <w:tcW w:w="1141" w:type="dxa"/>
            <w:tcBorders>
              <w:top w:val="single" w:sz="4" w:space="0" w:color="auto"/>
              <w:left w:val="single" w:sz="4" w:space="0" w:color="auto"/>
              <w:bottom w:val="single" w:sz="4" w:space="0" w:color="auto"/>
              <w:right w:val="single" w:sz="4" w:space="0" w:color="auto"/>
            </w:tcBorders>
          </w:tcPr>
          <w:p w14:paraId="45CB6B28" w14:textId="4EFFE1E1" w:rsidR="00F4177C" w:rsidRPr="00566C2E" w:rsidRDefault="44392979" w:rsidP="0B160FEB">
            <w:pPr>
              <w:pStyle w:val="DMSNormal"/>
              <w:spacing w:before="60"/>
              <w:jc w:val="center"/>
            </w:pPr>
            <w:r>
              <w:t>X</w:t>
            </w:r>
          </w:p>
        </w:tc>
      </w:tr>
      <w:tr w:rsidR="00F4177C" w:rsidRPr="000615FB" w14:paraId="6992E6C3" w14:textId="77777777" w:rsidTr="077DC450">
        <w:trPr>
          <w:cantSplit/>
        </w:trPr>
        <w:tc>
          <w:tcPr>
            <w:tcW w:w="708" w:type="dxa"/>
            <w:vMerge/>
          </w:tcPr>
          <w:p w14:paraId="0ED5F0E0" w14:textId="77777777" w:rsidR="00F4177C" w:rsidRPr="000615FB" w:rsidRDefault="00F4177C" w:rsidP="003C1430">
            <w:pPr>
              <w:pStyle w:val="DMSNormal"/>
              <w:spacing w:before="60"/>
              <w:jc w:val="center"/>
              <w:rPr>
                <w:rFonts w:ascii="Arial" w:hAnsi="Arial" w:cs="Arial"/>
                <w:sz w:val="16"/>
                <w:szCs w:val="16"/>
              </w:rPr>
            </w:pPr>
          </w:p>
        </w:tc>
        <w:tc>
          <w:tcPr>
            <w:tcW w:w="3056" w:type="dxa"/>
            <w:tcBorders>
              <w:top w:val="single" w:sz="4" w:space="0" w:color="auto"/>
              <w:left w:val="single" w:sz="4" w:space="0" w:color="auto"/>
              <w:bottom w:val="single" w:sz="4" w:space="0" w:color="auto"/>
              <w:right w:val="single" w:sz="4" w:space="0" w:color="auto"/>
            </w:tcBorders>
          </w:tcPr>
          <w:p w14:paraId="40866CE9" w14:textId="2460D9FA" w:rsidR="00F4177C" w:rsidRPr="000615FB" w:rsidRDefault="0031254C" w:rsidP="003C1430">
            <w:pPr>
              <w:pStyle w:val="DMSNormal"/>
              <w:spacing w:before="60"/>
              <w:rPr>
                <w:rFonts w:ascii="Arial" w:hAnsi="Arial" w:cs="Arial"/>
                <w:sz w:val="16"/>
                <w:szCs w:val="16"/>
              </w:rPr>
            </w:pPr>
            <w:r>
              <w:rPr>
                <w:rFonts w:ascii="Arial" w:hAnsi="Arial" w:cs="Arial"/>
                <w:sz w:val="16"/>
                <w:szCs w:val="16"/>
              </w:rPr>
              <w:t>Visual Design Fundamentals</w:t>
            </w:r>
          </w:p>
        </w:tc>
        <w:tc>
          <w:tcPr>
            <w:tcW w:w="299" w:type="dxa"/>
            <w:tcBorders>
              <w:top w:val="single" w:sz="4" w:space="0" w:color="auto"/>
              <w:left w:val="single" w:sz="4" w:space="0" w:color="auto"/>
              <w:bottom w:val="single" w:sz="4" w:space="0" w:color="auto"/>
              <w:right w:val="single" w:sz="4" w:space="0" w:color="auto"/>
            </w:tcBorders>
          </w:tcPr>
          <w:p w14:paraId="000CEE94" w14:textId="2D8AB43D" w:rsidR="00F4177C" w:rsidRPr="000615FB" w:rsidRDefault="554E893A" w:rsidP="0B160FEB">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0B2965A2" w14:textId="1CD749E1" w:rsidR="00F4177C" w:rsidRPr="000615FB" w:rsidRDefault="554E893A" w:rsidP="0B160FEB">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4E2C9E5E" w14:textId="09AAB803" w:rsidR="00F4177C" w:rsidRPr="000615FB" w:rsidRDefault="00F4177C"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0C44B38" w14:textId="77777777" w:rsidR="00F4177C" w:rsidRPr="000615FB" w:rsidRDefault="00F4177C"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5866728" w14:textId="77777777" w:rsidR="00F4177C" w:rsidRPr="000615FB" w:rsidRDefault="00F4177C"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0302BC5" w14:textId="77777777" w:rsidR="00F4177C" w:rsidRPr="000615FB" w:rsidRDefault="00F4177C"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30BEDEC" w14:textId="77777777" w:rsidR="00F4177C" w:rsidRPr="000615FB" w:rsidRDefault="00F4177C"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BB349E8" w14:textId="77777777" w:rsidR="00F4177C" w:rsidRPr="000615FB" w:rsidRDefault="00F4177C"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8271495" w14:textId="1669AD3B" w:rsidR="00F4177C" w:rsidRPr="000615FB" w:rsidRDefault="50B8EE8B" w:rsidP="0B160FEB">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3E4D8706" w14:textId="7971F625" w:rsidR="00F4177C" w:rsidRPr="000615FB" w:rsidRDefault="50B8EE8B" w:rsidP="0B160FEB">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3F41C46D" w14:textId="51C918D4" w:rsidR="00F4177C" w:rsidRPr="000615FB" w:rsidRDefault="50B8EE8B" w:rsidP="0B160FEB">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59195BDE" w14:textId="77777777" w:rsidR="00F4177C" w:rsidRPr="000615FB" w:rsidRDefault="00F4177C"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CE63E6C" w14:textId="77777777" w:rsidR="00F4177C" w:rsidRPr="000615FB" w:rsidRDefault="00F4177C"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7F588DA" w14:textId="77777777" w:rsidR="00F4177C" w:rsidRPr="000615FB" w:rsidRDefault="00F4177C"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190084F" w14:textId="77777777" w:rsidR="00F4177C" w:rsidRPr="000615FB" w:rsidRDefault="00F4177C"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D9B94DF" w14:textId="77777777" w:rsidR="00F4177C" w:rsidRPr="000615FB" w:rsidRDefault="00F4177C"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4AADE24" w14:textId="27344F38" w:rsidR="00F4177C" w:rsidRPr="000615FB" w:rsidRDefault="3840194B" w:rsidP="0B160FEB">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5A18EE95" w14:textId="77777777" w:rsidR="00F4177C" w:rsidRPr="000615FB" w:rsidRDefault="00F4177C"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985AC5D" w14:textId="2F909607" w:rsidR="00F4177C" w:rsidRPr="000615FB" w:rsidRDefault="3840194B" w:rsidP="0B160FEB">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68322447" w14:textId="77777777" w:rsidR="00F4177C" w:rsidRPr="000615FB" w:rsidRDefault="00F4177C"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6A6B658" w14:textId="77777777" w:rsidR="00F4177C" w:rsidRPr="000615FB" w:rsidRDefault="00F4177C"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4AE4628" w14:textId="77777777" w:rsidR="00F4177C" w:rsidRPr="000615FB" w:rsidRDefault="00F4177C"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CC62D7E" w14:textId="77777777" w:rsidR="00F4177C" w:rsidRPr="000615FB" w:rsidRDefault="00F4177C"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9CC271E" w14:textId="77777777" w:rsidR="00F4177C" w:rsidRPr="000615FB" w:rsidRDefault="00F4177C"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8059CC3" w14:textId="2169CB57" w:rsidR="00F4177C" w:rsidRPr="000615FB" w:rsidRDefault="5B950347" w:rsidP="0B160FEB">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6A5BD023" w14:textId="309372F8" w:rsidR="00F4177C" w:rsidRPr="000615FB" w:rsidRDefault="5B950347" w:rsidP="0B160FEB">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5F4CACC0" w14:textId="57F468B3" w:rsidR="00F4177C" w:rsidRPr="000615FB" w:rsidRDefault="5B950347" w:rsidP="0B160FEB">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1B8C1A05" w14:textId="77777777" w:rsidR="00F4177C" w:rsidRPr="000615FB" w:rsidRDefault="00F4177C"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8CEE43E" w14:textId="77777777" w:rsidR="00F4177C" w:rsidRPr="000615FB" w:rsidRDefault="00F4177C"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41701BA" w14:textId="77777777" w:rsidR="00F4177C" w:rsidRPr="000615FB" w:rsidRDefault="00F4177C" w:rsidP="0B160FEB">
            <w:pPr>
              <w:pStyle w:val="DMSNormal"/>
              <w:spacing w:before="60"/>
              <w:rPr>
                <w:rFonts w:ascii="Arial" w:hAnsi="Arial" w:cs="Arial"/>
                <w:sz w:val="16"/>
                <w:szCs w:val="16"/>
              </w:rPr>
            </w:pPr>
          </w:p>
        </w:tc>
        <w:tc>
          <w:tcPr>
            <w:tcW w:w="282" w:type="dxa"/>
            <w:tcBorders>
              <w:top w:val="single" w:sz="4" w:space="0" w:color="auto"/>
              <w:left w:val="single" w:sz="4" w:space="0" w:color="auto"/>
              <w:bottom w:val="single" w:sz="4" w:space="0" w:color="auto"/>
              <w:right w:val="single" w:sz="4" w:space="0" w:color="auto"/>
            </w:tcBorders>
          </w:tcPr>
          <w:p w14:paraId="61AA294A" w14:textId="77777777" w:rsidR="00F4177C" w:rsidRPr="000615FB" w:rsidRDefault="00F4177C" w:rsidP="0B160FEB">
            <w:pPr>
              <w:pStyle w:val="DMSNormal"/>
              <w:spacing w:before="60"/>
              <w:rPr>
                <w:rFonts w:ascii="Arial" w:hAnsi="Arial" w:cs="Arial"/>
                <w:sz w:val="16"/>
                <w:szCs w:val="16"/>
              </w:rPr>
            </w:pPr>
          </w:p>
        </w:tc>
        <w:tc>
          <w:tcPr>
            <w:tcW w:w="1141" w:type="dxa"/>
            <w:tcBorders>
              <w:top w:val="single" w:sz="4" w:space="0" w:color="auto"/>
              <w:left w:val="single" w:sz="4" w:space="0" w:color="auto"/>
              <w:bottom w:val="single" w:sz="4" w:space="0" w:color="auto"/>
              <w:right w:val="single" w:sz="4" w:space="0" w:color="auto"/>
            </w:tcBorders>
          </w:tcPr>
          <w:p w14:paraId="57FEEB3A" w14:textId="191A2148" w:rsidR="00F4177C" w:rsidRPr="00566C2E" w:rsidRDefault="44392979" w:rsidP="0B160FEB">
            <w:pPr>
              <w:pStyle w:val="DMSNormal"/>
              <w:spacing w:before="60"/>
              <w:jc w:val="center"/>
            </w:pPr>
            <w:r>
              <w:t>X</w:t>
            </w:r>
          </w:p>
        </w:tc>
      </w:tr>
      <w:tr w:rsidR="00F4177C" w:rsidRPr="000615FB" w14:paraId="5D496706" w14:textId="77777777" w:rsidTr="077DC450">
        <w:trPr>
          <w:cantSplit/>
        </w:trPr>
        <w:tc>
          <w:tcPr>
            <w:tcW w:w="708" w:type="dxa"/>
            <w:vMerge/>
          </w:tcPr>
          <w:p w14:paraId="43ABA6C0" w14:textId="77777777" w:rsidR="00F4177C" w:rsidRPr="000615FB" w:rsidRDefault="00F4177C" w:rsidP="003C1430">
            <w:pPr>
              <w:pStyle w:val="DMSNormal"/>
              <w:spacing w:before="60"/>
              <w:jc w:val="center"/>
              <w:rPr>
                <w:rFonts w:ascii="Arial" w:hAnsi="Arial" w:cs="Arial"/>
                <w:sz w:val="16"/>
                <w:szCs w:val="16"/>
              </w:rPr>
            </w:pPr>
          </w:p>
        </w:tc>
        <w:tc>
          <w:tcPr>
            <w:tcW w:w="3056" w:type="dxa"/>
            <w:tcBorders>
              <w:top w:val="single" w:sz="4" w:space="0" w:color="auto"/>
              <w:left w:val="single" w:sz="4" w:space="0" w:color="auto"/>
              <w:bottom w:val="single" w:sz="4" w:space="0" w:color="auto"/>
              <w:right w:val="single" w:sz="4" w:space="0" w:color="auto"/>
            </w:tcBorders>
          </w:tcPr>
          <w:p w14:paraId="2B28DA69" w14:textId="57F96F69" w:rsidR="00F4177C" w:rsidRPr="000615FB" w:rsidRDefault="0031254C" w:rsidP="003C1430">
            <w:pPr>
              <w:pStyle w:val="DMSNormal"/>
              <w:spacing w:before="60"/>
              <w:rPr>
                <w:rFonts w:ascii="Arial" w:hAnsi="Arial" w:cs="Arial"/>
                <w:sz w:val="16"/>
                <w:szCs w:val="16"/>
              </w:rPr>
            </w:pPr>
            <w:r>
              <w:rPr>
                <w:rFonts w:ascii="Arial" w:hAnsi="Arial" w:cs="Arial"/>
                <w:sz w:val="16"/>
                <w:szCs w:val="16"/>
              </w:rPr>
              <w:t>Foundations of Professional Practice</w:t>
            </w:r>
          </w:p>
        </w:tc>
        <w:tc>
          <w:tcPr>
            <w:tcW w:w="299" w:type="dxa"/>
            <w:tcBorders>
              <w:top w:val="single" w:sz="4" w:space="0" w:color="auto"/>
              <w:left w:val="single" w:sz="4" w:space="0" w:color="auto"/>
              <w:bottom w:val="single" w:sz="4" w:space="0" w:color="auto"/>
              <w:right w:val="single" w:sz="4" w:space="0" w:color="auto"/>
            </w:tcBorders>
          </w:tcPr>
          <w:p w14:paraId="594FACA2" w14:textId="35EF264F" w:rsidR="00F4177C" w:rsidRPr="000615FB" w:rsidRDefault="6BBA6B3A" w:rsidP="0B160FEB">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609EAF6C" w14:textId="67DBBEAB" w:rsidR="00F4177C" w:rsidRPr="000615FB" w:rsidRDefault="00F4177C"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2BCA3A4" w14:textId="31F0383C" w:rsidR="00F4177C" w:rsidRPr="000615FB" w:rsidRDefault="4065FFBD" w:rsidP="0B160FEB">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59DEA983" w14:textId="56866CF5" w:rsidR="00F4177C" w:rsidRPr="000615FB" w:rsidRDefault="00F4177C"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E19E5C0" w14:textId="77777777" w:rsidR="00F4177C" w:rsidRPr="000615FB" w:rsidRDefault="00F4177C"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28FC473" w14:textId="77777777" w:rsidR="00F4177C" w:rsidRPr="000615FB" w:rsidRDefault="00F4177C"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070577A" w14:textId="77777777" w:rsidR="00F4177C" w:rsidRPr="000615FB" w:rsidRDefault="00F4177C"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0D8CC26" w14:textId="77777777" w:rsidR="00F4177C" w:rsidRPr="000615FB" w:rsidRDefault="00F4177C"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81C85C7" w14:textId="0CBB6AD6" w:rsidR="00F4177C" w:rsidRPr="000615FB" w:rsidRDefault="2EF750D9" w:rsidP="0B160FEB">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3944F112" w14:textId="77777777" w:rsidR="00F4177C" w:rsidRPr="000615FB" w:rsidRDefault="00F4177C"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4E107D9" w14:textId="0B88CB56" w:rsidR="00F4177C" w:rsidRPr="000615FB" w:rsidRDefault="2EF750D9" w:rsidP="0B160FEB">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67F6CE2C" w14:textId="77777777" w:rsidR="00F4177C" w:rsidRPr="000615FB" w:rsidRDefault="00F4177C"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2504C9F" w14:textId="77777777" w:rsidR="00F4177C" w:rsidRPr="000615FB" w:rsidRDefault="00F4177C"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D98330C" w14:textId="77777777" w:rsidR="00F4177C" w:rsidRPr="000615FB" w:rsidRDefault="00F4177C"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2EB318C" w14:textId="77777777" w:rsidR="00F4177C" w:rsidRPr="000615FB" w:rsidRDefault="00F4177C"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3D89EB5" w14:textId="77777777" w:rsidR="00F4177C" w:rsidRPr="000615FB" w:rsidRDefault="00F4177C"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84D26E0" w14:textId="77777777" w:rsidR="00F4177C" w:rsidRPr="000615FB" w:rsidRDefault="00F4177C"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2D91DCB" w14:textId="6F33667D" w:rsidR="00F4177C" w:rsidRPr="000615FB" w:rsidRDefault="5670600E" w:rsidP="0B160FEB">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4E58B3FC" w14:textId="3ABCF0CE" w:rsidR="00F4177C" w:rsidRPr="000615FB" w:rsidRDefault="5670600E" w:rsidP="0B160FEB">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3BFDB013" w14:textId="77777777" w:rsidR="00F4177C" w:rsidRPr="000615FB" w:rsidRDefault="00F4177C"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E58A777" w14:textId="77777777" w:rsidR="00F4177C" w:rsidRPr="000615FB" w:rsidRDefault="00F4177C"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A1D3C8B" w14:textId="77777777" w:rsidR="00F4177C" w:rsidRPr="000615FB" w:rsidRDefault="00F4177C"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EA8A92A" w14:textId="77777777" w:rsidR="00F4177C" w:rsidRPr="000615FB" w:rsidRDefault="00F4177C"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76E9616" w14:textId="77777777" w:rsidR="00F4177C" w:rsidRPr="000615FB" w:rsidRDefault="00F4177C"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8809E10" w14:textId="785E6C7E" w:rsidR="00F4177C" w:rsidRPr="000615FB" w:rsidRDefault="2AABD803" w:rsidP="0B160FEB">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693C9E02" w14:textId="130C30B7" w:rsidR="00F4177C" w:rsidRPr="000615FB" w:rsidRDefault="2AABD803" w:rsidP="0B160FEB">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55869688" w14:textId="3D4848F6" w:rsidR="00F4177C" w:rsidRPr="000615FB" w:rsidRDefault="2AABD803" w:rsidP="0B160FEB">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2749B726" w14:textId="77777777" w:rsidR="00F4177C" w:rsidRPr="000615FB" w:rsidRDefault="00F4177C"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203FB2E" w14:textId="77777777" w:rsidR="00F4177C" w:rsidRPr="000615FB" w:rsidRDefault="00F4177C"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DC7ED66" w14:textId="77777777" w:rsidR="00F4177C" w:rsidRPr="000615FB" w:rsidRDefault="00F4177C" w:rsidP="0B160FEB">
            <w:pPr>
              <w:pStyle w:val="DMSNormal"/>
              <w:spacing w:before="60"/>
              <w:rPr>
                <w:rFonts w:ascii="Arial" w:hAnsi="Arial" w:cs="Arial"/>
                <w:sz w:val="16"/>
                <w:szCs w:val="16"/>
              </w:rPr>
            </w:pPr>
          </w:p>
        </w:tc>
        <w:tc>
          <w:tcPr>
            <w:tcW w:w="282" w:type="dxa"/>
            <w:tcBorders>
              <w:top w:val="single" w:sz="4" w:space="0" w:color="auto"/>
              <w:left w:val="single" w:sz="4" w:space="0" w:color="auto"/>
              <w:bottom w:val="single" w:sz="4" w:space="0" w:color="auto"/>
              <w:right w:val="single" w:sz="4" w:space="0" w:color="auto"/>
            </w:tcBorders>
          </w:tcPr>
          <w:p w14:paraId="79EB4C26" w14:textId="77777777" w:rsidR="00F4177C" w:rsidRPr="000615FB" w:rsidRDefault="00F4177C" w:rsidP="0B160FEB">
            <w:pPr>
              <w:pStyle w:val="DMSNormal"/>
              <w:spacing w:before="60"/>
              <w:rPr>
                <w:rFonts w:ascii="Arial" w:hAnsi="Arial" w:cs="Arial"/>
                <w:sz w:val="16"/>
                <w:szCs w:val="16"/>
              </w:rPr>
            </w:pPr>
          </w:p>
        </w:tc>
        <w:tc>
          <w:tcPr>
            <w:tcW w:w="1141" w:type="dxa"/>
            <w:tcBorders>
              <w:top w:val="single" w:sz="4" w:space="0" w:color="auto"/>
              <w:left w:val="single" w:sz="4" w:space="0" w:color="auto"/>
              <w:bottom w:val="single" w:sz="4" w:space="0" w:color="auto"/>
              <w:right w:val="single" w:sz="4" w:space="0" w:color="auto"/>
            </w:tcBorders>
          </w:tcPr>
          <w:p w14:paraId="52D555CC" w14:textId="77777777" w:rsidR="00F4177C" w:rsidRPr="00566C2E" w:rsidRDefault="00F4177C" w:rsidP="0B160FEB">
            <w:pPr>
              <w:pStyle w:val="DMSNormal"/>
              <w:spacing w:before="60"/>
              <w:jc w:val="center"/>
              <w:rPr>
                <w:rFonts w:ascii="Arial" w:hAnsi="Arial" w:cs="Arial"/>
                <w:sz w:val="16"/>
                <w:szCs w:val="16"/>
              </w:rPr>
            </w:pPr>
          </w:p>
        </w:tc>
      </w:tr>
      <w:tr w:rsidR="00AA456E" w:rsidRPr="000615FB" w14:paraId="5CDBEAA7" w14:textId="77777777" w:rsidTr="077DC450">
        <w:trPr>
          <w:cantSplit/>
        </w:trPr>
        <w:tc>
          <w:tcPr>
            <w:tcW w:w="708" w:type="dxa"/>
            <w:vMerge/>
          </w:tcPr>
          <w:p w14:paraId="64022AF1" w14:textId="77777777" w:rsidR="00AA456E" w:rsidRPr="000615FB" w:rsidRDefault="00AA456E" w:rsidP="00AA456E">
            <w:pPr>
              <w:pStyle w:val="DMSNormal"/>
              <w:spacing w:before="60"/>
              <w:jc w:val="center"/>
              <w:rPr>
                <w:rFonts w:ascii="Arial" w:hAnsi="Arial" w:cs="Arial"/>
                <w:sz w:val="16"/>
                <w:szCs w:val="16"/>
              </w:rPr>
            </w:pPr>
          </w:p>
        </w:tc>
        <w:tc>
          <w:tcPr>
            <w:tcW w:w="3056" w:type="dxa"/>
            <w:tcBorders>
              <w:top w:val="single" w:sz="4" w:space="0" w:color="auto"/>
              <w:left w:val="single" w:sz="4" w:space="0" w:color="auto"/>
              <w:bottom w:val="single" w:sz="4" w:space="0" w:color="auto"/>
              <w:right w:val="single" w:sz="4" w:space="0" w:color="auto"/>
            </w:tcBorders>
          </w:tcPr>
          <w:p w14:paraId="4236509E" w14:textId="110BFE72" w:rsidR="00AA456E" w:rsidRPr="000615FB" w:rsidRDefault="00AA456E" w:rsidP="00AA456E">
            <w:pPr>
              <w:pStyle w:val="DMSNormal"/>
              <w:spacing w:before="60"/>
              <w:rPr>
                <w:rFonts w:ascii="Arial" w:hAnsi="Arial" w:cs="Arial"/>
                <w:sz w:val="16"/>
                <w:szCs w:val="16"/>
              </w:rPr>
            </w:pPr>
            <w:r>
              <w:rPr>
                <w:rFonts w:ascii="Arial" w:hAnsi="Arial" w:cs="Arial"/>
                <w:sz w:val="16"/>
                <w:szCs w:val="16"/>
              </w:rPr>
              <w:t>Creative Project</w:t>
            </w:r>
          </w:p>
        </w:tc>
        <w:tc>
          <w:tcPr>
            <w:tcW w:w="299" w:type="dxa"/>
            <w:tcBorders>
              <w:top w:val="single" w:sz="4" w:space="0" w:color="auto"/>
              <w:left w:val="single" w:sz="4" w:space="0" w:color="auto"/>
              <w:bottom w:val="single" w:sz="4" w:space="0" w:color="auto"/>
              <w:right w:val="single" w:sz="4" w:space="0" w:color="auto"/>
            </w:tcBorders>
          </w:tcPr>
          <w:p w14:paraId="38BF9AE9" w14:textId="0721C179" w:rsidR="00AA456E" w:rsidRPr="000615FB" w:rsidRDefault="1CEB5ED5" w:rsidP="0B160FEB">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29A6AA7F" w14:textId="47932C96" w:rsidR="00AA456E" w:rsidRPr="000615FB" w:rsidRDefault="1CEB5ED5" w:rsidP="0B160FEB">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79E79968" w14:textId="5BD7F0CD" w:rsidR="00AA456E" w:rsidRPr="000615FB" w:rsidRDefault="1CEB5ED5" w:rsidP="0B160FEB">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44F531BA" w14:textId="77777777" w:rsidR="00AA456E" w:rsidRPr="000615FB" w:rsidRDefault="00AA456E"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D818BA8" w14:textId="77777777" w:rsidR="00AA456E" w:rsidRPr="000615FB" w:rsidRDefault="00AA456E"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DD772C4" w14:textId="77777777" w:rsidR="00AA456E" w:rsidRPr="000615FB" w:rsidRDefault="00AA456E"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D5A8EAA" w14:textId="77777777" w:rsidR="00AA456E" w:rsidRPr="000615FB" w:rsidRDefault="00AA456E"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61FD1D8" w14:textId="77777777" w:rsidR="00AA456E" w:rsidRPr="000615FB" w:rsidRDefault="00AA456E"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DC22D3F" w14:textId="1D0035BB" w:rsidR="00AA456E" w:rsidRPr="000615FB" w:rsidRDefault="3DEA941F" w:rsidP="0B160FEB">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4D4ECBA9" w14:textId="12A6D293" w:rsidR="00AA456E" w:rsidRPr="000615FB" w:rsidRDefault="3DEA941F" w:rsidP="0B160FEB">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62E8034F" w14:textId="513A7E11" w:rsidR="00AA456E" w:rsidRPr="000615FB" w:rsidRDefault="3DEA941F" w:rsidP="0B160FEB">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79D3E3A2" w14:textId="77777777" w:rsidR="00AA456E" w:rsidRPr="000615FB" w:rsidRDefault="00AA456E"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0D0BA4F" w14:textId="77777777" w:rsidR="00AA456E" w:rsidRPr="000615FB" w:rsidRDefault="00AA456E"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288374C" w14:textId="77777777" w:rsidR="00AA456E" w:rsidRPr="000615FB" w:rsidRDefault="00AA456E"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EBE4D33" w14:textId="77777777" w:rsidR="00AA456E" w:rsidRPr="000615FB" w:rsidRDefault="00AA456E"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5A4A1A1" w14:textId="77777777" w:rsidR="00AA456E" w:rsidRPr="000615FB" w:rsidRDefault="00AA456E"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7D959F4" w14:textId="7457146D" w:rsidR="00AA456E" w:rsidRPr="000615FB" w:rsidRDefault="63DBF76F" w:rsidP="0B160FEB">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185CD5E3" w14:textId="4E42430B" w:rsidR="00AA456E" w:rsidRPr="000615FB" w:rsidRDefault="63DBF76F" w:rsidP="0B160FEB">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3C861CB0" w14:textId="0971CE21" w:rsidR="00AA456E" w:rsidRPr="000615FB" w:rsidRDefault="63DBF76F" w:rsidP="0B160FEB">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000760C3" w14:textId="77777777" w:rsidR="00AA456E" w:rsidRPr="000615FB" w:rsidRDefault="00AA456E"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617BDA1" w14:textId="77777777" w:rsidR="00AA456E" w:rsidRPr="000615FB" w:rsidRDefault="00AA456E"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7D2AA72" w14:textId="77777777" w:rsidR="00AA456E" w:rsidRPr="000615FB" w:rsidRDefault="00AA456E"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7E1C089" w14:textId="77777777" w:rsidR="00AA456E" w:rsidRPr="000615FB" w:rsidRDefault="00AA456E"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AA441E7" w14:textId="77777777" w:rsidR="00AA456E" w:rsidRPr="000615FB" w:rsidRDefault="00AA456E"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A8117C0" w14:textId="22816F73" w:rsidR="00AA456E" w:rsidRPr="000615FB" w:rsidRDefault="3A3030EF" w:rsidP="0B160FEB">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457922FA" w14:textId="40847B1F" w:rsidR="00AA456E" w:rsidRPr="000615FB" w:rsidRDefault="3A3030EF" w:rsidP="0B160FEB">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533F9EF8" w14:textId="0C275DC6" w:rsidR="00AA456E" w:rsidRPr="000615FB" w:rsidRDefault="3A3030EF" w:rsidP="0B160FEB">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4AC27B3E" w14:textId="77777777" w:rsidR="00AA456E" w:rsidRPr="000615FB" w:rsidRDefault="00AA456E"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1FEC9A0" w14:textId="77777777" w:rsidR="00AA456E" w:rsidRPr="000615FB" w:rsidRDefault="00AA456E"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689B945" w14:textId="77777777" w:rsidR="00AA456E" w:rsidRPr="000615FB" w:rsidRDefault="00AA456E" w:rsidP="0B160FEB">
            <w:pPr>
              <w:pStyle w:val="DMSNormal"/>
              <w:spacing w:before="60"/>
              <w:rPr>
                <w:rFonts w:ascii="Arial" w:hAnsi="Arial" w:cs="Arial"/>
                <w:sz w:val="16"/>
                <w:szCs w:val="16"/>
              </w:rPr>
            </w:pPr>
          </w:p>
        </w:tc>
        <w:tc>
          <w:tcPr>
            <w:tcW w:w="282" w:type="dxa"/>
            <w:tcBorders>
              <w:top w:val="single" w:sz="4" w:space="0" w:color="auto"/>
              <w:left w:val="single" w:sz="4" w:space="0" w:color="auto"/>
              <w:bottom w:val="single" w:sz="4" w:space="0" w:color="auto"/>
              <w:right w:val="single" w:sz="4" w:space="0" w:color="auto"/>
            </w:tcBorders>
          </w:tcPr>
          <w:p w14:paraId="2C95641C" w14:textId="77777777" w:rsidR="00AA456E" w:rsidRPr="000615FB" w:rsidRDefault="00AA456E" w:rsidP="0B160FEB">
            <w:pPr>
              <w:pStyle w:val="DMSNormal"/>
              <w:spacing w:before="60"/>
              <w:rPr>
                <w:rFonts w:ascii="Arial" w:hAnsi="Arial" w:cs="Arial"/>
                <w:sz w:val="16"/>
                <w:szCs w:val="16"/>
              </w:rPr>
            </w:pPr>
          </w:p>
        </w:tc>
        <w:tc>
          <w:tcPr>
            <w:tcW w:w="1141" w:type="dxa"/>
            <w:tcBorders>
              <w:top w:val="single" w:sz="4" w:space="0" w:color="auto"/>
              <w:left w:val="single" w:sz="4" w:space="0" w:color="auto"/>
              <w:bottom w:val="single" w:sz="4" w:space="0" w:color="auto"/>
              <w:right w:val="single" w:sz="4" w:space="0" w:color="auto"/>
            </w:tcBorders>
          </w:tcPr>
          <w:p w14:paraId="7A2E4A0E" w14:textId="77777777" w:rsidR="00AA456E" w:rsidRPr="00566C2E" w:rsidRDefault="00AA456E" w:rsidP="0B160FEB">
            <w:pPr>
              <w:pStyle w:val="DMSNormal"/>
              <w:spacing w:before="60"/>
              <w:jc w:val="center"/>
              <w:rPr>
                <w:rFonts w:ascii="Arial" w:hAnsi="Arial" w:cs="Arial"/>
                <w:sz w:val="16"/>
                <w:szCs w:val="16"/>
              </w:rPr>
            </w:pPr>
          </w:p>
        </w:tc>
      </w:tr>
      <w:tr w:rsidR="00AA456E" w:rsidRPr="000615FB" w14:paraId="167F5F75" w14:textId="77777777" w:rsidTr="077DC450">
        <w:trPr>
          <w:cantSplit/>
        </w:trPr>
        <w:tc>
          <w:tcPr>
            <w:tcW w:w="708" w:type="dxa"/>
            <w:vMerge/>
          </w:tcPr>
          <w:p w14:paraId="7BC5F456" w14:textId="77777777" w:rsidR="00AA456E" w:rsidRPr="000615FB" w:rsidRDefault="00AA456E" w:rsidP="00AA456E">
            <w:pPr>
              <w:pStyle w:val="DMSNormal"/>
              <w:spacing w:before="60"/>
              <w:jc w:val="center"/>
              <w:rPr>
                <w:rFonts w:ascii="Arial" w:hAnsi="Arial" w:cs="Arial"/>
                <w:sz w:val="16"/>
                <w:szCs w:val="16"/>
              </w:rPr>
            </w:pPr>
          </w:p>
        </w:tc>
        <w:tc>
          <w:tcPr>
            <w:tcW w:w="3056" w:type="dxa"/>
            <w:tcBorders>
              <w:top w:val="single" w:sz="4" w:space="0" w:color="auto"/>
              <w:left w:val="single" w:sz="4" w:space="0" w:color="auto"/>
              <w:bottom w:val="single" w:sz="4" w:space="0" w:color="auto"/>
              <w:right w:val="single" w:sz="4" w:space="0" w:color="auto"/>
            </w:tcBorders>
          </w:tcPr>
          <w:p w14:paraId="743B881E" w14:textId="42A86FDD" w:rsidR="00AA456E" w:rsidRPr="000615FB" w:rsidRDefault="00AA456E" w:rsidP="00AA456E">
            <w:pPr>
              <w:pStyle w:val="DMSNormal"/>
              <w:spacing w:before="60"/>
              <w:rPr>
                <w:rFonts w:ascii="Arial" w:hAnsi="Arial" w:cs="Arial"/>
                <w:sz w:val="16"/>
                <w:szCs w:val="16"/>
              </w:rPr>
            </w:pPr>
            <w:r w:rsidRPr="00707A71">
              <w:rPr>
                <w:rFonts w:ascii="Arial" w:hAnsi="Arial" w:cs="Arial"/>
                <w:sz w:val="16"/>
                <w:szCs w:val="16"/>
              </w:rPr>
              <w:t>Academic &amp; Professional Practice</w:t>
            </w:r>
          </w:p>
        </w:tc>
        <w:tc>
          <w:tcPr>
            <w:tcW w:w="299" w:type="dxa"/>
            <w:tcBorders>
              <w:top w:val="single" w:sz="4" w:space="0" w:color="auto"/>
              <w:left w:val="single" w:sz="4" w:space="0" w:color="auto"/>
              <w:bottom w:val="single" w:sz="4" w:space="0" w:color="auto"/>
              <w:right w:val="single" w:sz="4" w:space="0" w:color="auto"/>
            </w:tcBorders>
          </w:tcPr>
          <w:p w14:paraId="2AE1D0EC" w14:textId="7FE5E930" w:rsidR="00AA456E" w:rsidRPr="000615FB" w:rsidRDefault="00AA456E"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418C879" w14:textId="405E6217" w:rsidR="00AA456E" w:rsidRPr="000615FB" w:rsidRDefault="00AA456E"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5CFA286" w14:textId="691D2FE3" w:rsidR="00AA456E" w:rsidRPr="000615FB" w:rsidRDefault="4740CAB3" w:rsidP="0B160FEB">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799ABCFA" w14:textId="77777777" w:rsidR="00AA456E" w:rsidRPr="000615FB" w:rsidRDefault="00AA456E"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050BBE8" w14:textId="77777777" w:rsidR="00AA456E" w:rsidRPr="000615FB" w:rsidRDefault="00AA456E"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4457B22" w14:textId="77777777" w:rsidR="00AA456E" w:rsidRPr="000615FB" w:rsidRDefault="00AA456E"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891CEF9" w14:textId="77777777" w:rsidR="00AA456E" w:rsidRPr="000615FB" w:rsidRDefault="00AA456E"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CBDF79A" w14:textId="77777777" w:rsidR="00AA456E" w:rsidRPr="000615FB" w:rsidRDefault="00AA456E"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ED0C449" w14:textId="0954BDA0" w:rsidR="00AA456E" w:rsidRPr="000615FB" w:rsidRDefault="50BBE707" w:rsidP="0B160FEB">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4A06E961" w14:textId="06B7AEDB" w:rsidR="00AA456E" w:rsidRPr="000615FB" w:rsidRDefault="00AA456E"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634054F" w14:textId="5D5FDF46" w:rsidR="00AA456E" w:rsidRPr="000615FB" w:rsidRDefault="00AA456E" w:rsidP="0B160FEB">
            <w:pPr>
              <w:pStyle w:val="DMSNormal"/>
              <w:spacing w:before="60"/>
            </w:pPr>
          </w:p>
        </w:tc>
        <w:tc>
          <w:tcPr>
            <w:tcW w:w="300" w:type="dxa"/>
            <w:tcBorders>
              <w:top w:val="single" w:sz="4" w:space="0" w:color="auto"/>
              <w:left w:val="single" w:sz="4" w:space="0" w:color="auto"/>
              <w:bottom w:val="single" w:sz="4" w:space="0" w:color="auto"/>
              <w:right w:val="single" w:sz="4" w:space="0" w:color="auto"/>
            </w:tcBorders>
          </w:tcPr>
          <w:p w14:paraId="14BC5DBA" w14:textId="6508A7C9" w:rsidR="00AA456E" w:rsidRPr="000615FB" w:rsidRDefault="50BBE707" w:rsidP="0B160FEB">
            <w:pPr>
              <w:pStyle w:val="DMSNormal"/>
              <w:spacing w:before="60"/>
              <w:rPr>
                <w:rFonts w:ascii="Arial" w:hAnsi="Arial" w:cs="Arial"/>
                <w:sz w:val="16"/>
                <w:szCs w:val="16"/>
              </w:rPr>
            </w:pPr>
            <w:r w:rsidRPr="077DC450">
              <w:rPr>
                <w:rFonts w:ascii="Arial" w:hAnsi="Arial" w:cs="Arial"/>
                <w:sz w:val="16"/>
                <w:szCs w:val="16"/>
              </w:rPr>
              <w:t>X</w:t>
            </w:r>
          </w:p>
        </w:tc>
        <w:tc>
          <w:tcPr>
            <w:tcW w:w="299" w:type="dxa"/>
            <w:tcBorders>
              <w:top w:val="single" w:sz="4" w:space="0" w:color="auto"/>
              <w:left w:val="single" w:sz="4" w:space="0" w:color="auto"/>
              <w:bottom w:val="single" w:sz="4" w:space="0" w:color="auto"/>
              <w:right w:val="single" w:sz="4" w:space="0" w:color="auto"/>
            </w:tcBorders>
          </w:tcPr>
          <w:p w14:paraId="19645AA0" w14:textId="77777777" w:rsidR="00AA456E" w:rsidRPr="000615FB" w:rsidRDefault="00AA456E"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9F56C7D" w14:textId="77777777" w:rsidR="00AA456E" w:rsidRPr="000615FB" w:rsidRDefault="00AA456E"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74FD260" w14:textId="77777777" w:rsidR="00AA456E" w:rsidRPr="000615FB" w:rsidRDefault="00AA456E"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C4673FB" w14:textId="77777777" w:rsidR="00AA456E" w:rsidRPr="000615FB" w:rsidRDefault="00AA456E"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5DC4C7B" w14:textId="74D21DB4" w:rsidR="00AA456E" w:rsidRPr="000615FB" w:rsidRDefault="00AA456E"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F6F04E4" w14:textId="5F705DFA" w:rsidR="00AA456E" w:rsidRPr="000615FB" w:rsidRDefault="00AA456E"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11B827B" w14:textId="0FC2E0DB" w:rsidR="00AA456E" w:rsidRPr="000615FB" w:rsidRDefault="3F845597" w:rsidP="0B160FEB">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476998DA" w14:textId="77777777" w:rsidR="00AA456E" w:rsidRPr="000615FB" w:rsidRDefault="00AA456E"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919B9E3" w14:textId="77777777" w:rsidR="00AA456E" w:rsidRPr="000615FB" w:rsidRDefault="00AA456E"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AFD1960" w14:textId="77777777" w:rsidR="00AA456E" w:rsidRPr="000615FB" w:rsidRDefault="00AA456E"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AC33E88" w14:textId="77777777" w:rsidR="00AA456E" w:rsidRPr="000615FB" w:rsidRDefault="00AA456E"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F42CC43" w14:textId="77777777" w:rsidR="00AA456E" w:rsidRPr="000615FB" w:rsidRDefault="00AA456E"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0A2EC8D" w14:textId="34C6EEA1" w:rsidR="00AA456E" w:rsidRPr="000615FB" w:rsidRDefault="60E1C7E6" w:rsidP="0B160FEB">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05599845" w14:textId="24E19A32" w:rsidR="00AA456E" w:rsidRPr="000615FB" w:rsidRDefault="60E1C7E6" w:rsidP="0B160FEB">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593347A3" w14:textId="3A08111B" w:rsidR="00AA456E" w:rsidRPr="000615FB" w:rsidRDefault="60E1C7E6" w:rsidP="0B160FEB">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1F5022DF" w14:textId="77777777" w:rsidR="00AA456E" w:rsidRPr="000615FB" w:rsidRDefault="00AA456E"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05699C1" w14:textId="77777777" w:rsidR="00AA456E" w:rsidRPr="000615FB" w:rsidRDefault="00AA456E"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5556BA9" w14:textId="77777777" w:rsidR="00AA456E" w:rsidRPr="000615FB" w:rsidRDefault="00AA456E" w:rsidP="0B160FEB">
            <w:pPr>
              <w:pStyle w:val="DMSNormal"/>
              <w:spacing w:before="60"/>
              <w:rPr>
                <w:rFonts w:ascii="Arial" w:hAnsi="Arial" w:cs="Arial"/>
                <w:sz w:val="16"/>
                <w:szCs w:val="16"/>
              </w:rPr>
            </w:pPr>
          </w:p>
        </w:tc>
        <w:tc>
          <w:tcPr>
            <w:tcW w:w="282" w:type="dxa"/>
            <w:tcBorders>
              <w:top w:val="single" w:sz="4" w:space="0" w:color="auto"/>
              <w:left w:val="single" w:sz="4" w:space="0" w:color="auto"/>
              <w:bottom w:val="single" w:sz="4" w:space="0" w:color="auto"/>
              <w:right w:val="single" w:sz="4" w:space="0" w:color="auto"/>
            </w:tcBorders>
          </w:tcPr>
          <w:p w14:paraId="69101778" w14:textId="77777777" w:rsidR="00AA456E" w:rsidRPr="000615FB" w:rsidRDefault="00AA456E" w:rsidP="0B160FEB">
            <w:pPr>
              <w:pStyle w:val="DMSNormal"/>
              <w:spacing w:before="60"/>
              <w:rPr>
                <w:rFonts w:ascii="Arial" w:hAnsi="Arial" w:cs="Arial"/>
                <w:sz w:val="16"/>
                <w:szCs w:val="16"/>
              </w:rPr>
            </w:pPr>
          </w:p>
        </w:tc>
        <w:tc>
          <w:tcPr>
            <w:tcW w:w="1141" w:type="dxa"/>
            <w:tcBorders>
              <w:top w:val="single" w:sz="4" w:space="0" w:color="auto"/>
              <w:left w:val="single" w:sz="4" w:space="0" w:color="auto"/>
              <w:bottom w:val="single" w:sz="4" w:space="0" w:color="auto"/>
              <w:right w:val="single" w:sz="4" w:space="0" w:color="auto"/>
            </w:tcBorders>
          </w:tcPr>
          <w:p w14:paraId="29615825" w14:textId="77777777" w:rsidR="00AA456E" w:rsidRPr="00566C2E" w:rsidRDefault="00AA456E" w:rsidP="0B160FEB">
            <w:pPr>
              <w:pStyle w:val="DMSNormal"/>
              <w:spacing w:before="60"/>
              <w:jc w:val="center"/>
              <w:rPr>
                <w:rFonts w:ascii="Arial" w:hAnsi="Arial" w:cs="Arial"/>
                <w:sz w:val="16"/>
                <w:szCs w:val="16"/>
              </w:rPr>
            </w:pPr>
          </w:p>
        </w:tc>
      </w:tr>
      <w:tr w:rsidR="00AA456E" w:rsidRPr="000615FB" w14:paraId="60E65C8F" w14:textId="77777777" w:rsidTr="077DC450">
        <w:trPr>
          <w:cantSplit/>
        </w:trPr>
        <w:tc>
          <w:tcPr>
            <w:tcW w:w="708" w:type="dxa"/>
            <w:vMerge/>
          </w:tcPr>
          <w:p w14:paraId="2F7DC114" w14:textId="77777777" w:rsidR="00AA456E" w:rsidRPr="000615FB" w:rsidRDefault="00AA456E" w:rsidP="00AA456E">
            <w:pPr>
              <w:pStyle w:val="DMSNormal"/>
              <w:spacing w:before="60"/>
              <w:jc w:val="center"/>
              <w:rPr>
                <w:rFonts w:ascii="Arial" w:hAnsi="Arial" w:cs="Arial"/>
                <w:sz w:val="16"/>
                <w:szCs w:val="16"/>
              </w:rPr>
            </w:pPr>
          </w:p>
        </w:tc>
        <w:tc>
          <w:tcPr>
            <w:tcW w:w="3056" w:type="dxa"/>
            <w:tcBorders>
              <w:top w:val="single" w:sz="4" w:space="0" w:color="auto"/>
              <w:left w:val="single" w:sz="4" w:space="0" w:color="auto"/>
              <w:bottom w:val="single" w:sz="4" w:space="0" w:color="auto"/>
              <w:right w:val="single" w:sz="4" w:space="0" w:color="auto"/>
            </w:tcBorders>
          </w:tcPr>
          <w:p w14:paraId="0664F13D" w14:textId="77777777" w:rsidR="00AA456E" w:rsidRPr="000615FB" w:rsidRDefault="00AA456E" w:rsidP="00AA456E">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98763E2" w14:textId="77777777" w:rsidR="00AA456E" w:rsidRPr="000615FB" w:rsidRDefault="00AA456E"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A0FD42F" w14:textId="77777777" w:rsidR="00AA456E" w:rsidRPr="000615FB" w:rsidRDefault="00AA456E"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C4BC4F3" w14:textId="77777777" w:rsidR="00AA456E" w:rsidRPr="000615FB" w:rsidRDefault="00AA456E"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1CF68C2" w14:textId="77777777" w:rsidR="00AA456E" w:rsidRPr="000615FB" w:rsidRDefault="00AA456E"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CF2A315" w14:textId="77777777" w:rsidR="00AA456E" w:rsidRPr="000615FB" w:rsidRDefault="00AA456E"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36736D7" w14:textId="77777777" w:rsidR="00AA456E" w:rsidRPr="000615FB" w:rsidRDefault="00AA456E"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9AFCA9E" w14:textId="77777777" w:rsidR="00AA456E" w:rsidRPr="000615FB" w:rsidRDefault="00AA456E"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7FCFA9F" w14:textId="77777777" w:rsidR="00AA456E" w:rsidRPr="000615FB" w:rsidRDefault="00AA456E"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F277CD4" w14:textId="77777777" w:rsidR="00AA456E" w:rsidRPr="000615FB" w:rsidRDefault="00AA456E"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8ECAD67" w14:textId="77777777" w:rsidR="00AA456E" w:rsidRPr="000615FB" w:rsidRDefault="00AA456E"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AC520D5" w14:textId="77777777" w:rsidR="00AA456E" w:rsidRPr="000615FB" w:rsidRDefault="00AA456E"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789721B" w14:textId="77777777" w:rsidR="00AA456E" w:rsidRPr="000615FB" w:rsidRDefault="00AA456E"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EEB50D8" w14:textId="77777777" w:rsidR="00AA456E" w:rsidRPr="000615FB" w:rsidRDefault="00AA456E"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48962E9" w14:textId="77777777" w:rsidR="00AA456E" w:rsidRPr="000615FB" w:rsidRDefault="00AA456E"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5A44276" w14:textId="77777777" w:rsidR="00AA456E" w:rsidRPr="000615FB" w:rsidRDefault="00AA456E"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9967D17" w14:textId="77777777" w:rsidR="00AA456E" w:rsidRPr="000615FB" w:rsidRDefault="00AA456E"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D499521" w14:textId="77777777" w:rsidR="00AA456E" w:rsidRPr="000615FB" w:rsidRDefault="00AA456E"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AEAC830" w14:textId="77777777" w:rsidR="00AA456E" w:rsidRPr="000615FB" w:rsidRDefault="00AA456E"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C0EB1ED" w14:textId="77777777" w:rsidR="00AA456E" w:rsidRPr="000615FB" w:rsidRDefault="00AA456E"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ACCBECB" w14:textId="77777777" w:rsidR="00AA456E" w:rsidRPr="000615FB" w:rsidRDefault="00AA456E"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BC04896" w14:textId="77777777" w:rsidR="00AA456E" w:rsidRPr="000615FB" w:rsidRDefault="00AA456E"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AAD9057" w14:textId="77777777" w:rsidR="00AA456E" w:rsidRPr="000615FB" w:rsidRDefault="00AA456E"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F87182D" w14:textId="77777777" w:rsidR="00AA456E" w:rsidRPr="000615FB" w:rsidRDefault="00AA456E"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CB71D29" w14:textId="77777777" w:rsidR="00AA456E" w:rsidRPr="000615FB" w:rsidRDefault="00AA456E"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7E68B2F" w14:textId="77777777" w:rsidR="00AA456E" w:rsidRPr="000615FB" w:rsidRDefault="00AA456E"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2764305" w14:textId="77777777" w:rsidR="00AA456E" w:rsidRPr="000615FB" w:rsidRDefault="00AA456E"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DF5F275" w14:textId="77777777" w:rsidR="00AA456E" w:rsidRPr="000615FB" w:rsidRDefault="00AA456E"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F632B99" w14:textId="77777777" w:rsidR="00AA456E" w:rsidRPr="000615FB" w:rsidRDefault="00AA456E" w:rsidP="0B160FEB">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A8C7629" w14:textId="77777777" w:rsidR="00AA456E" w:rsidRPr="000615FB" w:rsidRDefault="00AA456E" w:rsidP="0B160FEB">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99DB3D3" w14:textId="77777777" w:rsidR="00AA456E" w:rsidRPr="000615FB" w:rsidRDefault="00AA456E" w:rsidP="0B160FEB">
            <w:pPr>
              <w:pStyle w:val="DMSNormal"/>
              <w:spacing w:before="60"/>
              <w:rPr>
                <w:rFonts w:ascii="Arial" w:hAnsi="Arial" w:cs="Arial"/>
                <w:sz w:val="16"/>
                <w:szCs w:val="16"/>
              </w:rPr>
            </w:pPr>
          </w:p>
        </w:tc>
        <w:tc>
          <w:tcPr>
            <w:tcW w:w="282" w:type="dxa"/>
            <w:tcBorders>
              <w:top w:val="single" w:sz="4" w:space="0" w:color="auto"/>
              <w:left w:val="single" w:sz="4" w:space="0" w:color="auto"/>
              <w:bottom w:val="single" w:sz="4" w:space="0" w:color="auto"/>
              <w:right w:val="single" w:sz="4" w:space="0" w:color="auto"/>
            </w:tcBorders>
          </w:tcPr>
          <w:p w14:paraId="52087094" w14:textId="77777777" w:rsidR="00AA456E" w:rsidRPr="000615FB" w:rsidRDefault="00AA456E" w:rsidP="0B160FEB">
            <w:pPr>
              <w:pStyle w:val="DMSNormal"/>
              <w:spacing w:before="60"/>
              <w:rPr>
                <w:rFonts w:ascii="Arial" w:hAnsi="Arial" w:cs="Arial"/>
                <w:sz w:val="16"/>
                <w:szCs w:val="16"/>
              </w:rPr>
            </w:pPr>
          </w:p>
        </w:tc>
        <w:tc>
          <w:tcPr>
            <w:tcW w:w="1141" w:type="dxa"/>
            <w:tcBorders>
              <w:top w:val="single" w:sz="4" w:space="0" w:color="auto"/>
              <w:left w:val="single" w:sz="4" w:space="0" w:color="auto"/>
              <w:bottom w:val="single" w:sz="4" w:space="0" w:color="auto"/>
              <w:right w:val="single" w:sz="4" w:space="0" w:color="auto"/>
            </w:tcBorders>
          </w:tcPr>
          <w:p w14:paraId="28D3D02F" w14:textId="77777777" w:rsidR="00AA456E" w:rsidRPr="00566C2E" w:rsidRDefault="00AA456E" w:rsidP="0B160FEB">
            <w:pPr>
              <w:pStyle w:val="DMSNormal"/>
              <w:spacing w:before="60"/>
              <w:jc w:val="center"/>
              <w:rPr>
                <w:rFonts w:ascii="Arial" w:hAnsi="Arial" w:cs="Arial"/>
                <w:sz w:val="16"/>
                <w:szCs w:val="16"/>
              </w:rPr>
            </w:pPr>
          </w:p>
        </w:tc>
      </w:tr>
      <w:tr w:rsidR="00AA456E" w:rsidRPr="000615FB" w14:paraId="3E315CAB" w14:textId="77777777" w:rsidTr="077DC450">
        <w:trPr>
          <w:cantSplit/>
        </w:trPr>
        <w:tc>
          <w:tcPr>
            <w:tcW w:w="708" w:type="dxa"/>
            <w:vMerge/>
          </w:tcPr>
          <w:p w14:paraId="0079D0B7" w14:textId="77777777" w:rsidR="00AA456E" w:rsidRPr="000615FB" w:rsidRDefault="00AA456E" w:rsidP="00AA456E">
            <w:pPr>
              <w:pStyle w:val="DMSNormal"/>
              <w:spacing w:before="60"/>
              <w:jc w:val="center"/>
              <w:rPr>
                <w:rFonts w:ascii="Arial" w:hAnsi="Arial" w:cs="Arial"/>
                <w:sz w:val="16"/>
                <w:szCs w:val="16"/>
              </w:rPr>
            </w:pPr>
          </w:p>
        </w:tc>
        <w:tc>
          <w:tcPr>
            <w:tcW w:w="3056" w:type="dxa"/>
            <w:tcBorders>
              <w:top w:val="single" w:sz="4" w:space="0" w:color="auto"/>
              <w:left w:val="single" w:sz="4" w:space="0" w:color="auto"/>
              <w:bottom w:val="single" w:sz="4" w:space="0" w:color="auto"/>
              <w:right w:val="single" w:sz="4" w:space="0" w:color="auto"/>
            </w:tcBorders>
          </w:tcPr>
          <w:p w14:paraId="5C48AC22" w14:textId="77777777" w:rsidR="00AA456E" w:rsidRPr="000615FB" w:rsidRDefault="00AA456E" w:rsidP="00AA456E">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B008245" w14:textId="77777777" w:rsidR="00AA456E" w:rsidRPr="000615FB" w:rsidRDefault="00AA456E" w:rsidP="00AA456E">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D928848" w14:textId="77777777" w:rsidR="00AA456E" w:rsidRPr="000615FB" w:rsidRDefault="00AA456E" w:rsidP="00AA456E">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982E555" w14:textId="77777777" w:rsidR="00AA456E" w:rsidRPr="000615FB" w:rsidRDefault="00AA456E" w:rsidP="00AA456E">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DA4CA0B" w14:textId="77777777" w:rsidR="00AA456E" w:rsidRPr="000615FB" w:rsidRDefault="00AA456E" w:rsidP="00AA456E">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5E7CB81" w14:textId="77777777" w:rsidR="00AA456E" w:rsidRPr="000615FB" w:rsidRDefault="00AA456E" w:rsidP="00AA456E">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87706F4" w14:textId="77777777" w:rsidR="00AA456E" w:rsidRPr="000615FB" w:rsidRDefault="00AA456E" w:rsidP="00AA456E">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952987A" w14:textId="77777777" w:rsidR="00AA456E" w:rsidRPr="000615FB" w:rsidRDefault="00AA456E" w:rsidP="00AA456E">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0B0785C" w14:textId="77777777" w:rsidR="00AA456E" w:rsidRPr="000615FB" w:rsidRDefault="00AA456E" w:rsidP="00AA456E">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D061473" w14:textId="77777777" w:rsidR="00AA456E" w:rsidRPr="000615FB" w:rsidRDefault="00AA456E" w:rsidP="00AA456E">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D4B4E00" w14:textId="77777777" w:rsidR="00AA456E" w:rsidRPr="000615FB" w:rsidRDefault="00AA456E" w:rsidP="00AA456E">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CFC481E" w14:textId="77777777" w:rsidR="00AA456E" w:rsidRPr="000615FB" w:rsidRDefault="00AA456E" w:rsidP="00AA456E">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56772E0" w14:textId="77777777" w:rsidR="00AA456E" w:rsidRPr="000615FB" w:rsidRDefault="00AA456E" w:rsidP="00AA456E">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CAEDC42" w14:textId="77777777" w:rsidR="00AA456E" w:rsidRPr="000615FB" w:rsidRDefault="00AA456E" w:rsidP="00AA456E">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B44A47E" w14:textId="77777777" w:rsidR="00AA456E" w:rsidRPr="000615FB" w:rsidRDefault="00AA456E" w:rsidP="00AA456E">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36771C8" w14:textId="77777777" w:rsidR="00AA456E" w:rsidRPr="000615FB" w:rsidRDefault="00AA456E" w:rsidP="00AA456E">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284D0CE" w14:textId="77777777" w:rsidR="00AA456E" w:rsidRPr="000615FB" w:rsidRDefault="00AA456E" w:rsidP="00AA456E">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C4B7627" w14:textId="77777777" w:rsidR="00AA456E" w:rsidRPr="000615FB" w:rsidRDefault="00AA456E" w:rsidP="00AA456E">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600B82C" w14:textId="77777777" w:rsidR="00AA456E" w:rsidRPr="000615FB" w:rsidRDefault="00AA456E" w:rsidP="00AA456E">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4A62929" w14:textId="77777777" w:rsidR="00AA456E" w:rsidRPr="000615FB" w:rsidRDefault="00AA456E" w:rsidP="00AA456E">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585ADB5" w14:textId="77777777" w:rsidR="00AA456E" w:rsidRPr="000615FB" w:rsidRDefault="00AA456E" w:rsidP="00AA456E">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465F237" w14:textId="77777777" w:rsidR="00AA456E" w:rsidRPr="000615FB" w:rsidRDefault="00AA456E" w:rsidP="00AA456E">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609EC63" w14:textId="77777777" w:rsidR="00AA456E" w:rsidRPr="000615FB" w:rsidRDefault="00AA456E" w:rsidP="00AA456E">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5BE8BF2" w14:textId="77777777" w:rsidR="00AA456E" w:rsidRPr="000615FB" w:rsidRDefault="00AA456E" w:rsidP="00AA456E">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A0BB807" w14:textId="77777777" w:rsidR="00AA456E" w:rsidRPr="000615FB" w:rsidRDefault="00AA456E" w:rsidP="00AA456E">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E9FBACA" w14:textId="77777777" w:rsidR="00AA456E" w:rsidRPr="000615FB" w:rsidRDefault="00AA456E" w:rsidP="00AA456E">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0CD8D7A" w14:textId="77777777" w:rsidR="00AA456E" w:rsidRPr="000615FB" w:rsidRDefault="00AA456E" w:rsidP="00AA456E">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8B98712" w14:textId="77777777" w:rsidR="00AA456E" w:rsidRPr="000615FB" w:rsidRDefault="00AA456E" w:rsidP="00AA456E">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07F79DC" w14:textId="77777777" w:rsidR="00AA456E" w:rsidRPr="000615FB" w:rsidRDefault="00AA456E" w:rsidP="00AA456E">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572A8DD" w14:textId="77777777" w:rsidR="00AA456E" w:rsidRPr="000615FB" w:rsidRDefault="00AA456E" w:rsidP="00AA456E">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AC50C1D" w14:textId="77777777" w:rsidR="00AA456E" w:rsidRPr="000615FB" w:rsidRDefault="00AA456E" w:rsidP="00AA456E">
            <w:pPr>
              <w:pStyle w:val="DMSNormal"/>
              <w:spacing w:before="60"/>
              <w:rPr>
                <w:rFonts w:ascii="Arial" w:hAnsi="Arial" w:cs="Arial"/>
                <w:sz w:val="16"/>
                <w:szCs w:val="16"/>
              </w:rPr>
            </w:pPr>
          </w:p>
        </w:tc>
        <w:tc>
          <w:tcPr>
            <w:tcW w:w="282" w:type="dxa"/>
            <w:tcBorders>
              <w:top w:val="single" w:sz="4" w:space="0" w:color="auto"/>
              <w:left w:val="single" w:sz="4" w:space="0" w:color="auto"/>
              <w:bottom w:val="single" w:sz="4" w:space="0" w:color="auto"/>
              <w:right w:val="single" w:sz="4" w:space="0" w:color="auto"/>
            </w:tcBorders>
          </w:tcPr>
          <w:p w14:paraId="646E889A" w14:textId="77777777" w:rsidR="00AA456E" w:rsidRPr="000615FB" w:rsidRDefault="00AA456E" w:rsidP="00AA456E">
            <w:pPr>
              <w:pStyle w:val="DMSNormal"/>
              <w:spacing w:before="60"/>
              <w:rPr>
                <w:rFonts w:ascii="Arial" w:hAnsi="Arial" w:cs="Arial"/>
                <w:sz w:val="16"/>
                <w:szCs w:val="16"/>
              </w:rPr>
            </w:pPr>
          </w:p>
        </w:tc>
        <w:tc>
          <w:tcPr>
            <w:tcW w:w="1141" w:type="dxa"/>
            <w:tcBorders>
              <w:top w:val="single" w:sz="4" w:space="0" w:color="auto"/>
              <w:left w:val="single" w:sz="4" w:space="0" w:color="auto"/>
              <w:bottom w:val="single" w:sz="4" w:space="0" w:color="auto"/>
              <w:right w:val="single" w:sz="4" w:space="0" w:color="auto"/>
            </w:tcBorders>
          </w:tcPr>
          <w:p w14:paraId="7F7B7480" w14:textId="77777777" w:rsidR="00AA456E" w:rsidRPr="00566C2E" w:rsidRDefault="00AA456E" w:rsidP="00AA456E">
            <w:pPr>
              <w:pStyle w:val="DMSNormal"/>
              <w:spacing w:before="60"/>
              <w:jc w:val="center"/>
              <w:rPr>
                <w:rFonts w:ascii="Arial" w:hAnsi="Arial" w:cs="Arial"/>
                <w:color w:val="FF0000"/>
                <w:sz w:val="16"/>
                <w:szCs w:val="16"/>
              </w:rPr>
            </w:pPr>
          </w:p>
        </w:tc>
      </w:tr>
    </w:tbl>
    <w:p w14:paraId="5B20E0C0" w14:textId="1E52ACFB" w:rsidR="00F931DF" w:rsidRDefault="00F931DF" w:rsidP="00C7261A">
      <w:pPr>
        <w:rPr>
          <w:rFonts w:ascii="Arial" w:hAnsi="Arial" w:cs="Arial"/>
        </w:rPr>
      </w:pPr>
    </w:p>
    <w:p w14:paraId="4FF324B5" w14:textId="53575DAF" w:rsidR="420DD200" w:rsidRDefault="420DD200" w:rsidP="440258D7">
      <w:pPr>
        <w:rPr>
          <w:rFonts w:ascii="Arial" w:hAnsi="Arial" w:cs="Arial"/>
          <w:b/>
          <w:bCs/>
          <w:sz w:val="22"/>
          <w:szCs w:val="22"/>
        </w:rPr>
      </w:pPr>
      <w:r w:rsidRPr="440258D7">
        <w:rPr>
          <w:rFonts w:ascii="Arial" w:hAnsi="Arial" w:cs="Arial"/>
          <w:b/>
          <w:bCs/>
          <w:sz w:val="22"/>
          <w:szCs w:val="22"/>
        </w:rPr>
        <w:t>Foundation Degree in Games Design and Development- 120 credits at Level 5</w:t>
      </w:r>
    </w:p>
    <w:p w14:paraId="700DB496" w14:textId="379CBBED" w:rsidR="440258D7" w:rsidRDefault="440258D7" w:rsidP="440258D7">
      <w:pPr>
        <w:rPr>
          <w:rFonts w:ascii="Arial" w:hAnsi="Arial" w:cs="Aria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08"/>
        <w:gridCol w:w="3056"/>
        <w:gridCol w:w="299"/>
        <w:gridCol w:w="300"/>
        <w:gridCol w:w="299"/>
        <w:gridCol w:w="300"/>
        <w:gridCol w:w="300"/>
        <w:gridCol w:w="299"/>
        <w:gridCol w:w="300"/>
        <w:gridCol w:w="299"/>
        <w:gridCol w:w="300"/>
        <w:gridCol w:w="300"/>
        <w:gridCol w:w="299"/>
        <w:gridCol w:w="300"/>
        <w:gridCol w:w="299"/>
        <w:gridCol w:w="300"/>
        <w:gridCol w:w="300"/>
        <w:gridCol w:w="299"/>
        <w:gridCol w:w="300"/>
        <w:gridCol w:w="300"/>
        <w:gridCol w:w="299"/>
        <w:gridCol w:w="300"/>
        <w:gridCol w:w="299"/>
        <w:gridCol w:w="300"/>
        <w:gridCol w:w="300"/>
        <w:gridCol w:w="299"/>
        <w:gridCol w:w="300"/>
        <w:gridCol w:w="299"/>
        <w:gridCol w:w="300"/>
        <w:gridCol w:w="300"/>
        <w:gridCol w:w="299"/>
        <w:gridCol w:w="300"/>
        <w:gridCol w:w="282"/>
        <w:gridCol w:w="1141"/>
      </w:tblGrid>
      <w:tr w:rsidR="00F4177C" w:rsidRPr="00F931DF" w14:paraId="5A4BA812" w14:textId="77777777" w:rsidTr="077DC450">
        <w:trPr>
          <w:cantSplit/>
          <w:trHeight w:val="170"/>
        </w:trPr>
        <w:tc>
          <w:tcPr>
            <w:tcW w:w="708" w:type="dxa"/>
            <w:tcBorders>
              <w:top w:val="single" w:sz="4" w:space="0" w:color="auto"/>
              <w:left w:val="single" w:sz="4" w:space="0" w:color="auto"/>
              <w:bottom w:val="nil"/>
              <w:right w:val="single" w:sz="4" w:space="0" w:color="auto"/>
            </w:tcBorders>
            <w:shd w:val="clear" w:color="auto" w:fill="E6E6E6"/>
          </w:tcPr>
          <w:p w14:paraId="3897FA02" w14:textId="77777777" w:rsidR="00F4177C" w:rsidRPr="000615FB" w:rsidRDefault="00F4177C" w:rsidP="003C1430">
            <w:pPr>
              <w:pStyle w:val="DMSNormal"/>
              <w:spacing w:before="60"/>
              <w:jc w:val="center"/>
              <w:rPr>
                <w:rFonts w:ascii="Arial" w:hAnsi="Arial" w:cs="Arial"/>
                <w:b/>
                <w:bCs/>
                <w:sz w:val="16"/>
                <w:szCs w:val="16"/>
              </w:rPr>
            </w:pPr>
          </w:p>
        </w:tc>
        <w:tc>
          <w:tcPr>
            <w:tcW w:w="3056" w:type="dxa"/>
            <w:tcBorders>
              <w:top w:val="single" w:sz="4" w:space="0" w:color="auto"/>
              <w:left w:val="single" w:sz="4" w:space="0" w:color="auto"/>
              <w:bottom w:val="nil"/>
              <w:right w:val="single" w:sz="4" w:space="0" w:color="auto"/>
            </w:tcBorders>
            <w:shd w:val="clear" w:color="auto" w:fill="E6E6E6"/>
          </w:tcPr>
          <w:p w14:paraId="395EDE91" w14:textId="77777777" w:rsidR="00F4177C" w:rsidRPr="000615FB" w:rsidRDefault="00F4177C" w:rsidP="003C1430">
            <w:pPr>
              <w:pStyle w:val="DMSNormal"/>
              <w:spacing w:before="60"/>
              <w:rPr>
                <w:rFonts w:ascii="Arial" w:hAnsi="Arial" w:cs="Arial"/>
                <w:b/>
                <w:bCs/>
                <w:sz w:val="16"/>
                <w:szCs w:val="16"/>
              </w:rPr>
            </w:pPr>
          </w:p>
        </w:tc>
        <w:tc>
          <w:tcPr>
            <w:tcW w:w="9270" w:type="dxa"/>
            <w:gridSpan w:val="31"/>
            <w:tcBorders>
              <w:top w:val="single" w:sz="4" w:space="0" w:color="auto"/>
              <w:left w:val="single" w:sz="4" w:space="0" w:color="auto"/>
              <w:bottom w:val="nil"/>
              <w:right w:val="single" w:sz="4" w:space="0" w:color="auto"/>
            </w:tcBorders>
            <w:shd w:val="clear" w:color="auto" w:fill="E6E6E6"/>
          </w:tcPr>
          <w:p w14:paraId="078D313A" w14:textId="77777777" w:rsidR="00F4177C" w:rsidRPr="00F931DF" w:rsidRDefault="00F4177C" w:rsidP="003C1430">
            <w:pPr>
              <w:pStyle w:val="DMSNormal"/>
              <w:spacing w:before="60"/>
              <w:jc w:val="center"/>
              <w:rPr>
                <w:rFonts w:ascii="Arial" w:hAnsi="Arial" w:cs="Arial"/>
                <w:b/>
                <w:bCs/>
                <w:sz w:val="18"/>
                <w:szCs w:val="18"/>
              </w:rPr>
            </w:pPr>
            <w:r w:rsidRPr="00F931DF">
              <w:rPr>
                <w:rFonts w:ascii="Arial" w:hAnsi="Arial" w:cs="Arial"/>
                <w:b/>
                <w:bCs/>
                <w:sz w:val="18"/>
                <w:szCs w:val="18"/>
              </w:rPr>
              <w:t>Programme outcome</w:t>
            </w:r>
            <w:r>
              <w:rPr>
                <w:rFonts w:ascii="Arial" w:hAnsi="Arial" w:cs="Arial"/>
                <w:b/>
                <w:bCs/>
                <w:sz w:val="18"/>
                <w:szCs w:val="18"/>
              </w:rPr>
              <w:t>s</w:t>
            </w:r>
          </w:p>
        </w:tc>
        <w:tc>
          <w:tcPr>
            <w:tcW w:w="1141" w:type="dxa"/>
            <w:vMerge w:val="restart"/>
            <w:tcBorders>
              <w:top w:val="single" w:sz="4" w:space="0" w:color="auto"/>
              <w:left w:val="single" w:sz="4" w:space="0" w:color="auto"/>
              <w:right w:val="single" w:sz="4" w:space="0" w:color="auto"/>
            </w:tcBorders>
            <w:shd w:val="clear" w:color="auto" w:fill="E6E6E6"/>
          </w:tcPr>
          <w:p w14:paraId="4EA63BA9" w14:textId="1BD36594" w:rsidR="00F4177C" w:rsidRPr="00906971" w:rsidRDefault="00F4177C" w:rsidP="003C1430">
            <w:pPr>
              <w:pStyle w:val="DMSNormal"/>
              <w:spacing w:before="60"/>
              <w:jc w:val="center"/>
              <w:rPr>
                <w:rFonts w:ascii="Arial" w:hAnsi="Arial" w:cs="Arial"/>
                <w:b/>
                <w:bCs/>
                <w:sz w:val="18"/>
                <w:szCs w:val="18"/>
              </w:rPr>
            </w:pPr>
            <w:r w:rsidRPr="00906971">
              <w:rPr>
                <w:rFonts w:ascii="Arial" w:hAnsi="Arial" w:cs="Arial"/>
                <w:b/>
                <w:bCs/>
                <w:sz w:val="16"/>
                <w:szCs w:val="16"/>
              </w:rPr>
              <w:t>Available as single registerable module?</w:t>
            </w:r>
          </w:p>
        </w:tc>
      </w:tr>
      <w:tr w:rsidR="00F93118" w:rsidRPr="00F931DF" w14:paraId="37C4FADC" w14:textId="77777777" w:rsidTr="077DC450">
        <w:trPr>
          <w:cantSplit/>
          <w:trHeight w:val="420"/>
        </w:trPr>
        <w:tc>
          <w:tcPr>
            <w:tcW w:w="708" w:type="dxa"/>
            <w:tcBorders>
              <w:top w:val="nil"/>
              <w:left w:val="single" w:sz="4" w:space="0" w:color="auto"/>
              <w:bottom w:val="single" w:sz="4" w:space="0" w:color="auto"/>
              <w:right w:val="single" w:sz="4" w:space="0" w:color="auto"/>
            </w:tcBorders>
            <w:shd w:val="clear" w:color="auto" w:fill="E6E6E6"/>
          </w:tcPr>
          <w:p w14:paraId="237BA70A" w14:textId="77777777" w:rsidR="00F4177C" w:rsidRPr="00F931DF" w:rsidRDefault="00F4177C" w:rsidP="003C1430">
            <w:pPr>
              <w:pStyle w:val="DMSNormal"/>
              <w:spacing w:before="60"/>
              <w:jc w:val="center"/>
              <w:rPr>
                <w:rFonts w:ascii="Arial" w:hAnsi="Arial" w:cs="Arial"/>
                <w:b/>
                <w:bCs/>
                <w:sz w:val="18"/>
                <w:szCs w:val="18"/>
              </w:rPr>
            </w:pPr>
            <w:r w:rsidRPr="00F931DF">
              <w:rPr>
                <w:rFonts w:ascii="Arial" w:hAnsi="Arial" w:cs="Arial"/>
                <w:b/>
                <w:bCs/>
                <w:sz w:val="18"/>
                <w:szCs w:val="18"/>
              </w:rPr>
              <w:t>Level</w:t>
            </w:r>
          </w:p>
        </w:tc>
        <w:tc>
          <w:tcPr>
            <w:tcW w:w="3056" w:type="dxa"/>
            <w:tcBorders>
              <w:top w:val="nil"/>
              <w:left w:val="single" w:sz="4" w:space="0" w:color="auto"/>
              <w:bottom w:val="single" w:sz="4" w:space="0" w:color="auto"/>
              <w:right w:val="single" w:sz="4" w:space="0" w:color="auto"/>
            </w:tcBorders>
            <w:shd w:val="clear" w:color="auto" w:fill="E6E6E6"/>
          </w:tcPr>
          <w:p w14:paraId="59C3DEB5" w14:textId="77777777" w:rsidR="00F4177C" w:rsidRPr="00F931DF" w:rsidRDefault="00F4177C" w:rsidP="003C1430">
            <w:pPr>
              <w:pStyle w:val="DMSNormal"/>
              <w:spacing w:before="60"/>
              <w:rPr>
                <w:rFonts w:ascii="Arial" w:hAnsi="Arial" w:cs="Arial"/>
                <w:b/>
                <w:bCs/>
                <w:sz w:val="18"/>
                <w:szCs w:val="18"/>
              </w:rPr>
            </w:pPr>
            <w:r>
              <w:rPr>
                <w:rFonts w:ascii="Arial" w:hAnsi="Arial" w:cs="Arial"/>
                <w:b/>
                <w:bCs/>
                <w:sz w:val="18"/>
                <w:szCs w:val="18"/>
              </w:rPr>
              <w:t xml:space="preserve">Study </w:t>
            </w:r>
            <w:r w:rsidRPr="00F931DF">
              <w:rPr>
                <w:rFonts w:ascii="Arial" w:hAnsi="Arial" w:cs="Arial"/>
                <w:b/>
                <w:bCs/>
                <w:sz w:val="18"/>
                <w:szCs w:val="18"/>
              </w:rPr>
              <w:t>module</w:t>
            </w:r>
            <w:r>
              <w:rPr>
                <w:rFonts w:ascii="Arial" w:hAnsi="Arial" w:cs="Arial"/>
                <w:b/>
                <w:bCs/>
                <w:sz w:val="18"/>
                <w:szCs w:val="18"/>
              </w:rPr>
              <w:t>/unit</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4A43A8CF"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A1</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20AFEBFC"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A2</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17FCF3C6"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A3</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5E20A282"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A4</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25073C2E"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A5</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219C7A38"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A6</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0B097117"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A7</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0444426C"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A8</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49B4CC27"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B1</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3808C05F"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B2</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42C8CBF0"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B3</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2C447E58"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B4</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5AAFCCBC"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B5</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254E2F2D"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B6</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437493E2"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B7</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6A5A2A54"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B8</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2016C191"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C1</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240CA47B"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C2</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140EBD21"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C3</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147A688B"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C4</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37094FE6"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C5</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7B4AF541"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C6</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05AFC27E"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C7</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42C50343"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C8</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1B1AF09E"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D1</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738D979D"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D2</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19FE6769"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D3</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4FD1E6E8"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D4</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42944239"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D5</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4CBD6CC8"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D6</w:t>
            </w:r>
          </w:p>
        </w:tc>
        <w:tc>
          <w:tcPr>
            <w:tcW w:w="282" w:type="dxa"/>
            <w:tcBorders>
              <w:top w:val="nil"/>
              <w:left w:val="single" w:sz="4" w:space="0" w:color="auto"/>
              <w:bottom w:val="single" w:sz="4" w:space="0" w:color="auto"/>
              <w:right w:val="single" w:sz="4" w:space="0" w:color="auto"/>
            </w:tcBorders>
            <w:shd w:val="clear" w:color="auto" w:fill="E6E6E6"/>
            <w:textDirection w:val="btLr"/>
          </w:tcPr>
          <w:p w14:paraId="1A0319F6"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D7</w:t>
            </w:r>
          </w:p>
        </w:tc>
        <w:tc>
          <w:tcPr>
            <w:tcW w:w="1141" w:type="dxa"/>
            <w:vMerge/>
            <w:textDirection w:val="btLr"/>
          </w:tcPr>
          <w:p w14:paraId="0407BC07" w14:textId="77777777" w:rsidR="00F4177C" w:rsidRPr="00566C2E" w:rsidRDefault="00F4177C" w:rsidP="003C1430">
            <w:pPr>
              <w:pStyle w:val="DMSNormal"/>
              <w:spacing w:before="0"/>
              <w:rPr>
                <w:rFonts w:ascii="Arial" w:hAnsi="Arial" w:cs="Arial"/>
                <w:b/>
                <w:bCs/>
                <w:color w:val="FF0000"/>
                <w:sz w:val="18"/>
                <w:szCs w:val="18"/>
              </w:rPr>
            </w:pPr>
          </w:p>
        </w:tc>
      </w:tr>
      <w:tr w:rsidR="00F4177C" w:rsidRPr="000615FB" w14:paraId="491D2EFD" w14:textId="77777777" w:rsidTr="077DC450">
        <w:trPr>
          <w:cantSplit/>
        </w:trPr>
        <w:tc>
          <w:tcPr>
            <w:tcW w:w="708" w:type="dxa"/>
            <w:vMerge w:val="restart"/>
            <w:tcBorders>
              <w:top w:val="single" w:sz="4" w:space="0" w:color="auto"/>
              <w:left w:val="single" w:sz="4" w:space="0" w:color="auto"/>
              <w:bottom w:val="single" w:sz="4" w:space="0" w:color="auto"/>
              <w:right w:val="single" w:sz="4" w:space="0" w:color="auto"/>
            </w:tcBorders>
          </w:tcPr>
          <w:p w14:paraId="1AD8AB1B" w14:textId="77777777" w:rsidR="00F4177C" w:rsidRPr="00562AA8" w:rsidRDefault="00F4177C" w:rsidP="003C1430">
            <w:pPr>
              <w:pStyle w:val="DMSNormal"/>
              <w:spacing w:before="60"/>
              <w:jc w:val="center"/>
              <w:rPr>
                <w:rFonts w:ascii="Arial" w:hAnsi="Arial" w:cs="Arial"/>
                <w:sz w:val="20"/>
                <w:szCs w:val="20"/>
              </w:rPr>
            </w:pPr>
            <w:r>
              <w:rPr>
                <w:rFonts w:ascii="Arial" w:hAnsi="Arial" w:cs="Arial"/>
                <w:sz w:val="20"/>
                <w:szCs w:val="20"/>
              </w:rPr>
              <w:t>5</w:t>
            </w:r>
          </w:p>
        </w:tc>
        <w:tc>
          <w:tcPr>
            <w:tcW w:w="3056" w:type="dxa"/>
            <w:tcBorders>
              <w:top w:val="single" w:sz="4" w:space="0" w:color="auto"/>
              <w:left w:val="single" w:sz="4" w:space="0" w:color="auto"/>
              <w:bottom w:val="single" w:sz="4" w:space="0" w:color="auto"/>
              <w:right w:val="single" w:sz="4" w:space="0" w:color="auto"/>
            </w:tcBorders>
          </w:tcPr>
          <w:p w14:paraId="0528F4D7" w14:textId="4E1B7679" w:rsidR="00F4177C" w:rsidRPr="000615FB" w:rsidRDefault="00655975" w:rsidP="003C1430">
            <w:pPr>
              <w:pStyle w:val="DMSNormal"/>
              <w:spacing w:before="60"/>
              <w:rPr>
                <w:rFonts w:ascii="Arial" w:hAnsi="Arial" w:cs="Arial"/>
                <w:sz w:val="16"/>
                <w:szCs w:val="16"/>
              </w:rPr>
            </w:pPr>
            <w:r>
              <w:rPr>
                <w:rFonts w:ascii="Arial" w:hAnsi="Arial" w:cs="Arial"/>
                <w:sz w:val="16"/>
                <w:szCs w:val="16"/>
              </w:rPr>
              <w:t>Advanced Contextual Studies</w:t>
            </w:r>
          </w:p>
        </w:tc>
        <w:tc>
          <w:tcPr>
            <w:tcW w:w="299" w:type="dxa"/>
            <w:tcBorders>
              <w:top w:val="single" w:sz="4" w:space="0" w:color="auto"/>
              <w:left w:val="single" w:sz="4" w:space="0" w:color="auto"/>
              <w:bottom w:val="single" w:sz="4" w:space="0" w:color="auto"/>
              <w:right w:val="single" w:sz="4" w:space="0" w:color="auto"/>
            </w:tcBorders>
          </w:tcPr>
          <w:p w14:paraId="0F45A145" w14:textId="0C0A9168" w:rsidR="00F4177C" w:rsidRPr="000615FB" w:rsidRDefault="64E5FA80"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7D487A47" w14:textId="13C65F44" w:rsidR="00F4177C" w:rsidRPr="000615FB" w:rsidRDefault="64E5FA80" w:rsidP="003C1430">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6087E80F" w14:textId="3AA5B1D5" w:rsidR="00F4177C" w:rsidRPr="000615FB" w:rsidRDefault="64E5FA80"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58DE6170"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64CE54B"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F0565C2"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D1D9273"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28830D9"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DC6E466" w14:textId="38B3F152" w:rsidR="00F4177C" w:rsidRPr="000615FB" w:rsidRDefault="2667000F"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023508BB" w14:textId="6D079DF4" w:rsidR="00F4177C" w:rsidRPr="000615FB" w:rsidRDefault="2667000F" w:rsidP="003C1430">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479CA229" w14:textId="2D259348" w:rsidR="00F4177C" w:rsidRPr="000615FB" w:rsidRDefault="2667000F"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5F05C986"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C110739"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44F04FA"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67EBA9E"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6CA2A65"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4C94D38" w14:textId="1D7C536B"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9A41FBB"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862203B" w14:textId="4598E286"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77B1C00"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8EDF80E"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C51F293"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ED3C1CD"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CBEAB7D"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9C5C855" w14:textId="000448AB" w:rsidR="00F4177C" w:rsidRPr="000615FB" w:rsidRDefault="3EA76F63" w:rsidP="003C1430">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73A32A56" w14:textId="76C0CC22" w:rsidR="00F4177C" w:rsidRPr="000615FB" w:rsidRDefault="3EA76F63"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559C0DB1" w14:textId="3AB0E2F3" w:rsidR="00F4177C" w:rsidRPr="000615FB" w:rsidRDefault="3EA76F63"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5EC6213B"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1F5BDC8"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B7E8A54" w14:textId="77777777" w:rsidR="00F4177C" w:rsidRPr="000615FB" w:rsidRDefault="00F4177C" w:rsidP="003C1430">
            <w:pPr>
              <w:pStyle w:val="DMSNormal"/>
              <w:spacing w:before="60"/>
              <w:rPr>
                <w:rFonts w:ascii="Arial" w:hAnsi="Arial" w:cs="Arial"/>
                <w:sz w:val="16"/>
                <w:szCs w:val="16"/>
              </w:rPr>
            </w:pPr>
          </w:p>
        </w:tc>
        <w:tc>
          <w:tcPr>
            <w:tcW w:w="282" w:type="dxa"/>
            <w:tcBorders>
              <w:top w:val="single" w:sz="4" w:space="0" w:color="auto"/>
              <w:left w:val="single" w:sz="4" w:space="0" w:color="auto"/>
              <w:bottom w:val="single" w:sz="4" w:space="0" w:color="auto"/>
              <w:right w:val="single" w:sz="4" w:space="0" w:color="auto"/>
            </w:tcBorders>
          </w:tcPr>
          <w:p w14:paraId="408DAF47" w14:textId="77777777" w:rsidR="00F4177C" w:rsidRPr="000615FB" w:rsidRDefault="00F4177C" w:rsidP="003C1430">
            <w:pPr>
              <w:pStyle w:val="DMSNormal"/>
              <w:spacing w:before="60"/>
              <w:rPr>
                <w:rFonts w:ascii="Arial" w:hAnsi="Arial" w:cs="Arial"/>
                <w:sz w:val="16"/>
                <w:szCs w:val="16"/>
              </w:rPr>
            </w:pPr>
          </w:p>
        </w:tc>
        <w:tc>
          <w:tcPr>
            <w:tcW w:w="1141" w:type="dxa"/>
            <w:tcBorders>
              <w:top w:val="single" w:sz="4" w:space="0" w:color="auto"/>
              <w:left w:val="single" w:sz="4" w:space="0" w:color="auto"/>
              <w:bottom w:val="single" w:sz="4" w:space="0" w:color="auto"/>
              <w:right w:val="single" w:sz="4" w:space="0" w:color="auto"/>
            </w:tcBorders>
          </w:tcPr>
          <w:p w14:paraId="168A0CE3" w14:textId="77777777" w:rsidR="00F4177C" w:rsidRPr="00566C2E" w:rsidRDefault="00F4177C" w:rsidP="003C1430">
            <w:pPr>
              <w:pStyle w:val="DMSNormal"/>
              <w:spacing w:before="60"/>
              <w:jc w:val="center"/>
              <w:rPr>
                <w:rFonts w:ascii="Arial" w:hAnsi="Arial" w:cs="Arial"/>
                <w:color w:val="FF0000"/>
                <w:sz w:val="16"/>
                <w:szCs w:val="16"/>
              </w:rPr>
            </w:pPr>
          </w:p>
        </w:tc>
      </w:tr>
      <w:tr w:rsidR="00F4177C" w:rsidRPr="000615FB" w14:paraId="30D51963" w14:textId="77777777" w:rsidTr="077DC450">
        <w:trPr>
          <w:cantSplit/>
        </w:trPr>
        <w:tc>
          <w:tcPr>
            <w:tcW w:w="708" w:type="dxa"/>
            <w:vMerge/>
          </w:tcPr>
          <w:p w14:paraId="7FA08788" w14:textId="77777777" w:rsidR="00F4177C" w:rsidRPr="000615FB" w:rsidRDefault="00F4177C" w:rsidP="003C1430">
            <w:pPr>
              <w:pStyle w:val="DMSNormal"/>
              <w:spacing w:before="60"/>
              <w:jc w:val="center"/>
              <w:rPr>
                <w:rFonts w:ascii="Arial" w:hAnsi="Arial" w:cs="Arial"/>
                <w:sz w:val="16"/>
                <w:szCs w:val="16"/>
              </w:rPr>
            </w:pPr>
          </w:p>
        </w:tc>
        <w:tc>
          <w:tcPr>
            <w:tcW w:w="3056" w:type="dxa"/>
            <w:tcBorders>
              <w:top w:val="single" w:sz="4" w:space="0" w:color="auto"/>
              <w:left w:val="single" w:sz="4" w:space="0" w:color="auto"/>
              <w:bottom w:val="single" w:sz="4" w:space="0" w:color="auto"/>
              <w:right w:val="single" w:sz="4" w:space="0" w:color="auto"/>
            </w:tcBorders>
          </w:tcPr>
          <w:p w14:paraId="4C7C74A0" w14:textId="0ACFD5A4" w:rsidR="00F4177C" w:rsidRPr="000615FB" w:rsidRDefault="00655975" w:rsidP="003C1430">
            <w:pPr>
              <w:pStyle w:val="DMSNormal"/>
              <w:spacing w:before="60"/>
              <w:rPr>
                <w:rFonts w:ascii="Arial" w:hAnsi="Arial" w:cs="Arial"/>
                <w:sz w:val="16"/>
                <w:szCs w:val="16"/>
              </w:rPr>
            </w:pPr>
            <w:r>
              <w:rPr>
                <w:rFonts w:ascii="Arial" w:hAnsi="Arial" w:cs="Arial"/>
                <w:sz w:val="16"/>
                <w:szCs w:val="16"/>
              </w:rPr>
              <w:t>Design for Player Experience</w:t>
            </w:r>
          </w:p>
        </w:tc>
        <w:tc>
          <w:tcPr>
            <w:tcW w:w="299" w:type="dxa"/>
            <w:tcBorders>
              <w:top w:val="single" w:sz="4" w:space="0" w:color="auto"/>
              <w:left w:val="single" w:sz="4" w:space="0" w:color="auto"/>
              <w:bottom w:val="single" w:sz="4" w:space="0" w:color="auto"/>
              <w:right w:val="single" w:sz="4" w:space="0" w:color="auto"/>
            </w:tcBorders>
          </w:tcPr>
          <w:p w14:paraId="5D9300A7" w14:textId="24C75049" w:rsidR="00F4177C" w:rsidRPr="000615FB" w:rsidRDefault="3830789B"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6B8D0166" w14:textId="3E7EF023" w:rsidR="00F4177C" w:rsidRPr="000615FB" w:rsidRDefault="3830789B" w:rsidP="003C1430">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1B7B9420" w14:textId="42E8E4C8" w:rsidR="00F4177C" w:rsidRPr="000615FB" w:rsidRDefault="3830789B"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6EEE6305"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A599706"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A03A3B5"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8AC517D"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5BEF01D"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90E8238" w14:textId="2E60F785" w:rsidR="00F4177C" w:rsidRPr="000615FB" w:rsidRDefault="76E2B25B"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7CA67794" w14:textId="3259C57C" w:rsidR="00F4177C" w:rsidRPr="000615FB" w:rsidRDefault="76E2B25B" w:rsidP="003C1430">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194675C9" w14:textId="1921C631" w:rsidR="00F4177C" w:rsidRPr="000615FB" w:rsidRDefault="76E2B25B"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3F214DCD"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BB28AA2"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B7D6EE7"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61445BE"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2C48236"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7C41295" w14:textId="4FBD2866" w:rsidR="00F4177C" w:rsidRPr="000615FB" w:rsidRDefault="0E54CBFC"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7809A41C"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4E9B90A" w14:textId="79E25E3F" w:rsidR="00F4177C" w:rsidRPr="000615FB" w:rsidRDefault="0E54CBFC"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356C79A5"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D836D95"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60FC146"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5767398"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C3D6DE8"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BAE0F08" w14:textId="4B55E11D" w:rsidR="00F4177C" w:rsidRPr="000615FB" w:rsidRDefault="0AC4889A" w:rsidP="003C1430">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5F83971F" w14:textId="1EBDC57E" w:rsidR="00F4177C" w:rsidRPr="000615FB" w:rsidRDefault="0AC4889A"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56496BC8" w14:textId="65C3EF81" w:rsidR="00F4177C" w:rsidRPr="000615FB" w:rsidRDefault="0AC4889A"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59B8CA98"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1411B7D"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9C83DF6" w14:textId="77777777" w:rsidR="00F4177C" w:rsidRPr="000615FB" w:rsidRDefault="00F4177C" w:rsidP="003C1430">
            <w:pPr>
              <w:pStyle w:val="DMSNormal"/>
              <w:spacing w:before="60"/>
              <w:rPr>
                <w:rFonts w:ascii="Arial" w:hAnsi="Arial" w:cs="Arial"/>
                <w:sz w:val="16"/>
                <w:szCs w:val="16"/>
              </w:rPr>
            </w:pPr>
          </w:p>
        </w:tc>
        <w:tc>
          <w:tcPr>
            <w:tcW w:w="282" w:type="dxa"/>
            <w:tcBorders>
              <w:top w:val="single" w:sz="4" w:space="0" w:color="auto"/>
              <w:left w:val="single" w:sz="4" w:space="0" w:color="auto"/>
              <w:bottom w:val="single" w:sz="4" w:space="0" w:color="auto"/>
              <w:right w:val="single" w:sz="4" w:space="0" w:color="auto"/>
            </w:tcBorders>
          </w:tcPr>
          <w:p w14:paraId="71FDDF01" w14:textId="77777777" w:rsidR="00F4177C" w:rsidRPr="000615FB" w:rsidRDefault="00F4177C" w:rsidP="003C1430">
            <w:pPr>
              <w:pStyle w:val="DMSNormal"/>
              <w:spacing w:before="60"/>
              <w:rPr>
                <w:rFonts w:ascii="Arial" w:hAnsi="Arial" w:cs="Arial"/>
                <w:sz w:val="16"/>
                <w:szCs w:val="16"/>
              </w:rPr>
            </w:pPr>
          </w:p>
        </w:tc>
        <w:tc>
          <w:tcPr>
            <w:tcW w:w="1141" w:type="dxa"/>
            <w:tcBorders>
              <w:top w:val="single" w:sz="4" w:space="0" w:color="auto"/>
              <w:left w:val="single" w:sz="4" w:space="0" w:color="auto"/>
              <w:bottom w:val="single" w:sz="4" w:space="0" w:color="auto"/>
              <w:right w:val="single" w:sz="4" w:space="0" w:color="auto"/>
            </w:tcBorders>
          </w:tcPr>
          <w:p w14:paraId="336124FF" w14:textId="709AF6D3" w:rsidR="00F4177C" w:rsidRPr="00566C2E" w:rsidRDefault="073BE901" w:rsidP="003C1430">
            <w:pPr>
              <w:pStyle w:val="DMSNormal"/>
              <w:spacing w:before="60"/>
              <w:jc w:val="center"/>
            </w:pPr>
            <w:r>
              <w:t>X</w:t>
            </w:r>
          </w:p>
        </w:tc>
      </w:tr>
      <w:tr w:rsidR="00F4177C" w:rsidRPr="000615FB" w14:paraId="46C381E0" w14:textId="77777777" w:rsidTr="077DC450">
        <w:trPr>
          <w:cantSplit/>
        </w:trPr>
        <w:tc>
          <w:tcPr>
            <w:tcW w:w="708" w:type="dxa"/>
            <w:vMerge/>
          </w:tcPr>
          <w:p w14:paraId="7A3BC121" w14:textId="77777777" w:rsidR="00F4177C" w:rsidRPr="000615FB" w:rsidRDefault="00F4177C" w:rsidP="003C1430">
            <w:pPr>
              <w:pStyle w:val="DMSNormal"/>
              <w:spacing w:before="60"/>
              <w:jc w:val="center"/>
              <w:rPr>
                <w:rFonts w:ascii="Arial" w:hAnsi="Arial" w:cs="Arial"/>
                <w:sz w:val="16"/>
                <w:szCs w:val="16"/>
              </w:rPr>
            </w:pPr>
          </w:p>
        </w:tc>
        <w:tc>
          <w:tcPr>
            <w:tcW w:w="3056" w:type="dxa"/>
            <w:tcBorders>
              <w:top w:val="single" w:sz="4" w:space="0" w:color="auto"/>
              <w:left w:val="single" w:sz="4" w:space="0" w:color="auto"/>
              <w:bottom w:val="single" w:sz="4" w:space="0" w:color="auto"/>
              <w:right w:val="single" w:sz="4" w:space="0" w:color="auto"/>
            </w:tcBorders>
          </w:tcPr>
          <w:p w14:paraId="616D0AD8" w14:textId="2542DC69" w:rsidR="00F4177C" w:rsidRPr="000615FB" w:rsidRDefault="006A7A74" w:rsidP="003C1430">
            <w:pPr>
              <w:pStyle w:val="DMSNormal"/>
              <w:spacing w:before="60"/>
              <w:rPr>
                <w:rFonts w:ascii="Arial" w:hAnsi="Arial" w:cs="Arial"/>
                <w:sz w:val="16"/>
                <w:szCs w:val="16"/>
              </w:rPr>
            </w:pPr>
            <w:r>
              <w:rPr>
                <w:rFonts w:ascii="Arial" w:hAnsi="Arial" w:cs="Arial"/>
                <w:sz w:val="16"/>
                <w:szCs w:val="16"/>
              </w:rPr>
              <w:t>Industry Practice &amp; Workflows</w:t>
            </w:r>
          </w:p>
        </w:tc>
        <w:tc>
          <w:tcPr>
            <w:tcW w:w="299" w:type="dxa"/>
            <w:tcBorders>
              <w:top w:val="single" w:sz="4" w:space="0" w:color="auto"/>
              <w:left w:val="single" w:sz="4" w:space="0" w:color="auto"/>
              <w:bottom w:val="single" w:sz="4" w:space="0" w:color="auto"/>
              <w:right w:val="single" w:sz="4" w:space="0" w:color="auto"/>
            </w:tcBorders>
          </w:tcPr>
          <w:p w14:paraId="2F45E40D" w14:textId="2AE21BC5" w:rsidR="00F4177C" w:rsidRPr="000615FB" w:rsidRDefault="041098D4"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274A898F"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18C0DAF" w14:textId="37F6047F" w:rsidR="00F4177C" w:rsidRPr="000615FB" w:rsidRDefault="041098D4"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24F5F181"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A3EB051"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1FECDB9"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726F1D2"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C17E74C"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C11188F" w14:textId="13EE1265" w:rsidR="00F4177C" w:rsidRPr="000615FB" w:rsidRDefault="786E04C2"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36E830DE" w14:textId="25DAC1BD" w:rsidR="00F4177C" w:rsidRPr="000615FB" w:rsidRDefault="786E04C2" w:rsidP="003C1430">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04A78580" w14:textId="08725788" w:rsidR="00F4177C" w:rsidRPr="000615FB" w:rsidRDefault="786E04C2"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29B9329A"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0D71324"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60613B6"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22EF979"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F254DF4"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52C6FEC" w14:textId="773A2964" w:rsidR="00F4177C" w:rsidRPr="000615FB" w:rsidRDefault="293458AF"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04CE78E5" w14:textId="27668964" w:rsidR="00F4177C" w:rsidRPr="000615FB" w:rsidRDefault="293458AF" w:rsidP="003C1430">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00009999" w14:textId="27E06701" w:rsidR="00F4177C" w:rsidRPr="000615FB" w:rsidRDefault="293458AF"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32114319"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B47D89E"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E4E1869"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50B6D61"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26FF82E"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C90E3A9" w14:textId="3DB8BBCC" w:rsidR="00F4177C" w:rsidRPr="000615FB" w:rsidRDefault="40DCEC50" w:rsidP="003C1430">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5D7ABA43" w14:textId="1DAB8C60" w:rsidR="00F4177C" w:rsidRPr="000615FB" w:rsidRDefault="40DCEC50"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48487D86" w14:textId="490EEBFE" w:rsidR="00F4177C" w:rsidRPr="000615FB" w:rsidRDefault="40DCEC50"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200447B6"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F3FD646"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F0C2E5F" w14:textId="77777777" w:rsidR="00F4177C" w:rsidRPr="000615FB" w:rsidRDefault="00F4177C" w:rsidP="003C1430">
            <w:pPr>
              <w:pStyle w:val="DMSNormal"/>
              <w:spacing w:before="60"/>
              <w:rPr>
                <w:rFonts w:ascii="Arial" w:hAnsi="Arial" w:cs="Arial"/>
                <w:sz w:val="16"/>
                <w:szCs w:val="16"/>
              </w:rPr>
            </w:pPr>
          </w:p>
        </w:tc>
        <w:tc>
          <w:tcPr>
            <w:tcW w:w="282" w:type="dxa"/>
            <w:tcBorders>
              <w:top w:val="single" w:sz="4" w:space="0" w:color="auto"/>
              <w:left w:val="single" w:sz="4" w:space="0" w:color="auto"/>
              <w:bottom w:val="single" w:sz="4" w:space="0" w:color="auto"/>
              <w:right w:val="single" w:sz="4" w:space="0" w:color="auto"/>
            </w:tcBorders>
          </w:tcPr>
          <w:p w14:paraId="015BBE6B" w14:textId="77777777" w:rsidR="00F4177C" w:rsidRPr="000615FB" w:rsidRDefault="00F4177C" w:rsidP="003C1430">
            <w:pPr>
              <w:pStyle w:val="DMSNormal"/>
              <w:spacing w:before="60"/>
              <w:rPr>
                <w:rFonts w:ascii="Arial" w:hAnsi="Arial" w:cs="Arial"/>
                <w:sz w:val="16"/>
                <w:szCs w:val="16"/>
              </w:rPr>
            </w:pPr>
          </w:p>
        </w:tc>
        <w:tc>
          <w:tcPr>
            <w:tcW w:w="1141" w:type="dxa"/>
            <w:tcBorders>
              <w:top w:val="single" w:sz="4" w:space="0" w:color="auto"/>
              <w:left w:val="single" w:sz="4" w:space="0" w:color="auto"/>
              <w:bottom w:val="single" w:sz="4" w:space="0" w:color="auto"/>
              <w:right w:val="single" w:sz="4" w:space="0" w:color="auto"/>
            </w:tcBorders>
          </w:tcPr>
          <w:p w14:paraId="37A4C26C" w14:textId="1454F9EE" w:rsidR="00F4177C" w:rsidRPr="00566C2E" w:rsidRDefault="073BE901" w:rsidP="003C1430">
            <w:pPr>
              <w:pStyle w:val="DMSNormal"/>
              <w:spacing w:before="60"/>
              <w:jc w:val="center"/>
            </w:pPr>
            <w:r>
              <w:t>X</w:t>
            </w:r>
          </w:p>
        </w:tc>
      </w:tr>
      <w:tr w:rsidR="00F4177C" w:rsidRPr="000615FB" w14:paraId="22627197" w14:textId="77777777" w:rsidTr="077DC450">
        <w:trPr>
          <w:cantSplit/>
        </w:trPr>
        <w:tc>
          <w:tcPr>
            <w:tcW w:w="708" w:type="dxa"/>
            <w:vMerge/>
          </w:tcPr>
          <w:p w14:paraId="555A4F1B" w14:textId="77777777" w:rsidR="00F4177C" w:rsidRPr="000615FB" w:rsidRDefault="00F4177C" w:rsidP="003C1430">
            <w:pPr>
              <w:pStyle w:val="DMSNormal"/>
              <w:spacing w:before="60"/>
              <w:jc w:val="center"/>
              <w:rPr>
                <w:rFonts w:ascii="Arial" w:hAnsi="Arial" w:cs="Arial"/>
                <w:sz w:val="16"/>
                <w:szCs w:val="16"/>
              </w:rPr>
            </w:pPr>
          </w:p>
        </w:tc>
        <w:tc>
          <w:tcPr>
            <w:tcW w:w="3056" w:type="dxa"/>
            <w:tcBorders>
              <w:top w:val="single" w:sz="4" w:space="0" w:color="auto"/>
              <w:left w:val="single" w:sz="4" w:space="0" w:color="auto"/>
              <w:bottom w:val="single" w:sz="4" w:space="0" w:color="auto"/>
              <w:right w:val="single" w:sz="4" w:space="0" w:color="auto"/>
            </w:tcBorders>
          </w:tcPr>
          <w:p w14:paraId="0499ABC2" w14:textId="5B61CBB1" w:rsidR="00F4177C" w:rsidRPr="000615FB" w:rsidRDefault="006A7A74" w:rsidP="003C1430">
            <w:pPr>
              <w:pStyle w:val="DMSNormal"/>
              <w:spacing w:before="60"/>
              <w:rPr>
                <w:rFonts w:ascii="Arial" w:hAnsi="Arial" w:cs="Arial"/>
                <w:sz w:val="16"/>
                <w:szCs w:val="16"/>
              </w:rPr>
            </w:pPr>
            <w:r>
              <w:rPr>
                <w:rFonts w:ascii="Arial" w:hAnsi="Arial" w:cs="Arial"/>
                <w:sz w:val="16"/>
                <w:szCs w:val="16"/>
              </w:rPr>
              <w:t>Experimental Practice for Games</w:t>
            </w:r>
          </w:p>
        </w:tc>
        <w:tc>
          <w:tcPr>
            <w:tcW w:w="299" w:type="dxa"/>
            <w:tcBorders>
              <w:top w:val="single" w:sz="4" w:space="0" w:color="auto"/>
              <w:left w:val="single" w:sz="4" w:space="0" w:color="auto"/>
              <w:bottom w:val="single" w:sz="4" w:space="0" w:color="auto"/>
              <w:right w:val="single" w:sz="4" w:space="0" w:color="auto"/>
            </w:tcBorders>
          </w:tcPr>
          <w:p w14:paraId="165EE900" w14:textId="17326CE9" w:rsidR="00F4177C" w:rsidRPr="000615FB" w:rsidRDefault="7BA5AB14"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521D6F54"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E44CA8C" w14:textId="770A3D65" w:rsidR="00F4177C" w:rsidRPr="000615FB" w:rsidRDefault="7BA5AB14"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401B3F51"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058D3D3"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AC337D8"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E422C6A"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BAEBB45"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9531AF5" w14:textId="4E79BF53" w:rsidR="00F4177C" w:rsidRPr="000615FB" w:rsidRDefault="57453C61"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643E217D" w14:textId="051F058D" w:rsidR="00F4177C" w:rsidRPr="000615FB" w:rsidRDefault="57453C61" w:rsidP="003C1430">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3E97953F" w14:textId="0F0375FF" w:rsidR="00F4177C" w:rsidRPr="000615FB" w:rsidRDefault="57453C61"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58456DBF"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A902CBF"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8119EF7"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70C1BB6"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68FCE84"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5F256AD" w14:textId="3ABDD3D5" w:rsidR="00F4177C" w:rsidRPr="000615FB" w:rsidRDefault="32F3235D"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5CF3F194"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587A697" w14:textId="7489F850" w:rsidR="00F4177C" w:rsidRPr="000615FB" w:rsidRDefault="32F3235D"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100EB0F2"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EA6EF56"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5386B4C"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078E6CC"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93B160D"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AC9A075" w14:textId="3BC0304E" w:rsidR="00F4177C" w:rsidRPr="000615FB" w:rsidRDefault="7F15B01C" w:rsidP="003C1430">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741D50AA" w14:textId="11315116" w:rsidR="00F4177C" w:rsidRPr="000615FB" w:rsidRDefault="7F15B01C"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23AC7163" w14:textId="74241500" w:rsidR="00F4177C" w:rsidRPr="000615FB" w:rsidRDefault="7F15B01C"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29869E89"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C7CB0C2"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695C4CA" w14:textId="77777777" w:rsidR="00F4177C" w:rsidRPr="000615FB" w:rsidRDefault="00F4177C" w:rsidP="003C1430">
            <w:pPr>
              <w:pStyle w:val="DMSNormal"/>
              <w:spacing w:before="60"/>
              <w:rPr>
                <w:rFonts w:ascii="Arial" w:hAnsi="Arial" w:cs="Arial"/>
                <w:sz w:val="16"/>
                <w:szCs w:val="16"/>
              </w:rPr>
            </w:pPr>
          </w:p>
        </w:tc>
        <w:tc>
          <w:tcPr>
            <w:tcW w:w="282" w:type="dxa"/>
            <w:tcBorders>
              <w:top w:val="single" w:sz="4" w:space="0" w:color="auto"/>
              <w:left w:val="single" w:sz="4" w:space="0" w:color="auto"/>
              <w:bottom w:val="single" w:sz="4" w:space="0" w:color="auto"/>
              <w:right w:val="single" w:sz="4" w:space="0" w:color="auto"/>
            </w:tcBorders>
          </w:tcPr>
          <w:p w14:paraId="7AAB49B4" w14:textId="77777777" w:rsidR="00F4177C" w:rsidRPr="000615FB" w:rsidRDefault="00F4177C" w:rsidP="003C1430">
            <w:pPr>
              <w:pStyle w:val="DMSNormal"/>
              <w:spacing w:before="60"/>
              <w:rPr>
                <w:rFonts w:ascii="Arial" w:hAnsi="Arial" w:cs="Arial"/>
                <w:sz w:val="16"/>
                <w:szCs w:val="16"/>
              </w:rPr>
            </w:pPr>
          </w:p>
        </w:tc>
        <w:tc>
          <w:tcPr>
            <w:tcW w:w="1141" w:type="dxa"/>
            <w:tcBorders>
              <w:top w:val="single" w:sz="4" w:space="0" w:color="auto"/>
              <w:left w:val="single" w:sz="4" w:space="0" w:color="auto"/>
              <w:bottom w:val="single" w:sz="4" w:space="0" w:color="auto"/>
              <w:right w:val="single" w:sz="4" w:space="0" w:color="auto"/>
            </w:tcBorders>
          </w:tcPr>
          <w:p w14:paraId="183773CE" w14:textId="1AE206B4" w:rsidR="00F4177C" w:rsidRPr="00566C2E" w:rsidRDefault="64A60B73" w:rsidP="003C1430">
            <w:pPr>
              <w:pStyle w:val="DMSNormal"/>
              <w:spacing w:before="60"/>
              <w:jc w:val="center"/>
            </w:pPr>
            <w:r>
              <w:t>X</w:t>
            </w:r>
          </w:p>
        </w:tc>
      </w:tr>
      <w:tr w:rsidR="00F4177C" w:rsidRPr="000615FB" w14:paraId="070BEED5" w14:textId="77777777" w:rsidTr="077DC450">
        <w:trPr>
          <w:cantSplit/>
        </w:trPr>
        <w:tc>
          <w:tcPr>
            <w:tcW w:w="708" w:type="dxa"/>
            <w:vMerge/>
          </w:tcPr>
          <w:p w14:paraId="35AC79D5" w14:textId="77777777" w:rsidR="00F4177C" w:rsidRPr="000615FB" w:rsidRDefault="00F4177C" w:rsidP="003C1430">
            <w:pPr>
              <w:pStyle w:val="DMSNormal"/>
              <w:spacing w:before="60"/>
              <w:jc w:val="center"/>
              <w:rPr>
                <w:rFonts w:ascii="Arial" w:hAnsi="Arial" w:cs="Arial"/>
                <w:sz w:val="16"/>
                <w:szCs w:val="16"/>
              </w:rPr>
            </w:pPr>
          </w:p>
        </w:tc>
        <w:tc>
          <w:tcPr>
            <w:tcW w:w="3056" w:type="dxa"/>
            <w:tcBorders>
              <w:top w:val="single" w:sz="4" w:space="0" w:color="auto"/>
              <w:left w:val="single" w:sz="4" w:space="0" w:color="auto"/>
              <w:bottom w:val="single" w:sz="4" w:space="0" w:color="auto"/>
              <w:right w:val="single" w:sz="4" w:space="0" w:color="auto"/>
            </w:tcBorders>
          </w:tcPr>
          <w:p w14:paraId="34CAC143" w14:textId="09AA9099" w:rsidR="00F4177C" w:rsidRPr="000615FB" w:rsidRDefault="00F970F8" w:rsidP="003C1430">
            <w:pPr>
              <w:pStyle w:val="DMSNormal"/>
              <w:spacing w:before="60"/>
              <w:rPr>
                <w:rFonts w:ascii="Arial" w:hAnsi="Arial" w:cs="Arial"/>
                <w:sz w:val="16"/>
                <w:szCs w:val="16"/>
              </w:rPr>
            </w:pPr>
            <w:r>
              <w:rPr>
                <w:rFonts w:ascii="Arial" w:hAnsi="Arial" w:cs="Arial"/>
                <w:sz w:val="16"/>
                <w:szCs w:val="16"/>
              </w:rPr>
              <w:t>Junior Collaborative Project</w:t>
            </w:r>
          </w:p>
        </w:tc>
        <w:tc>
          <w:tcPr>
            <w:tcW w:w="299" w:type="dxa"/>
            <w:tcBorders>
              <w:top w:val="single" w:sz="4" w:space="0" w:color="auto"/>
              <w:left w:val="single" w:sz="4" w:space="0" w:color="auto"/>
              <w:bottom w:val="single" w:sz="4" w:space="0" w:color="auto"/>
              <w:right w:val="single" w:sz="4" w:space="0" w:color="auto"/>
            </w:tcBorders>
          </w:tcPr>
          <w:p w14:paraId="6164FBDB" w14:textId="17984C95" w:rsidR="00F4177C" w:rsidRPr="000615FB" w:rsidRDefault="4D2A05B0"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7A1EFC90" w14:textId="6E172F82" w:rsidR="00F4177C" w:rsidRPr="000615FB" w:rsidRDefault="4D2A05B0" w:rsidP="003C1430">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11CC11C2" w14:textId="65FBA5F7" w:rsidR="00F4177C" w:rsidRPr="000615FB" w:rsidRDefault="4D2A05B0"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5CD1F340"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D6DCBCB"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8301A03"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862DB40"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3821153"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FDF6649" w14:textId="3C391969" w:rsidR="00F4177C" w:rsidRPr="000615FB" w:rsidRDefault="3D931E62"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5863BCC9" w14:textId="142900AB" w:rsidR="00F4177C" w:rsidRPr="000615FB" w:rsidRDefault="3D931E62" w:rsidP="003C1430">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054E42B1" w14:textId="00F21661" w:rsidR="00F4177C" w:rsidRPr="000615FB" w:rsidRDefault="3D931E62"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26612159"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7490AC7"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82F5E04"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C36A4AE"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7589043"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BA32724" w14:textId="2C332415" w:rsidR="00F4177C" w:rsidRPr="000615FB" w:rsidRDefault="06A8052D"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1D2170E3" w14:textId="205BB77F" w:rsidR="00F4177C" w:rsidRPr="000615FB" w:rsidRDefault="06A8052D" w:rsidP="003C1430">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26F48204" w14:textId="09D7F89A" w:rsidR="00F4177C" w:rsidRPr="000615FB" w:rsidRDefault="06A8052D"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0D2CAD38"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5FE080D"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D8791DE"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4F3E5DC"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BC61EA3"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A921466" w14:textId="38761036" w:rsidR="00F4177C" w:rsidRPr="000615FB" w:rsidRDefault="239E2FBD" w:rsidP="003C1430">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01258E4F" w14:textId="66DEC2EF" w:rsidR="00F4177C" w:rsidRPr="000615FB" w:rsidRDefault="239E2FBD"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18D12CD7" w14:textId="3C285053" w:rsidR="00F4177C" w:rsidRPr="000615FB" w:rsidRDefault="239E2FBD"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2BB1FA2B"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5D6FC3A"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39732E6" w14:textId="77777777" w:rsidR="00F4177C" w:rsidRPr="000615FB" w:rsidRDefault="00F4177C" w:rsidP="003C1430">
            <w:pPr>
              <w:pStyle w:val="DMSNormal"/>
              <w:spacing w:before="60"/>
              <w:rPr>
                <w:rFonts w:ascii="Arial" w:hAnsi="Arial" w:cs="Arial"/>
                <w:sz w:val="16"/>
                <w:szCs w:val="16"/>
              </w:rPr>
            </w:pPr>
          </w:p>
        </w:tc>
        <w:tc>
          <w:tcPr>
            <w:tcW w:w="282" w:type="dxa"/>
            <w:tcBorders>
              <w:top w:val="single" w:sz="4" w:space="0" w:color="auto"/>
              <w:left w:val="single" w:sz="4" w:space="0" w:color="auto"/>
              <w:bottom w:val="single" w:sz="4" w:space="0" w:color="auto"/>
              <w:right w:val="single" w:sz="4" w:space="0" w:color="auto"/>
            </w:tcBorders>
          </w:tcPr>
          <w:p w14:paraId="5A885A0D" w14:textId="77777777" w:rsidR="00F4177C" w:rsidRPr="000615FB" w:rsidRDefault="00F4177C" w:rsidP="003C1430">
            <w:pPr>
              <w:pStyle w:val="DMSNormal"/>
              <w:spacing w:before="60"/>
              <w:rPr>
                <w:rFonts w:ascii="Arial" w:hAnsi="Arial" w:cs="Arial"/>
                <w:sz w:val="16"/>
                <w:szCs w:val="16"/>
              </w:rPr>
            </w:pPr>
          </w:p>
        </w:tc>
        <w:tc>
          <w:tcPr>
            <w:tcW w:w="1141" w:type="dxa"/>
            <w:tcBorders>
              <w:top w:val="single" w:sz="4" w:space="0" w:color="auto"/>
              <w:left w:val="single" w:sz="4" w:space="0" w:color="auto"/>
              <w:bottom w:val="single" w:sz="4" w:space="0" w:color="auto"/>
              <w:right w:val="single" w:sz="4" w:space="0" w:color="auto"/>
            </w:tcBorders>
          </w:tcPr>
          <w:p w14:paraId="3BF37CEA" w14:textId="77777777" w:rsidR="00F4177C" w:rsidRPr="00566C2E" w:rsidRDefault="00F4177C" w:rsidP="003C1430">
            <w:pPr>
              <w:pStyle w:val="DMSNormal"/>
              <w:spacing w:before="60"/>
              <w:jc w:val="center"/>
              <w:rPr>
                <w:rFonts w:ascii="Arial" w:hAnsi="Arial" w:cs="Arial"/>
                <w:color w:val="FF0000"/>
                <w:sz w:val="16"/>
                <w:szCs w:val="16"/>
              </w:rPr>
            </w:pPr>
          </w:p>
        </w:tc>
      </w:tr>
      <w:tr w:rsidR="00F4177C" w:rsidRPr="000615FB" w14:paraId="6E1C1D3B" w14:textId="77777777" w:rsidTr="077DC450">
        <w:trPr>
          <w:cantSplit/>
        </w:trPr>
        <w:tc>
          <w:tcPr>
            <w:tcW w:w="708" w:type="dxa"/>
            <w:vMerge/>
          </w:tcPr>
          <w:p w14:paraId="6FD62257" w14:textId="77777777" w:rsidR="00F4177C" w:rsidRPr="000615FB" w:rsidRDefault="00F4177C" w:rsidP="003C1430">
            <w:pPr>
              <w:pStyle w:val="DMSNormal"/>
              <w:spacing w:before="60"/>
              <w:jc w:val="center"/>
              <w:rPr>
                <w:rFonts w:ascii="Arial" w:hAnsi="Arial" w:cs="Arial"/>
                <w:sz w:val="16"/>
                <w:szCs w:val="16"/>
              </w:rPr>
            </w:pPr>
          </w:p>
        </w:tc>
        <w:tc>
          <w:tcPr>
            <w:tcW w:w="3056" w:type="dxa"/>
            <w:tcBorders>
              <w:top w:val="single" w:sz="4" w:space="0" w:color="auto"/>
              <w:left w:val="single" w:sz="4" w:space="0" w:color="auto"/>
              <w:bottom w:val="single" w:sz="4" w:space="0" w:color="auto"/>
              <w:right w:val="single" w:sz="4" w:space="0" w:color="auto"/>
            </w:tcBorders>
          </w:tcPr>
          <w:p w14:paraId="04F04FF5" w14:textId="096AB33D" w:rsidR="00F4177C" w:rsidRPr="00707A71" w:rsidRDefault="00F970F8" w:rsidP="003C1430">
            <w:pPr>
              <w:pStyle w:val="DMSNormal"/>
              <w:spacing w:before="60"/>
              <w:rPr>
                <w:rFonts w:ascii="Arial" w:hAnsi="Arial" w:cs="Arial"/>
                <w:sz w:val="16"/>
                <w:szCs w:val="16"/>
              </w:rPr>
            </w:pPr>
            <w:r w:rsidRPr="00707A71">
              <w:rPr>
                <w:rFonts w:ascii="Arial" w:hAnsi="Arial" w:cs="Arial"/>
                <w:sz w:val="16"/>
                <w:szCs w:val="16"/>
              </w:rPr>
              <w:t>Independent Research Project</w:t>
            </w:r>
          </w:p>
        </w:tc>
        <w:tc>
          <w:tcPr>
            <w:tcW w:w="299" w:type="dxa"/>
            <w:tcBorders>
              <w:top w:val="single" w:sz="4" w:space="0" w:color="auto"/>
              <w:left w:val="single" w:sz="4" w:space="0" w:color="auto"/>
              <w:bottom w:val="single" w:sz="4" w:space="0" w:color="auto"/>
              <w:right w:val="single" w:sz="4" w:space="0" w:color="auto"/>
            </w:tcBorders>
          </w:tcPr>
          <w:p w14:paraId="1238104C" w14:textId="09ABF9AF" w:rsidR="00F4177C" w:rsidRPr="000615FB" w:rsidRDefault="273BA240"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0BD5E01F" w14:textId="2FA6B93C" w:rsidR="00F4177C" w:rsidRPr="000615FB" w:rsidRDefault="273BA240" w:rsidP="003C1430">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2703B4B1" w14:textId="5E995A7C" w:rsidR="00F4177C" w:rsidRPr="000615FB" w:rsidRDefault="273BA240"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5437C351"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A4CCC2B"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F419457"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1E4BE39"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F626AD8"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DA9CE03" w14:textId="6E19A9EA" w:rsidR="00F4177C" w:rsidRPr="000615FB" w:rsidRDefault="7EDE21B4"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76513881"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4F1B0F7" w14:textId="7B1F3D14" w:rsidR="00F4177C" w:rsidRPr="000615FB" w:rsidRDefault="7EDE21B4"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671EB032"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F5A5E69"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8E4995D"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4DC7FF8"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A26183F"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27D09D8"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1EF7EF4"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BE64E88" w14:textId="2EE977C5" w:rsidR="00F4177C" w:rsidRPr="000615FB" w:rsidRDefault="696CEE37"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1D5F5C80"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E6C4A9A"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B76E750"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B94BB29"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3DCD83C"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A601C16" w14:textId="62B44FC9" w:rsidR="00F4177C" w:rsidRPr="000615FB" w:rsidRDefault="5DD19F57" w:rsidP="003C1430">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64224ADC" w14:textId="50FD3188" w:rsidR="00F4177C" w:rsidRPr="000615FB" w:rsidRDefault="5DD19F57"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129ED615" w14:textId="78CAE460" w:rsidR="00F4177C" w:rsidRPr="000615FB" w:rsidRDefault="5DD19F57"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72879647"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69D19E7"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3F79359" w14:textId="77777777" w:rsidR="00F4177C" w:rsidRPr="000615FB" w:rsidRDefault="00F4177C" w:rsidP="003C1430">
            <w:pPr>
              <w:pStyle w:val="DMSNormal"/>
              <w:spacing w:before="60"/>
              <w:rPr>
                <w:rFonts w:ascii="Arial" w:hAnsi="Arial" w:cs="Arial"/>
                <w:sz w:val="16"/>
                <w:szCs w:val="16"/>
              </w:rPr>
            </w:pPr>
          </w:p>
        </w:tc>
        <w:tc>
          <w:tcPr>
            <w:tcW w:w="282" w:type="dxa"/>
            <w:tcBorders>
              <w:top w:val="single" w:sz="4" w:space="0" w:color="auto"/>
              <w:left w:val="single" w:sz="4" w:space="0" w:color="auto"/>
              <w:bottom w:val="single" w:sz="4" w:space="0" w:color="auto"/>
              <w:right w:val="single" w:sz="4" w:space="0" w:color="auto"/>
            </w:tcBorders>
          </w:tcPr>
          <w:p w14:paraId="2BDCB4C5" w14:textId="77777777" w:rsidR="00F4177C" w:rsidRPr="000615FB" w:rsidRDefault="00F4177C" w:rsidP="003C1430">
            <w:pPr>
              <w:pStyle w:val="DMSNormal"/>
              <w:spacing w:before="60"/>
              <w:rPr>
                <w:rFonts w:ascii="Arial" w:hAnsi="Arial" w:cs="Arial"/>
                <w:sz w:val="16"/>
                <w:szCs w:val="16"/>
              </w:rPr>
            </w:pPr>
          </w:p>
        </w:tc>
        <w:tc>
          <w:tcPr>
            <w:tcW w:w="1141" w:type="dxa"/>
            <w:tcBorders>
              <w:top w:val="single" w:sz="4" w:space="0" w:color="auto"/>
              <w:left w:val="single" w:sz="4" w:space="0" w:color="auto"/>
              <w:bottom w:val="single" w:sz="4" w:space="0" w:color="auto"/>
              <w:right w:val="single" w:sz="4" w:space="0" w:color="auto"/>
            </w:tcBorders>
          </w:tcPr>
          <w:p w14:paraId="4D0FB192" w14:textId="77777777" w:rsidR="00F4177C" w:rsidRPr="00566C2E" w:rsidRDefault="00F4177C" w:rsidP="003C1430">
            <w:pPr>
              <w:pStyle w:val="DMSNormal"/>
              <w:spacing w:before="60"/>
              <w:jc w:val="center"/>
              <w:rPr>
                <w:rFonts w:ascii="Arial" w:hAnsi="Arial" w:cs="Arial"/>
                <w:color w:val="FF0000"/>
                <w:sz w:val="16"/>
                <w:szCs w:val="16"/>
              </w:rPr>
            </w:pPr>
          </w:p>
        </w:tc>
      </w:tr>
      <w:tr w:rsidR="00F4177C" w:rsidRPr="000615FB" w14:paraId="5D54D5A4" w14:textId="77777777" w:rsidTr="077DC450">
        <w:trPr>
          <w:cantSplit/>
        </w:trPr>
        <w:tc>
          <w:tcPr>
            <w:tcW w:w="708" w:type="dxa"/>
            <w:vMerge/>
          </w:tcPr>
          <w:p w14:paraId="479A4F8D" w14:textId="77777777" w:rsidR="00F4177C" w:rsidRPr="000615FB" w:rsidRDefault="00F4177C" w:rsidP="003C1430">
            <w:pPr>
              <w:pStyle w:val="DMSNormal"/>
              <w:spacing w:before="60"/>
              <w:jc w:val="center"/>
              <w:rPr>
                <w:rFonts w:ascii="Arial" w:hAnsi="Arial" w:cs="Arial"/>
                <w:sz w:val="16"/>
                <w:szCs w:val="16"/>
              </w:rPr>
            </w:pPr>
          </w:p>
        </w:tc>
        <w:tc>
          <w:tcPr>
            <w:tcW w:w="3056" w:type="dxa"/>
            <w:tcBorders>
              <w:top w:val="single" w:sz="4" w:space="0" w:color="auto"/>
              <w:left w:val="single" w:sz="4" w:space="0" w:color="auto"/>
              <w:bottom w:val="single" w:sz="4" w:space="0" w:color="auto"/>
              <w:right w:val="single" w:sz="4" w:space="0" w:color="auto"/>
            </w:tcBorders>
          </w:tcPr>
          <w:p w14:paraId="05EABC74"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94C54A8"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0587272"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C2B48D7"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396609C"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B0507ED"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B0E0555"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3EF7FD9"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60865F2"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B3BE501"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3CD4D5F"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61E3903"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07DF989"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BDAE79E"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7F47324"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7F1DE48"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4E93E75"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30DE13A"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68635ED"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5CFA65B"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A2DC20E"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87A7A7C"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DB9DA5C"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DFAEA2B"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DF63914"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9F89CB8"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1A0FA69"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7B3777E"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AFC0599"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16F9CD8"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1E0D146" w14:textId="77777777" w:rsidR="00F4177C" w:rsidRPr="000615FB" w:rsidRDefault="00F4177C" w:rsidP="003C1430">
            <w:pPr>
              <w:pStyle w:val="DMSNormal"/>
              <w:spacing w:before="60"/>
              <w:rPr>
                <w:rFonts w:ascii="Arial" w:hAnsi="Arial" w:cs="Arial"/>
                <w:sz w:val="16"/>
                <w:szCs w:val="16"/>
              </w:rPr>
            </w:pPr>
          </w:p>
        </w:tc>
        <w:tc>
          <w:tcPr>
            <w:tcW w:w="282" w:type="dxa"/>
            <w:tcBorders>
              <w:top w:val="single" w:sz="4" w:space="0" w:color="auto"/>
              <w:left w:val="single" w:sz="4" w:space="0" w:color="auto"/>
              <w:bottom w:val="single" w:sz="4" w:space="0" w:color="auto"/>
              <w:right w:val="single" w:sz="4" w:space="0" w:color="auto"/>
            </w:tcBorders>
          </w:tcPr>
          <w:p w14:paraId="58C95D38" w14:textId="77777777" w:rsidR="00F4177C" w:rsidRPr="000615FB" w:rsidRDefault="00F4177C" w:rsidP="003C1430">
            <w:pPr>
              <w:pStyle w:val="DMSNormal"/>
              <w:spacing w:before="60"/>
              <w:rPr>
                <w:rFonts w:ascii="Arial" w:hAnsi="Arial" w:cs="Arial"/>
                <w:sz w:val="16"/>
                <w:szCs w:val="16"/>
              </w:rPr>
            </w:pPr>
          </w:p>
        </w:tc>
        <w:tc>
          <w:tcPr>
            <w:tcW w:w="1141" w:type="dxa"/>
            <w:tcBorders>
              <w:top w:val="single" w:sz="4" w:space="0" w:color="auto"/>
              <w:left w:val="single" w:sz="4" w:space="0" w:color="auto"/>
              <w:bottom w:val="single" w:sz="4" w:space="0" w:color="auto"/>
              <w:right w:val="single" w:sz="4" w:space="0" w:color="auto"/>
            </w:tcBorders>
          </w:tcPr>
          <w:p w14:paraId="400A11AC" w14:textId="77777777" w:rsidR="00F4177C" w:rsidRPr="00566C2E" w:rsidRDefault="00F4177C" w:rsidP="003C1430">
            <w:pPr>
              <w:pStyle w:val="DMSNormal"/>
              <w:spacing w:before="60"/>
              <w:jc w:val="center"/>
              <w:rPr>
                <w:rFonts w:ascii="Arial" w:hAnsi="Arial" w:cs="Arial"/>
                <w:color w:val="FF0000"/>
                <w:sz w:val="16"/>
                <w:szCs w:val="16"/>
              </w:rPr>
            </w:pPr>
          </w:p>
        </w:tc>
      </w:tr>
      <w:tr w:rsidR="00F4177C" w:rsidRPr="000615FB" w14:paraId="3CF1873B" w14:textId="77777777" w:rsidTr="077DC450">
        <w:trPr>
          <w:cantSplit/>
        </w:trPr>
        <w:tc>
          <w:tcPr>
            <w:tcW w:w="708" w:type="dxa"/>
            <w:vMerge/>
          </w:tcPr>
          <w:p w14:paraId="1A94CC79" w14:textId="77777777" w:rsidR="00F4177C" w:rsidRPr="000615FB" w:rsidRDefault="00F4177C" w:rsidP="003C1430">
            <w:pPr>
              <w:pStyle w:val="DMSNormal"/>
              <w:spacing w:before="60"/>
              <w:jc w:val="center"/>
              <w:rPr>
                <w:rFonts w:ascii="Arial" w:hAnsi="Arial" w:cs="Arial"/>
                <w:sz w:val="16"/>
                <w:szCs w:val="16"/>
              </w:rPr>
            </w:pPr>
          </w:p>
        </w:tc>
        <w:tc>
          <w:tcPr>
            <w:tcW w:w="3056" w:type="dxa"/>
            <w:tcBorders>
              <w:top w:val="single" w:sz="4" w:space="0" w:color="auto"/>
              <w:left w:val="single" w:sz="4" w:space="0" w:color="auto"/>
              <w:bottom w:val="single" w:sz="4" w:space="0" w:color="auto"/>
              <w:right w:val="single" w:sz="4" w:space="0" w:color="auto"/>
            </w:tcBorders>
          </w:tcPr>
          <w:p w14:paraId="5974F3E7" w14:textId="77777777" w:rsidR="00F4177C" w:rsidRPr="000615FB" w:rsidRDefault="00F4177C" w:rsidP="003C1430">
            <w:pPr>
              <w:pStyle w:val="DMSNormal"/>
              <w:spacing w:before="60"/>
              <w:rPr>
                <w:rFonts w:ascii="Arial" w:hAnsi="Arial" w:cs="Arial"/>
                <w:noProof w:val="0"/>
                <w:sz w:val="16"/>
                <w:szCs w:val="16"/>
                <w:lang w:val="fr-FR"/>
              </w:rPr>
            </w:pPr>
          </w:p>
        </w:tc>
        <w:tc>
          <w:tcPr>
            <w:tcW w:w="299" w:type="dxa"/>
            <w:tcBorders>
              <w:top w:val="single" w:sz="4" w:space="0" w:color="auto"/>
              <w:left w:val="single" w:sz="4" w:space="0" w:color="auto"/>
              <w:bottom w:val="single" w:sz="4" w:space="0" w:color="auto"/>
              <w:right w:val="single" w:sz="4" w:space="0" w:color="auto"/>
            </w:tcBorders>
          </w:tcPr>
          <w:p w14:paraId="76BDDCBA" w14:textId="77777777" w:rsidR="00F4177C" w:rsidRPr="000615FB" w:rsidRDefault="00F4177C" w:rsidP="003C1430">
            <w:pPr>
              <w:pStyle w:val="DMSNormal"/>
              <w:spacing w:before="60"/>
              <w:rPr>
                <w:rFonts w:ascii="Arial" w:hAnsi="Arial" w:cs="Arial"/>
                <w:noProof w:val="0"/>
                <w:sz w:val="16"/>
                <w:szCs w:val="16"/>
                <w:lang w:val="fr-FR"/>
              </w:rPr>
            </w:pPr>
          </w:p>
        </w:tc>
        <w:tc>
          <w:tcPr>
            <w:tcW w:w="300" w:type="dxa"/>
            <w:tcBorders>
              <w:top w:val="single" w:sz="4" w:space="0" w:color="auto"/>
              <w:left w:val="single" w:sz="4" w:space="0" w:color="auto"/>
              <w:bottom w:val="single" w:sz="4" w:space="0" w:color="auto"/>
              <w:right w:val="single" w:sz="4" w:space="0" w:color="auto"/>
            </w:tcBorders>
          </w:tcPr>
          <w:p w14:paraId="6CC9B66A" w14:textId="77777777" w:rsidR="00F4177C" w:rsidRPr="000615FB" w:rsidRDefault="00F4177C" w:rsidP="003C1430">
            <w:pPr>
              <w:pStyle w:val="DMSNormal"/>
              <w:spacing w:before="60"/>
              <w:rPr>
                <w:rFonts w:ascii="Arial" w:hAnsi="Arial" w:cs="Arial"/>
                <w:noProof w:val="0"/>
                <w:sz w:val="16"/>
                <w:szCs w:val="16"/>
                <w:lang w:val="fr-FR"/>
              </w:rPr>
            </w:pPr>
          </w:p>
        </w:tc>
        <w:tc>
          <w:tcPr>
            <w:tcW w:w="299" w:type="dxa"/>
            <w:tcBorders>
              <w:top w:val="single" w:sz="4" w:space="0" w:color="auto"/>
              <w:left w:val="single" w:sz="4" w:space="0" w:color="auto"/>
              <w:bottom w:val="single" w:sz="4" w:space="0" w:color="auto"/>
              <w:right w:val="single" w:sz="4" w:space="0" w:color="auto"/>
            </w:tcBorders>
          </w:tcPr>
          <w:p w14:paraId="1168019D" w14:textId="77777777" w:rsidR="00F4177C" w:rsidRPr="000615FB" w:rsidRDefault="00F4177C" w:rsidP="003C1430">
            <w:pPr>
              <w:pStyle w:val="DMSNormal"/>
              <w:spacing w:before="60"/>
              <w:rPr>
                <w:rFonts w:ascii="Arial" w:hAnsi="Arial" w:cs="Arial"/>
                <w:noProof w:val="0"/>
                <w:sz w:val="16"/>
                <w:szCs w:val="16"/>
                <w:lang w:val="fr-FR"/>
              </w:rPr>
            </w:pPr>
          </w:p>
        </w:tc>
        <w:tc>
          <w:tcPr>
            <w:tcW w:w="300" w:type="dxa"/>
            <w:tcBorders>
              <w:top w:val="single" w:sz="4" w:space="0" w:color="auto"/>
              <w:left w:val="single" w:sz="4" w:space="0" w:color="auto"/>
              <w:bottom w:val="single" w:sz="4" w:space="0" w:color="auto"/>
              <w:right w:val="single" w:sz="4" w:space="0" w:color="auto"/>
            </w:tcBorders>
          </w:tcPr>
          <w:p w14:paraId="5E12964F" w14:textId="77777777" w:rsidR="00F4177C" w:rsidRPr="000615FB" w:rsidRDefault="00F4177C" w:rsidP="003C1430">
            <w:pPr>
              <w:pStyle w:val="DMSNormal"/>
              <w:spacing w:before="60"/>
              <w:rPr>
                <w:rFonts w:ascii="Arial" w:hAnsi="Arial" w:cs="Arial"/>
                <w:noProof w:val="0"/>
                <w:sz w:val="16"/>
                <w:szCs w:val="16"/>
                <w:lang w:val="fr-FR"/>
              </w:rPr>
            </w:pPr>
          </w:p>
        </w:tc>
        <w:tc>
          <w:tcPr>
            <w:tcW w:w="300" w:type="dxa"/>
            <w:tcBorders>
              <w:top w:val="single" w:sz="4" w:space="0" w:color="auto"/>
              <w:left w:val="single" w:sz="4" w:space="0" w:color="auto"/>
              <w:bottom w:val="single" w:sz="4" w:space="0" w:color="auto"/>
              <w:right w:val="single" w:sz="4" w:space="0" w:color="auto"/>
            </w:tcBorders>
          </w:tcPr>
          <w:p w14:paraId="0A1D5056" w14:textId="77777777" w:rsidR="00F4177C" w:rsidRPr="000615FB" w:rsidRDefault="00F4177C" w:rsidP="003C1430">
            <w:pPr>
              <w:pStyle w:val="DMSNormal"/>
              <w:spacing w:before="60"/>
              <w:rPr>
                <w:rFonts w:ascii="Arial" w:hAnsi="Arial" w:cs="Arial"/>
                <w:noProof w:val="0"/>
                <w:sz w:val="16"/>
                <w:szCs w:val="16"/>
                <w:lang w:val="fr-FR"/>
              </w:rPr>
            </w:pPr>
          </w:p>
        </w:tc>
        <w:tc>
          <w:tcPr>
            <w:tcW w:w="299" w:type="dxa"/>
            <w:tcBorders>
              <w:top w:val="single" w:sz="4" w:space="0" w:color="auto"/>
              <w:left w:val="single" w:sz="4" w:space="0" w:color="auto"/>
              <w:bottom w:val="single" w:sz="4" w:space="0" w:color="auto"/>
              <w:right w:val="single" w:sz="4" w:space="0" w:color="auto"/>
            </w:tcBorders>
          </w:tcPr>
          <w:p w14:paraId="219F9B7B" w14:textId="77777777" w:rsidR="00F4177C" w:rsidRPr="000615FB" w:rsidRDefault="00F4177C" w:rsidP="003C1430">
            <w:pPr>
              <w:pStyle w:val="DMSNormal"/>
              <w:spacing w:before="60"/>
              <w:rPr>
                <w:rFonts w:ascii="Arial" w:hAnsi="Arial" w:cs="Arial"/>
                <w:noProof w:val="0"/>
                <w:sz w:val="16"/>
                <w:szCs w:val="16"/>
                <w:lang w:val="fr-FR"/>
              </w:rPr>
            </w:pPr>
          </w:p>
        </w:tc>
        <w:tc>
          <w:tcPr>
            <w:tcW w:w="300" w:type="dxa"/>
            <w:tcBorders>
              <w:top w:val="single" w:sz="4" w:space="0" w:color="auto"/>
              <w:left w:val="single" w:sz="4" w:space="0" w:color="auto"/>
              <w:bottom w:val="single" w:sz="4" w:space="0" w:color="auto"/>
              <w:right w:val="single" w:sz="4" w:space="0" w:color="auto"/>
            </w:tcBorders>
          </w:tcPr>
          <w:p w14:paraId="031C85EB" w14:textId="77777777" w:rsidR="00F4177C" w:rsidRPr="000615FB" w:rsidRDefault="00F4177C" w:rsidP="003C1430">
            <w:pPr>
              <w:pStyle w:val="DMSNormal"/>
              <w:spacing w:before="60"/>
              <w:rPr>
                <w:rFonts w:ascii="Arial" w:hAnsi="Arial" w:cs="Arial"/>
                <w:noProof w:val="0"/>
                <w:sz w:val="16"/>
                <w:szCs w:val="16"/>
                <w:lang w:val="fr-FR"/>
              </w:rPr>
            </w:pPr>
          </w:p>
        </w:tc>
        <w:tc>
          <w:tcPr>
            <w:tcW w:w="299" w:type="dxa"/>
            <w:tcBorders>
              <w:top w:val="single" w:sz="4" w:space="0" w:color="auto"/>
              <w:left w:val="single" w:sz="4" w:space="0" w:color="auto"/>
              <w:bottom w:val="single" w:sz="4" w:space="0" w:color="auto"/>
              <w:right w:val="single" w:sz="4" w:space="0" w:color="auto"/>
            </w:tcBorders>
          </w:tcPr>
          <w:p w14:paraId="784A3FBD" w14:textId="77777777" w:rsidR="00F4177C" w:rsidRPr="000615FB" w:rsidRDefault="00F4177C" w:rsidP="003C1430">
            <w:pPr>
              <w:pStyle w:val="DMSNormal"/>
              <w:spacing w:before="60"/>
              <w:rPr>
                <w:rFonts w:ascii="Arial" w:hAnsi="Arial" w:cs="Arial"/>
                <w:noProof w:val="0"/>
                <w:sz w:val="16"/>
                <w:szCs w:val="16"/>
                <w:lang w:val="fr-FR"/>
              </w:rPr>
            </w:pPr>
          </w:p>
        </w:tc>
        <w:tc>
          <w:tcPr>
            <w:tcW w:w="300" w:type="dxa"/>
            <w:tcBorders>
              <w:top w:val="single" w:sz="4" w:space="0" w:color="auto"/>
              <w:left w:val="single" w:sz="4" w:space="0" w:color="auto"/>
              <w:bottom w:val="single" w:sz="4" w:space="0" w:color="auto"/>
              <w:right w:val="single" w:sz="4" w:space="0" w:color="auto"/>
            </w:tcBorders>
          </w:tcPr>
          <w:p w14:paraId="537C3EC8" w14:textId="77777777" w:rsidR="00F4177C" w:rsidRPr="000615FB" w:rsidRDefault="00F4177C" w:rsidP="003C1430">
            <w:pPr>
              <w:pStyle w:val="DMSNormal"/>
              <w:spacing w:before="60"/>
              <w:rPr>
                <w:rFonts w:ascii="Arial" w:hAnsi="Arial" w:cs="Arial"/>
                <w:noProof w:val="0"/>
                <w:sz w:val="16"/>
                <w:szCs w:val="16"/>
                <w:lang w:val="fr-FR"/>
              </w:rPr>
            </w:pPr>
          </w:p>
        </w:tc>
        <w:tc>
          <w:tcPr>
            <w:tcW w:w="300" w:type="dxa"/>
            <w:tcBorders>
              <w:top w:val="single" w:sz="4" w:space="0" w:color="auto"/>
              <w:left w:val="single" w:sz="4" w:space="0" w:color="auto"/>
              <w:bottom w:val="single" w:sz="4" w:space="0" w:color="auto"/>
              <w:right w:val="single" w:sz="4" w:space="0" w:color="auto"/>
            </w:tcBorders>
          </w:tcPr>
          <w:p w14:paraId="608158A5" w14:textId="77777777" w:rsidR="00F4177C" w:rsidRPr="000615FB" w:rsidRDefault="00F4177C" w:rsidP="003C1430">
            <w:pPr>
              <w:pStyle w:val="DMSNormal"/>
              <w:spacing w:before="60"/>
              <w:rPr>
                <w:rFonts w:ascii="Arial" w:hAnsi="Arial" w:cs="Arial"/>
                <w:noProof w:val="0"/>
                <w:sz w:val="16"/>
                <w:szCs w:val="16"/>
                <w:lang w:val="fr-FR"/>
              </w:rPr>
            </w:pPr>
          </w:p>
        </w:tc>
        <w:tc>
          <w:tcPr>
            <w:tcW w:w="299" w:type="dxa"/>
            <w:tcBorders>
              <w:top w:val="single" w:sz="4" w:space="0" w:color="auto"/>
              <w:left w:val="single" w:sz="4" w:space="0" w:color="auto"/>
              <w:bottom w:val="single" w:sz="4" w:space="0" w:color="auto"/>
              <w:right w:val="single" w:sz="4" w:space="0" w:color="auto"/>
            </w:tcBorders>
          </w:tcPr>
          <w:p w14:paraId="5D32918C" w14:textId="77777777" w:rsidR="00F4177C" w:rsidRPr="000615FB" w:rsidRDefault="00F4177C" w:rsidP="003C1430">
            <w:pPr>
              <w:pStyle w:val="DMSNormal"/>
              <w:spacing w:before="60"/>
              <w:rPr>
                <w:rFonts w:ascii="Arial" w:hAnsi="Arial" w:cs="Arial"/>
                <w:noProof w:val="0"/>
                <w:sz w:val="16"/>
                <w:szCs w:val="16"/>
                <w:lang w:val="fr-FR"/>
              </w:rPr>
            </w:pPr>
          </w:p>
        </w:tc>
        <w:tc>
          <w:tcPr>
            <w:tcW w:w="300" w:type="dxa"/>
            <w:tcBorders>
              <w:top w:val="single" w:sz="4" w:space="0" w:color="auto"/>
              <w:left w:val="single" w:sz="4" w:space="0" w:color="auto"/>
              <w:bottom w:val="single" w:sz="4" w:space="0" w:color="auto"/>
              <w:right w:val="single" w:sz="4" w:space="0" w:color="auto"/>
            </w:tcBorders>
          </w:tcPr>
          <w:p w14:paraId="78069F5E" w14:textId="77777777" w:rsidR="00F4177C" w:rsidRPr="000615FB" w:rsidRDefault="00F4177C" w:rsidP="003C1430">
            <w:pPr>
              <w:pStyle w:val="DMSNormal"/>
              <w:spacing w:before="60"/>
              <w:rPr>
                <w:rFonts w:ascii="Arial" w:hAnsi="Arial" w:cs="Arial"/>
                <w:noProof w:val="0"/>
                <w:sz w:val="16"/>
                <w:szCs w:val="16"/>
                <w:lang w:val="fr-FR"/>
              </w:rPr>
            </w:pPr>
          </w:p>
        </w:tc>
        <w:tc>
          <w:tcPr>
            <w:tcW w:w="299" w:type="dxa"/>
            <w:tcBorders>
              <w:top w:val="single" w:sz="4" w:space="0" w:color="auto"/>
              <w:left w:val="single" w:sz="4" w:space="0" w:color="auto"/>
              <w:bottom w:val="single" w:sz="4" w:space="0" w:color="auto"/>
              <w:right w:val="single" w:sz="4" w:space="0" w:color="auto"/>
            </w:tcBorders>
          </w:tcPr>
          <w:p w14:paraId="311CCE7D" w14:textId="77777777" w:rsidR="00F4177C" w:rsidRPr="000615FB" w:rsidRDefault="00F4177C" w:rsidP="003C1430">
            <w:pPr>
              <w:pStyle w:val="DMSNormal"/>
              <w:spacing w:before="60"/>
              <w:rPr>
                <w:rFonts w:ascii="Arial" w:hAnsi="Arial" w:cs="Arial"/>
                <w:noProof w:val="0"/>
                <w:sz w:val="16"/>
                <w:szCs w:val="16"/>
                <w:lang w:val="fr-FR"/>
              </w:rPr>
            </w:pPr>
          </w:p>
        </w:tc>
        <w:tc>
          <w:tcPr>
            <w:tcW w:w="300" w:type="dxa"/>
            <w:tcBorders>
              <w:top w:val="single" w:sz="4" w:space="0" w:color="auto"/>
              <w:left w:val="single" w:sz="4" w:space="0" w:color="auto"/>
              <w:bottom w:val="single" w:sz="4" w:space="0" w:color="auto"/>
              <w:right w:val="single" w:sz="4" w:space="0" w:color="auto"/>
            </w:tcBorders>
          </w:tcPr>
          <w:p w14:paraId="392A5645" w14:textId="77777777" w:rsidR="00F4177C" w:rsidRPr="000615FB" w:rsidRDefault="00F4177C" w:rsidP="003C1430">
            <w:pPr>
              <w:pStyle w:val="DMSNormal"/>
              <w:spacing w:before="60"/>
              <w:rPr>
                <w:rFonts w:ascii="Arial" w:hAnsi="Arial" w:cs="Arial"/>
                <w:noProof w:val="0"/>
                <w:sz w:val="16"/>
                <w:szCs w:val="16"/>
                <w:lang w:val="fr-FR"/>
              </w:rPr>
            </w:pPr>
          </w:p>
        </w:tc>
        <w:tc>
          <w:tcPr>
            <w:tcW w:w="300" w:type="dxa"/>
            <w:tcBorders>
              <w:top w:val="single" w:sz="4" w:space="0" w:color="auto"/>
              <w:left w:val="single" w:sz="4" w:space="0" w:color="auto"/>
              <w:bottom w:val="single" w:sz="4" w:space="0" w:color="auto"/>
              <w:right w:val="single" w:sz="4" w:space="0" w:color="auto"/>
            </w:tcBorders>
          </w:tcPr>
          <w:p w14:paraId="283C6C23" w14:textId="77777777" w:rsidR="00F4177C" w:rsidRPr="000615FB" w:rsidRDefault="00F4177C" w:rsidP="003C1430">
            <w:pPr>
              <w:pStyle w:val="DMSNormal"/>
              <w:spacing w:before="60"/>
              <w:rPr>
                <w:rFonts w:ascii="Arial" w:hAnsi="Arial" w:cs="Arial"/>
                <w:noProof w:val="0"/>
                <w:sz w:val="16"/>
                <w:szCs w:val="16"/>
                <w:lang w:val="fr-FR"/>
              </w:rPr>
            </w:pPr>
          </w:p>
        </w:tc>
        <w:tc>
          <w:tcPr>
            <w:tcW w:w="299" w:type="dxa"/>
            <w:tcBorders>
              <w:top w:val="single" w:sz="4" w:space="0" w:color="auto"/>
              <w:left w:val="single" w:sz="4" w:space="0" w:color="auto"/>
              <w:bottom w:val="single" w:sz="4" w:space="0" w:color="auto"/>
              <w:right w:val="single" w:sz="4" w:space="0" w:color="auto"/>
            </w:tcBorders>
          </w:tcPr>
          <w:p w14:paraId="310D30BD" w14:textId="77777777" w:rsidR="00F4177C" w:rsidRPr="000615FB" w:rsidRDefault="00F4177C" w:rsidP="003C1430">
            <w:pPr>
              <w:pStyle w:val="DMSNormal"/>
              <w:spacing w:before="60"/>
              <w:rPr>
                <w:rFonts w:ascii="Arial" w:hAnsi="Arial" w:cs="Arial"/>
                <w:noProof w:val="0"/>
                <w:sz w:val="16"/>
                <w:szCs w:val="16"/>
                <w:lang w:val="fr-FR"/>
              </w:rPr>
            </w:pPr>
          </w:p>
        </w:tc>
        <w:tc>
          <w:tcPr>
            <w:tcW w:w="300" w:type="dxa"/>
            <w:tcBorders>
              <w:top w:val="single" w:sz="4" w:space="0" w:color="auto"/>
              <w:left w:val="single" w:sz="4" w:space="0" w:color="auto"/>
              <w:bottom w:val="single" w:sz="4" w:space="0" w:color="auto"/>
              <w:right w:val="single" w:sz="4" w:space="0" w:color="auto"/>
            </w:tcBorders>
          </w:tcPr>
          <w:p w14:paraId="62139B13" w14:textId="77777777" w:rsidR="00F4177C" w:rsidRPr="000615FB" w:rsidRDefault="00F4177C" w:rsidP="003C1430">
            <w:pPr>
              <w:pStyle w:val="DMSNormal"/>
              <w:spacing w:before="60"/>
              <w:rPr>
                <w:rFonts w:ascii="Arial" w:hAnsi="Arial" w:cs="Arial"/>
                <w:noProof w:val="0"/>
                <w:sz w:val="16"/>
                <w:szCs w:val="16"/>
                <w:lang w:val="fr-FR"/>
              </w:rPr>
            </w:pPr>
          </w:p>
        </w:tc>
        <w:tc>
          <w:tcPr>
            <w:tcW w:w="300" w:type="dxa"/>
            <w:tcBorders>
              <w:top w:val="single" w:sz="4" w:space="0" w:color="auto"/>
              <w:left w:val="single" w:sz="4" w:space="0" w:color="auto"/>
              <w:bottom w:val="single" w:sz="4" w:space="0" w:color="auto"/>
              <w:right w:val="single" w:sz="4" w:space="0" w:color="auto"/>
            </w:tcBorders>
          </w:tcPr>
          <w:p w14:paraId="25310EA2" w14:textId="77777777" w:rsidR="00F4177C" w:rsidRPr="000615FB" w:rsidRDefault="00F4177C" w:rsidP="003C1430">
            <w:pPr>
              <w:pStyle w:val="DMSNormal"/>
              <w:spacing w:before="60"/>
              <w:rPr>
                <w:rFonts w:ascii="Arial" w:hAnsi="Arial" w:cs="Arial"/>
                <w:noProof w:val="0"/>
                <w:sz w:val="16"/>
                <w:szCs w:val="16"/>
                <w:lang w:val="fr-FR"/>
              </w:rPr>
            </w:pPr>
          </w:p>
        </w:tc>
        <w:tc>
          <w:tcPr>
            <w:tcW w:w="299" w:type="dxa"/>
            <w:tcBorders>
              <w:top w:val="single" w:sz="4" w:space="0" w:color="auto"/>
              <w:left w:val="single" w:sz="4" w:space="0" w:color="auto"/>
              <w:bottom w:val="single" w:sz="4" w:space="0" w:color="auto"/>
              <w:right w:val="single" w:sz="4" w:space="0" w:color="auto"/>
            </w:tcBorders>
          </w:tcPr>
          <w:p w14:paraId="660B1173" w14:textId="77777777" w:rsidR="00F4177C" w:rsidRPr="000615FB" w:rsidRDefault="00F4177C" w:rsidP="003C1430">
            <w:pPr>
              <w:pStyle w:val="DMSNormal"/>
              <w:spacing w:before="60"/>
              <w:rPr>
                <w:rFonts w:ascii="Arial" w:hAnsi="Arial" w:cs="Arial"/>
                <w:noProof w:val="0"/>
                <w:sz w:val="16"/>
                <w:szCs w:val="16"/>
                <w:lang w:val="fr-FR"/>
              </w:rPr>
            </w:pPr>
          </w:p>
        </w:tc>
        <w:tc>
          <w:tcPr>
            <w:tcW w:w="300" w:type="dxa"/>
            <w:tcBorders>
              <w:top w:val="single" w:sz="4" w:space="0" w:color="auto"/>
              <w:left w:val="single" w:sz="4" w:space="0" w:color="auto"/>
              <w:bottom w:val="single" w:sz="4" w:space="0" w:color="auto"/>
              <w:right w:val="single" w:sz="4" w:space="0" w:color="auto"/>
            </w:tcBorders>
          </w:tcPr>
          <w:p w14:paraId="51A9563F" w14:textId="77777777" w:rsidR="00F4177C" w:rsidRPr="000615FB" w:rsidRDefault="00F4177C" w:rsidP="003C1430">
            <w:pPr>
              <w:pStyle w:val="DMSNormal"/>
              <w:spacing w:before="60"/>
              <w:rPr>
                <w:rFonts w:ascii="Arial" w:hAnsi="Arial" w:cs="Arial"/>
                <w:noProof w:val="0"/>
                <w:sz w:val="16"/>
                <w:szCs w:val="16"/>
                <w:lang w:val="fr-FR"/>
              </w:rPr>
            </w:pPr>
          </w:p>
        </w:tc>
        <w:tc>
          <w:tcPr>
            <w:tcW w:w="299" w:type="dxa"/>
            <w:tcBorders>
              <w:top w:val="single" w:sz="4" w:space="0" w:color="auto"/>
              <w:left w:val="single" w:sz="4" w:space="0" w:color="auto"/>
              <w:bottom w:val="single" w:sz="4" w:space="0" w:color="auto"/>
              <w:right w:val="single" w:sz="4" w:space="0" w:color="auto"/>
            </w:tcBorders>
          </w:tcPr>
          <w:p w14:paraId="685E972F" w14:textId="77777777" w:rsidR="00F4177C" w:rsidRPr="000615FB" w:rsidRDefault="00F4177C" w:rsidP="003C1430">
            <w:pPr>
              <w:pStyle w:val="DMSNormal"/>
              <w:spacing w:before="60"/>
              <w:rPr>
                <w:rFonts w:ascii="Arial" w:hAnsi="Arial" w:cs="Arial"/>
                <w:noProof w:val="0"/>
                <w:sz w:val="16"/>
                <w:szCs w:val="16"/>
                <w:lang w:val="fr-FR"/>
              </w:rPr>
            </w:pPr>
          </w:p>
        </w:tc>
        <w:tc>
          <w:tcPr>
            <w:tcW w:w="300" w:type="dxa"/>
            <w:tcBorders>
              <w:top w:val="single" w:sz="4" w:space="0" w:color="auto"/>
              <w:left w:val="single" w:sz="4" w:space="0" w:color="auto"/>
              <w:bottom w:val="single" w:sz="4" w:space="0" w:color="auto"/>
              <w:right w:val="single" w:sz="4" w:space="0" w:color="auto"/>
            </w:tcBorders>
          </w:tcPr>
          <w:p w14:paraId="0FDAE049" w14:textId="77777777" w:rsidR="00F4177C" w:rsidRPr="000615FB" w:rsidRDefault="00F4177C" w:rsidP="003C1430">
            <w:pPr>
              <w:pStyle w:val="DMSNormal"/>
              <w:spacing w:before="60"/>
              <w:rPr>
                <w:rFonts w:ascii="Arial" w:hAnsi="Arial" w:cs="Arial"/>
                <w:noProof w:val="0"/>
                <w:sz w:val="16"/>
                <w:szCs w:val="16"/>
                <w:lang w:val="fr-FR"/>
              </w:rPr>
            </w:pPr>
          </w:p>
        </w:tc>
        <w:tc>
          <w:tcPr>
            <w:tcW w:w="300" w:type="dxa"/>
            <w:tcBorders>
              <w:top w:val="single" w:sz="4" w:space="0" w:color="auto"/>
              <w:left w:val="single" w:sz="4" w:space="0" w:color="auto"/>
              <w:bottom w:val="single" w:sz="4" w:space="0" w:color="auto"/>
              <w:right w:val="single" w:sz="4" w:space="0" w:color="auto"/>
            </w:tcBorders>
          </w:tcPr>
          <w:p w14:paraId="5ADB0DCF" w14:textId="77777777" w:rsidR="00F4177C" w:rsidRPr="000615FB" w:rsidRDefault="00F4177C" w:rsidP="003C1430">
            <w:pPr>
              <w:pStyle w:val="DMSNormal"/>
              <w:spacing w:before="60"/>
              <w:rPr>
                <w:rFonts w:ascii="Arial" w:hAnsi="Arial" w:cs="Arial"/>
                <w:noProof w:val="0"/>
                <w:sz w:val="16"/>
                <w:szCs w:val="16"/>
                <w:lang w:val="fr-FR"/>
              </w:rPr>
            </w:pPr>
          </w:p>
        </w:tc>
        <w:tc>
          <w:tcPr>
            <w:tcW w:w="299" w:type="dxa"/>
            <w:tcBorders>
              <w:top w:val="single" w:sz="4" w:space="0" w:color="auto"/>
              <w:left w:val="single" w:sz="4" w:space="0" w:color="auto"/>
              <w:bottom w:val="single" w:sz="4" w:space="0" w:color="auto"/>
              <w:right w:val="single" w:sz="4" w:space="0" w:color="auto"/>
            </w:tcBorders>
          </w:tcPr>
          <w:p w14:paraId="20ADAE5E" w14:textId="77777777" w:rsidR="00F4177C" w:rsidRPr="000615FB" w:rsidRDefault="00F4177C" w:rsidP="003C1430">
            <w:pPr>
              <w:pStyle w:val="DMSNormal"/>
              <w:spacing w:before="60"/>
              <w:rPr>
                <w:rFonts w:ascii="Arial" w:hAnsi="Arial" w:cs="Arial"/>
                <w:noProof w:val="0"/>
                <w:sz w:val="16"/>
                <w:szCs w:val="16"/>
                <w:lang w:val="fr-FR"/>
              </w:rPr>
            </w:pPr>
          </w:p>
        </w:tc>
        <w:tc>
          <w:tcPr>
            <w:tcW w:w="300" w:type="dxa"/>
            <w:tcBorders>
              <w:top w:val="single" w:sz="4" w:space="0" w:color="auto"/>
              <w:left w:val="single" w:sz="4" w:space="0" w:color="auto"/>
              <w:bottom w:val="single" w:sz="4" w:space="0" w:color="auto"/>
              <w:right w:val="single" w:sz="4" w:space="0" w:color="auto"/>
            </w:tcBorders>
          </w:tcPr>
          <w:p w14:paraId="420722C4" w14:textId="77777777" w:rsidR="00F4177C" w:rsidRPr="000615FB" w:rsidRDefault="00F4177C" w:rsidP="003C1430">
            <w:pPr>
              <w:pStyle w:val="DMSNormal"/>
              <w:spacing w:before="60"/>
              <w:rPr>
                <w:rFonts w:ascii="Arial" w:hAnsi="Arial" w:cs="Arial"/>
                <w:noProof w:val="0"/>
                <w:sz w:val="16"/>
                <w:szCs w:val="16"/>
                <w:lang w:val="fr-FR"/>
              </w:rPr>
            </w:pPr>
          </w:p>
        </w:tc>
        <w:tc>
          <w:tcPr>
            <w:tcW w:w="299" w:type="dxa"/>
            <w:tcBorders>
              <w:top w:val="single" w:sz="4" w:space="0" w:color="auto"/>
              <w:left w:val="single" w:sz="4" w:space="0" w:color="auto"/>
              <w:bottom w:val="single" w:sz="4" w:space="0" w:color="auto"/>
              <w:right w:val="single" w:sz="4" w:space="0" w:color="auto"/>
            </w:tcBorders>
          </w:tcPr>
          <w:p w14:paraId="26CD9225" w14:textId="77777777" w:rsidR="00F4177C" w:rsidRPr="000615FB" w:rsidRDefault="00F4177C" w:rsidP="003C1430">
            <w:pPr>
              <w:pStyle w:val="DMSNormal"/>
              <w:spacing w:before="60"/>
              <w:rPr>
                <w:rFonts w:ascii="Arial" w:hAnsi="Arial" w:cs="Arial"/>
                <w:noProof w:val="0"/>
                <w:sz w:val="16"/>
                <w:szCs w:val="16"/>
                <w:lang w:val="fr-FR"/>
              </w:rPr>
            </w:pPr>
          </w:p>
        </w:tc>
        <w:tc>
          <w:tcPr>
            <w:tcW w:w="300" w:type="dxa"/>
            <w:tcBorders>
              <w:top w:val="single" w:sz="4" w:space="0" w:color="auto"/>
              <w:left w:val="single" w:sz="4" w:space="0" w:color="auto"/>
              <w:bottom w:val="single" w:sz="4" w:space="0" w:color="auto"/>
              <w:right w:val="single" w:sz="4" w:space="0" w:color="auto"/>
            </w:tcBorders>
          </w:tcPr>
          <w:p w14:paraId="376C6038" w14:textId="77777777" w:rsidR="00F4177C" w:rsidRPr="000615FB" w:rsidRDefault="00F4177C" w:rsidP="003C1430">
            <w:pPr>
              <w:pStyle w:val="DMSNormal"/>
              <w:spacing w:before="60"/>
              <w:rPr>
                <w:rFonts w:ascii="Arial" w:hAnsi="Arial" w:cs="Arial"/>
                <w:noProof w:val="0"/>
                <w:sz w:val="16"/>
                <w:szCs w:val="16"/>
                <w:lang w:val="fr-FR"/>
              </w:rPr>
            </w:pPr>
          </w:p>
        </w:tc>
        <w:tc>
          <w:tcPr>
            <w:tcW w:w="300" w:type="dxa"/>
            <w:tcBorders>
              <w:top w:val="single" w:sz="4" w:space="0" w:color="auto"/>
              <w:left w:val="single" w:sz="4" w:space="0" w:color="auto"/>
              <w:bottom w:val="single" w:sz="4" w:space="0" w:color="auto"/>
              <w:right w:val="single" w:sz="4" w:space="0" w:color="auto"/>
            </w:tcBorders>
          </w:tcPr>
          <w:p w14:paraId="53B428D2" w14:textId="77777777" w:rsidR="00F4177C" w:rsidRPr="000615FB" w:rsidRDefault="00F4177C" w:rsidP="003C1430">
            <w:pPr>
              <w:pStyle w:val="DMSNormal"/>
              <w:spacing w:before="60"/>
              <w:rPr>
                <w:rFonts w:ascii="Arial" w:hAnsi="Arial" w:cs="Arial"/>
                <w:noProof w:val="0"/>
                <w:sz w:val="16"/>
                <w:szCs w:val="16"/>
                <w:lang w:val="fr-FR"/>
              </w:rPr>
            </w:pPr>
          </w:p>
        </w:tc>
        <w:tc>
          <w:tcPr>
            <w:tcW w:w="299" w:type="dxa"/>
            <w:tcBorders>
              <w:top w:val="single" w:sz="4" w:space="0" w:color="auto"/>
              <w:left w:val="single" w:sz="4" w:space="0" w:color="auto"/>
              <w:bottom w:val="single" w:sz="4" w:space="0" w:color="auto"/>
              <w:right w:val="single" w:sz="4" w:space="0" w:color="auto"/>
            </w:tcBorders>
          </w:tcPr>
          <w:p w14:paraId="418EF062" w14:textId="77777777" w:rsidR="00F4177C" w:rsidRPr="000615FB" w:rsidRDefault="00F4177C" w:rsidP="003C1430">
            <w:pPr>
              <w:pStyle w:val="DMSNormal"/>
              <w:spacing w:before="60"/>
              <w:rPr>
                <w:rFonts w:ascii="Arial" w:hAnsi="Arial" w:cs="Arial"/>
                <w:noProof w:val="0"/>
                <w:sz w:val="16"/>
                <w:szCs w:val="16"/>
                <w:lang w:val="fr-FR"/>
              </w:rPr>
            </w:pPr>
          </w:p>
        </w:tc>
        <w:tc>
          <w:tcPr>
            <w:tcW w:w="300" w:type="dxa"/>
            <w:tcBorders>
              <w:top w:val="single" w:sz="4" w:space="0" w:color="auto"/>
              <w:left w:val="single" w:sz="4" w:space="0" w:color="auto"/>
              <w:bottom w:val="single" w:sz="4" w:space="0" w:color="auto"/>
              <w:right w:val="single" w:sz="4" w:space="0" w:color="auto"/>
            </w:tcBorders>
          </w:tcPr>
          <w:p w14:paraId="23A8AF41" w14:textId="77777777" w:rsidR="00F4177C" w:rsidRPr="000615FB" w:rsidRDefault="00F4177C" w:rsidP="003C1430">
            <w:pPr>
              <w:pStyle w:val="DMSNormal"/>
              <w:spacing w:before="60"/>
              <w:rPr>
                <w:rFonts w:ascii="Arial" w:hAnsi="Arial" w:cs="Arial"/>
                <w:noProof w:val="0"/>
                <w:sz w:val="16"/>
                <w:szCs w:val="16"/>
                <w:lang w:val="fr-FR"/>
              </w:rPr>
            </w:pPr>
          </w:p>
        </w:tc>
        <w:tc>
          <w:tcPr>
            <w:tcW w:w="282" w:type="dxa"/>
            <w:tcBorders>
              <w:top w:val="single" w:sz="4" w:space="0" w:color="auto"/>
              <w:left w:val="single" w:sz="4" w:space="0" w:color="auto"/>
              <w:bottom w:val="single" w:sz="4" w:space="0" w:color="auto"/>
              <w:right w:val="single" w:sz="4" w:space="0" w:color="auto"/>
            </w:tcBorders>
          </w:tcPr>
          <w:p w14:paraId="19580750" w14:textId="77777777" w:rsidR="00F4177C" w:rsidRPr="000615FB" w:rsidRDefault="00F4177C" w:rsidP="003C1430">
            <w:pPr>
              <w:pStyle w:val="DMSNormal"/>
              <w:spacing w:before="60"/>
              <w:rPr>
                <w:rFonts w:ascii="Arial" w:hAnsi="Arial" w:cs="Arial"/>
                <w:noProof w:val="0"/>
                <w:sz w:val="16"/>
                <w:szCs w:val="16"/>
                <w:lang w:val="fr-FR"/>
              </w:rPr>
            </w:pPr>
          </w:p>
        </w:tc>
        <w:tc>
          <w:tcPr>
            <w:tcW w:w="1141" w:type="dxa"/>
            <w:tcBorders>
              <w:top w:val="single" w:sz="4" w:space="0" w:color="auto"/>
              <w:left w:val="single" w:sz="4" w:space="0" w:color="auto"/>
              <w:bottom w:val="single" w:sz="4" w:space="0" w:color="auto"/>
              <w:right w:val="single" w:sz="4" w:space="0" w:color="auto"/>
            </w:tcBorders>
          </w:tcPr>
          <w:p w14:paraId="611D5277" w14:textId="77777777" w:rsidR="00F4177C" w:rsidRPr="00566C2E" w:rsidRDefault="00F4177C" w:rsidP="003C1430">
            <w:pPr>
              <w:pStyle w:val="DMSNormal"/>
              <w:spacing w:before="60"/>
              <w:jc w:val="center"/>
              <w:rPr>
                <w:rFonts w:ascii="Arial" w:hAnsi="Arial" w:cs="Arial"/>
                <w:noProof w:val="0"/>
                <w:color w:val="FF0000"/>
                <w:sz w:val="16"/>
                <w:szCs w:val="16"/>
                <w:lang w:val="fr-FR"/>
              </w:rPr>
            </w:pPr>
          </w:p>
        </w:tc>
      </w:tr>
      <w:tr w:rsidR="00F4177C" w:rsidRPr="000615FB" w14:paraId="47CE795B" w14:textId="77777777" w:rsidTr="077DC450">
        <w:trPr>
          <w:cantSplit/>
        </w:trPr>
        <w:tc>
          <w:tcPr>
            <w:tcW w:w="708" w:type="dxa"/>
            <w:vMerge/>
          </w:tcPr>
          <w:p w14:paraId="18DDC0C5" w14:textId="77777777" w:rsidR="00F4177C" w:rsidRPr="000615FB" w:rsidRDefault="00F4177C" w:rsidP="003C1430">
            <w:pPr>
              <w:pStyle w:val="DMSNormal"/>
              <w:spacing w:before="60"/>
              <w:jc w:val="center"/>
              <w:rPr>
                <w:rFonts w:ascii="Arial" w:hAnsi="Arial" w:cs="Arial"/>
                <w:noProof w:val="0"/>
                <w:sz w:val="16"/>
                <w:szCs w:val="16"/>
                <w:lang w:val="fr-FR"/>
              </w:rPr>
            </w:pPr>
          </w:p>
        </w:tc>
        <w:tc>
          <w:tcPr>
            <w:tcW w:w="3056" w:type="dxa"/>
            <w:tcBorders>
              <w:top w:val="single" w:sz="4" w:space="0" w:color="auto"/>
              <w:left w:val="single" w:sz="4" w:space="0" w:color="auto"/>
              <w:bottom w:val="single" w:sz="4" w:space="0" w:color="auto"/>
              <w:right w:val="single" w:sz="4" w:space="0" w:color="auto"/>
            </w:tcBorders>
          </w:tcPr>
          <w:p w14:paraId="0E391358"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EA7DF46"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92D6522"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D8DA7FC"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E725831"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3AE5480"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1EC805A"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904CBF9"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811C9AD"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D72D0DC"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8C347AF"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6A1F484"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E2E5408"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25A75D8"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367CF7D"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08FB72B"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472AE68"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E99B80D"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A36B6B2"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00B9AC3"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83D0B5A"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8E92D5F"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47E7FC3"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3F82532"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1B7C257"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1A7288D"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4CB4B65"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6182593"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7662E7B"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6120BEA"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D5FFD42" w14:textId="77777777" w:rsidR="00F4177C" w:rsidRPr="000615FB" w:rsidRDefault="00F4177C" w:rsidP="003C1430">
            <w:pPr>
              <w:pStyle w:val="DMSNormal"/>
              <w:spacing w:before="60"/>
              <w:rPr>
                <w:rFonts w:ascii="Arial" w:hAnsi="Arial" w:cs="Arial"/>
                <w:sz w:val="16"/>
                <w:szCs w:val="16"/>
              </w:rPr>
            </w:pPr>
          </w:p>
        </w:tc>
        <w:tc>
          <w:tcPr>
            <w:tcW w:w="282" w:type="dxa"/>
            <w:tcBorders>
              <w:top w:val="single" w:sz="4" w:space="0" w:color="auto"/>
              <w:left w:val="single" w:sz="4" w:space="0" w:color="auto"/>
              <w:bottom w:val="single" w:sz="4" w:space="0" w:color="auto"/>
              <w:right w:val="single" w:sz="4" w:space="0" w:color="auto"/>
            </w:tcBorders>
          </w:tcPr>
          <w:p w14:paraId="36837A02" w14:textId="77777777" w:rsidR="00F4177C" w:rsidRPr="000615FB" w:rsidRDefault="00F4177C" w:rsidP="003C1430">
            <w:pPr>
              <w:pStyle w:val="DMSNormal"/>
              <w:spacing w:before="60"/>
              <w:rPr>
                <w:rFonts w:ascii="Arial" w:hAnsi="Arial" w:cs="Arial"/>
                <w:sz w:val="16"/>
                <w:szCs w:val="16"/>
              </w:rPr>
            </w:pPr>
          </w:p>
        </w:tc>
        <w:tc>
          <w:tcPr>
            <w:tcW w:w="1141" w:type="dxa"/>
            <w:tcBorders>
              <w:top w:val="single" w:sz="4" w:space="0" w:color="auto"/>
              <w:left w:val="single" w:sz="4" w:space="0" w:color="auto"/>
              <w:bottom w:val="single" w:sz="4" w:space="0" w:color="auto"/>
              <w:right w:val="single" w:sz="4" w:space="0" w:color="auto"/>
            </w:tcBorders>
          </w:tcPr>
          <w:p w14:paraId="6CEC7EEF" w14:textId="77777777" w:rsidR="00F4177C" w:rsidRPr="00566C2E" w:rsidRDefault="00F4177C" w:rsidP="003C1430">
            <w:pPr>
              <w:pStyle w:val="DMSNormal"/>
              <w:spacing w:before="60"/>
              <w:jc w:val="center"/>
              <w:rPr>
                <w:rFonts w:ascii="Arial" w:hAnsi="Arial" w:cs="Arial"/>
                <w:color w:val="FF0000"/>
                <w:sz w:val="16"/>
                <w:szCs w:val="16"/>
              </w:rPr>
            </w:pPr>
          </w:p>
        </w:tc>
      </w:tr>
    </w:tbl>
    <w:p w14:paraId="64C2E2E9" w14:textId="77777777" w:rsidR="00F4177C" w:rsidRDefault="00F4177C" w:rsidP="00C7261A">
      <w:pPr>
        <w:rPr>
          <w:rFonts w:ascii="Arial" w:hAnsi="Arial" w:cs="Arial"/>
        </w:rPr>
      </w:pPr>
    </w:p>
    <w:bookmarkEnd w:id="9"/>
    <w:bookmarkEnd w:id="10"/>
    <w:p w14:paraId="3C1377F9" w14:textId="1CF73A3C" w:rsidR="00100F96" w:rsidRDefault="00100F96" w:rsidP="440258D7">
      <w:pPr>
        <w:rPr>
          <w:rFonts w:ascii="Arial" w:hAnsi="Arial" w:cs="Arial"/>
        </w:rPr>
      </w:pPr>
    </w:p>
    <w:bookmarkEnd w:id="11"/>
    <w:p w14:paraId="1D821BC8" w14:textId="77777777" w:rsidR="009C72E1" w:rsidRDefault="009C72E1" w:rsidP="00BD7FD9">
      <w:pPr>
        <w:rPr>
          <w:rFonts w:ascii="Arial" w:hAnsi="Arial"/>
        </w:rPr>
      </w:pPr>
    </w:p>
    <w:p w14:paraId="23709A3B" w14:textId="77777777" w:rsidR="009C72E1" w:rsidRDefault="009C72E1" w:rsidP="00BD7FD9">
      <w:pPr>
        <w:rPr>
          <w:rFonts w:ascii="Arial" w:hAnsi="Arial"/>
        </w:rPr>
      </w:pPr>
    </w:p>
    <w:p w14:paraId="31D9835B" w14:textId="77777777" w:rsidR="009C72E1" w:rsidRDefault="009C72E1" w:rsidP="00BD7FD9">
      <w:pPr>
        <w:rPr>
          <w:rFonts w:ascii="Arial" w:hAnsi="Arial"/>
        </w:rPr>
      </w:pPr>
    </w:p>
    <w:p w14:paraId="0090FD33" w14:textId="77777777" w:rsidR="009C72E1" w:rsidRDefault="009C72E1" w:rsidP="00BD7FD9">
      <w:pPr>
        <w:rPr>
          <w:rFonts w:ascii="Arial" w:hAnsi="Arial"/>
        </w:rPr>
      </w:pPr>
    </w:p>
    <w:p w14:paraId="554E3769" w14:textId="77777777" w:rsidR="009C72E1" w:rsidRDefault="009C72E1" w:rsidP="00BD7FD9">
      <w:pPr>
        <w:rPr>
          <w:rFonts w:ascii="Arial" w:hAnsi="Arial"/>
        </w:rPr>
      </w:pPr>
    </w:p>
    <w:p w14:paraId="34B0A597" w14:textId="77777777" w:rsidR="009C72E1" w:rsidRDefault="009C72E1" w:rsidP="00BD7FD9">
      <w:pPr>
        <w:rPr>
          <w:rFonts w:ascii="Arial" w:hAnsi="Arial"/>
        </w:rPr>
      </w:pPr>
    </w:p>
    <w:p w14:paraId="77CD6D1D" w14:textId="77777777" w:rsidR="009C72E1" w:rsidRDefault="009C72E1" w:rsidP="00BD7FD9">
      <w:pPr>
        <w:rPr>
          <w:rFonts w:ascii="Arial" w:hAnsi="Arial"/>
        </w:rPr>
      </w:pPr>
    </w:p>
    <w:p w14:paraId="11A861A2" w14:textId="24C432E8" w:rsidR="009C72E1" w:rsidRPr="00AB4241" w:rsidRDefault="008A50E0" w:rsidP="009C72E1">
      <w:pPr>
        <w:pStyle w:val="DMSHeading1"/>
        <w:tabs>
          <w:tab w:val="clear" w:pos="880"/>
        </w:tabs>
        <w:ind w:left="0" w:firstLine="0"/>
        <w:rPr>
          <w:rFonts w:ascii="Arial" w:hAnsi="Arial" w:cs="Arial"/>
          <w:sz w:val="24"/>
          <w:szCs w:val="24"/>
        </w:rPr>
      </w:pPr>
      <w:r>
        <w:rPr>
          <w:rFonts w:ascii="Arial" w:hAnsi="Arial" w:cs="Arial"/>
          <w:sz w:val="24"/>
          <w:szCs w:val="24"/>
        </w:rPr>
        <w:lastRenderedPageBreak/>
        <w:t>A</w:t>
      </w:r>
      <w:r w:rsidR="009C72E1" w:rsidRPr="00AB4241">
        <w:rPr>
          <w:rFonts w:ascii="Arial" w:hAnsi="Arial" w:cs="Arial"/>
          <w:sz w:val="24"/>
          <w:szCs w:val="24"/>
        </w:rPr>
        <w:t xml:space="preserve">nnexe </w:t>
      </w:r>
      <w:r w:rsidR="00F95619">
        <w:rPr>
          <w:rFonts w:ascii="Arial" w:hAnsi="Arial" w:cs="Arial"/>
          <w:sz w:val="24"/>
          <w:szCs w:val="24"/>
        </w:rPr>
        <w:t>2</w:t>
      </w:r>
      <w:r w:rsidR="009C72E1" w:rsidRPr="00AB4241">
        <w:rPr>
          <w:rFonts w:ascii="Arial" w:hAnsi="Arial" w:cs="Arial"/>
          <w:sz w:val="24"/>
          <w:szCs w:val="24"/>
        </w:rPr>
        <w:t xml:space="preserve"> - Curriculum mapping against the apprenticeship standard</w:t>
      </w:r>
    </w:p>
    <w:p w14:paraId="03B639CE" w14:textId="77777777" w:rsidR="009C72E1" w:rsidRPr="00AB4241" w:rsidRDefault="009C72E1" w:rsidP="009C72E1">
      <w:pPr>
        <w:pStyle w:val="DMSNormal"/>
        <w:spacing w:after="120"/>
        <w:rPr>
          <w:rFonts w:ascii="Arial" w:hAnsi="Arial" w:cs="Arial"/>
        </w:rPr>
      </w:pPr>
      <w:r w:rsidRPr="00AB4241">
        <w:rPr>
          <w:rFonts w:ascii="Arial" w:hAnsi="Arial" w:cs="Arial"/>
        </w:rPr>
        <w:t>This table indicates which study units assume responsibility for delivering (shaded) and assessing (</w:t>
      </w:r>
      <w:r w:rsidRPr="00AB4241">
        <w:rPr>
          <w:rFonts w:ascii="Wingdings" w:eastAsia="Wingdings" w:hAnsi="Wingdings" w:cs="Wingdings"/>
        </w:rPr>
        <w:t>ü</w:t>
      </w:r>
      <w:r w:rsidRPr="00AB4241">
        <w:rPr>
          <w:rFonts w:ascii="Arial" w:hAnsi="Arial" w:cs="Arial"/>
        </w:rPr>
        <w:t xml:space="preserve">) particular </w:t>
      </w:r>
      <w:r w:rsidR="00FA15C0" w:rsidRPr="00AB4241">
        <w:rPr>
          <w:rFonts w:ascii="Arial" w:hAnsi="Arial" w:cs="Arial"/>
        </w:rPr>
        <w:t>knowledge, skills and behavious</w:t>
      </w:r>
      <w:r w:rsidRPr="00AB4241">
        <w:rPr>
          <w:rFonts w:ascii="Arial" w:hAnsi="Arial" w:cs="Arial"/>
        </w:rPr>
        <w:t>.</w:t>
      </w:r>
    </w:p>
    <w:p w14:paraId="00D43EED" w14:textId="429C527F" w:rsidR="00FA15C0" w:rsidRPr="00AB4241" w:rsidRDefault="00FA15C0" w:rsidP="009C72E1">
      <w:pPr>
        <w:pStyle w:val="DMSNormal"/>
        <w:spacing w:after="120"/>
        <w:rPr>
          <w:rFonts w:ascii="Arial" w:hAnsi="Arial" w:cs="Arial"/>
        </w:rPr>
      </w:pPr>
      <w:r w:rsidRPr="00AB4241">
        <w:rPr>
          <w:rFonts w:ascii="Arial" w:hAnsi="Arial" w:cs="Arial"/>
        </w:rPr>
        <w:t xml:space="preserve">Please amend this mapping to suit Frameworks used within the different Nations if appropriate. </w:t>
      </w:r>
    </w:p>
    <w:tbl>
      <w:tblPr>
        <w:tblW w:w="1216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74"/>
        <w:gridCol w:w="3960"/>
        <w:gridCol w:w="299"/>
        <w:gridCol w:w="300"/>
        <w:gridCol w:w="299"/>
        <w:gridCol w:w="300"/>
        <w:gridCol w:w="300"/>
        <w:gridCol w:w="299"/>
        <w:gridCol w:w="300"/>
        <w:gridCol w:w="299"/>
        <w:gridCol w:w="300"/>
        <w:gridCol w:w="300"/>
        <w:gridCol w:w="299"/>
        <w:gridCol w:w="300"/>
        <w:gridCol w:w="299"/>
        <w:gridCol w:w="300"/>
        <w:gridCol w:w="300"/>
        <w:gridCol w:w="299"/>
        <w:gridCol w:w="300"/>
        <w:gridCol w:w="300"/>
        <w:gridCol w:w="299"/>
        <w:gridCol w:w="300"/>
        <w:gridCol w:w="299"/>
        <w:gridCol w:w="300"/>
        <w:gridCol w:w="300"/>
        <w:gridCol w:w="299"/>
        <w:gridCol w:w="244"/>
      </w:tblGrid>
      <w:tr w:rsidR="009C72E1" w:rsidRPr="00AB4241" w14:paraId="63AD49E5" w14:textId="77777777" w:rsidTr="005C4BBB">
        <w:trPr>
          <w:cantSplit/>
          <w:trHeight w:val="170"/>
        </w:trPr>
        <w:tc>
          <w:tcPr>
            <w:tcW w:w="774" w:type="dxa"/>
            <w:tcBorders>
              <w:top w:val="single" w:sz="4" w:space="0" w:color="auto"/>
              <w:left w:val="single" w:sz="4" w:space="0" w:color="auto"/>
              <w:bottom w:val="nil"/>
              <w:right w:val="single" w:sz="4" w:space="0" w:color="auto"/>
            </w:tcBorders>
            <w:shd w:val="clear" w:color="auto" w:fill="E6E6E6"/>
          </w:tcPr>
          <w:p w14:paraId="697EA837" w14:textId="77777777" w:rsidR="009C72E1" w:rsidRPr="00AB4241" w:rsidRDefault="009C72E1" w:rsidP="00651210">
            <w:pPr>
              <w:pStyle w:val="DMSNormal"/>
              <w:spacing w:before="60"/>
              <w:jc w:val="center"/>
              <w:rPr>
                <w:rFonts w:ascii="Arial" w:hAnsi="Arial" w:cs="Arial"/>
                <w:b/>
                <w:bCs/>
                <w:sz w:val="16"/>
                <w:szCs w:val="16"/>
              </w:rPr>
            </w:pPr>
            <w:bookmarkStart w:id="12" w:name="_Hlk520962859"/>
          </w:p>
        </w:tc>
        <w:tc>
          <w:tcPr>
            <w:tcW w:w="3960" w:type="dxa"/>
            <w:tcBorders>
              <w:top w:val="single" w:sz="4" w:space="0" w:color="auto"/>
              <w:left w:val="single" w:sz="4" w:space="0" w:color="auto"/>
              <w:bottom w:val="nil"/>
              <w:right w:val="single" w:sz="4" w:space="0" w:color="auto"/>
            </w:tcBorders>
            <w:shd w:val="clear" w:color="auto" w:fill="E6E6E6"/>
          </w:tcPr>
          <w:p w14:paraId="3B0846EF" w14:textId="77777777" w:rsidR="009C72E1" w:rsidRPr="00AB4241" w:rsidRDefault="009C72E1" w:rsidP="00651210">
            <w:pPr>
              <w:pStyle w:val="DMSNormal"/>
              <w:spacing w:before="60"/>
              <w:rPr>
                <w:rFonts w:ascii="Arial" w:hAnsi="Arial" w:cs="Arial"/>
                <w:b/>
                <w:bCs/>
                <w:sz w:val="16"/>
                <w:szCs w:val="16"/>
              </w:rPr>
            </w:pPr>
          </w:p>
        </w:tc>
        <w:tc>
          <w:tcPr>
            <w:tcW w:w="7434" w:type="dxa"/>
            <w:gridSpan w:val="25"/>
            <w:tcBorders>
              <w:top w:val="single" w:sz="4" w:space="0" w:color="auto"/>
              <w:left w:val="single" w:sz="4" w:space="0" w:color="auto"/>
              <w:bottom w:val="nil"/>
              <w:right w:val="single" w:sz="4" w:space="0" w:color="auto"/>
            </w:tcBorders>
            <w:shd w:val="clear" w:color="auto" w:fill="E6E6E6"/>
          </w:tcPr>
          <w:p w14:paraId="479614EB" w14:textId="77777777" w:rsidR="009C72E1" w:rsidRPr="00AB4241" w:rsidRDefault="009C72E1" w:rsidP="00651210">
            <w:pPr>
              <w:pStyle w:val="DMSNormal"/>
              <w:spacing w:before="60"/>
              <w:jc w:val="center"/>
              <w:rPr>
                <w:rFonts w:ascii="Arial" w:hAnsi="Arial" w:cs="Arial"/>
                <w:b/>
                <w:bCs/>
                <w:sz w:val="18"/>
                <w:szCs w:val="18"/>
              </w:rPr>
            </w:pPr>
            <w:r w:rsidRPr="00AB4241">
              <w:rPr>
                <w:rFonts w:ascii="Arial" w:hAnsi="Arial" w:cs="Arial"/>
                <w:b/>
                <w:bCs/>
                <w:sz w:val="18"/>
                <w:szCs w:val="18"/>
              </w:rPr>
              <w:t>Apprenticeship standard</w:t>
            </w:r>
          </w:p>
        </w:tc>
      </w:tr>
      <w:tr w:rsidR="007512CD" w:rsidRPr="00AB4241" w14:paraId="0B05A7C1" w14:textId="77777777" w:rsidTr="005C4BBB">
        <w:trPr>
          <w:cantSplit/>
          <w:trHeight w:val="420"/>
        </w:trPr>
        <w:tc>
          <w:tcPr>
            <w:tcW w:w="774" w:type="dxa"/>
            <w:tcBorders>
              <w:top w:val="nil"/>
              <w:left w:val="single" w:sz="4" w:space="0" w:color="auto"/>
              <w:bottom w:val="single" w:sz="4" w:space="0" w:color="auto"/>
              <w:right w:val="single" w:sz="4" w:space="0" w:color="auto"/>
            </w:tcBorders>
            <w:shd w:val="clear" w:color="auto" w:fill="E6E6E6"/>
          </w:tcPr>
          <w:p w14:paraId="09F8BDD2" w14:textId="77777777" w:rsidR="005C4BBB" w:rsidRPr="00AB4241" w:rsidRDefault="005C4BBB" w:rsidP="00651210">
            <w:pPr>
              <w:pStyle w:val="DMSNormal"/>
              <w:spacing w:before="60"/>
              <w:jc w:val="center"/>
              <w:rPr>
                <w:rFonts w:ascii="Arial" w:hAnsi="Arial" w:cs="Arial"/>
                <w:b/>
                <w:bCs/>
                <w:sz w:val="18"/>
                <w:szCs w:val="18"/>
              </w:rPr>
            </w:pPr>
            <w:r w:rsidRPr="00AB4241">
              <w:rPr>
                <w:rFonts w:ascii="Arial" w:hAnsi="Arial" w:cs="Arial"/>
                <w:b/>
                <w:bCs/>
                <w:sz w:val="18"/>
                <w:szCs w:val="18"/>
              </w:rPr>
              <w:t>Level</w:t>
            </w:r>
          </w:p>
        </w:tc>
        <w:tc>
          <w:tcPr>
            <w:tcW w:w="3960" w:type="dxa"/>
            <w:tcBorders>
              <w:top w:val="nil"/>
              <w:left w:val="single" w:sz="4" w:space="0" w:color="auto"/>
              <w:bottom w:val="single" w:sz="4" w:space="0" w:color="auto"/>
              <w:right w:val="single" w:sz="4" w:space="0" w:color="auto"/>
            </w:tcBorders>
            <w:shd w:val="clear" w:color="auto" w:fill="E6E6E6"/>
          </w:tcPr>
          <w:p w14:paraId="2696DCC9" w14:textId="77777777" w:rsidR="005C4BBB" w:rsidRPr="00AB4241" w:rsidRDefault="005C4BBB" w:rsidP="00651210">
            <w:pPr>
              <w:pStyle w:val="DMSNormal"/>
              <w:spacing w:before="60"/>
              <w:rPr>
                <w:rFonts w:ascii="Arial" w:hAnsi="Arial" w:cs="Arial"/>
                <w:b/>
                <w:bCs/>
                <w:sz w:val="18"/>
                <w:szCs w:val="18"/>
              </w:rPr>
            </w:pPr>
            <w:r w:rsidRPr="00AB4241">
              <w:rPr>
                <w:rFonts w:ascii="Arial" w:hAnsi="Arial" w:cs="Arial"/>
                <w:b/>
                <w:bCs/>
                <w:sz w:val="18"/>
                <w:szCs w:val="18"/>
              </w:rPr>
              <w:t>Study module/unit</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04A0C70B"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K1</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27009111"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K2</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5BCA091F"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K3</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70CCE331"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K4</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7F34D572"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K5</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28ED5FFD"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K6</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35884434"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K7</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47AD49D2"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K8</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5DF5C957"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S1</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3939F675"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S2</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7FB0B6E6"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S3</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396591F0"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S4</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089C6BBF"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S5</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73DE43C4"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S6</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30DABE0D"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S7</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52B9B856"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S8</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39E19D40"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B1</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1F5A6A35"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B2</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6AA93171"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B3</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77DAB31C"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B4</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1C162B11"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B5</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197EE240"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B6</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33BA7822"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B7</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139F83C0"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B8</w:t>
            </w:r>
          </w:p>
        </w:tc>
        <w:tc>
          <w:tcPr>
            <w:tcW w:w="244" w:type="dxa"/>
            <w:vMerge w:val="restart"/>
            <w:tcBorders>
              <w:top w:val="nil"/>
              <w:left w:val="single" w:sz="4" w:space="0" w:color="auto"/>
              <w:right w:val="single" w:sz="4" w:space="0" w:color="auto"/>
            </w:tcBorders>
            <w:shd w:val="clear" w:color="auto" w:fill="E6E6E6"/>
            <w:textDirection w:val="btLr"/>
          </w:tcPr>
          <w:p w14:paraId="698E1698" w14:textId="77777777" w:rsidR="005C4BBB" w:rsidRPr="00AB4241" w:rsidRDefault="005C4BBB" w:rsidP="00651210">
            <w:pPr>
              <w:pStyle w:val="DMSNormal"/>
              <w:spacing w:before="0"/>
              <w:rPr>
                <w:rFonts w:ascii="Arial" w:hAnsi="Arial" w:cs="Arial"/>
                <w:b/>
                <w:bCs/>
                <w:sz w:val="18"/>
                <w:szCs w:val="18"/>
              </w:rPr>
            </w:pPr>
          </w:p>
        </w:tc>
      </w:tr>
      <w:tr w:rsidR="005C4BBB" w:rsidRPr="00AB4241" w14:paraId="1F2F918E" w14:textId="77777777" w:rsidTr="005C4BBB">
        <w:trPr>
          <w:cantSplit/>
        </w:trPr>
        <w:tc>
          <w:tcPr>
            <w:tcW w:w="774" w:type="dxa"/>
            <w:vMerge w:val="restart"/>
            <w:tcBorders>
              <w:top w:val="single" w:sz="4" w:space="0" w:color="auto"/>
              <w:left w:val="single" w:sz="4" w:space="0" w:color="auto"/>
              <w:bottom w:val="single" w:sz="4" w:space="0" w:color="auto"/>
              <w:right w:val="single" w:sz="4" w:space="0" w:color="auto"/>
            </w:tcBorders>
          </w:tcPr>
          <w:p w14:paraId="7301451E" w14:textId="77777777" w:rsidR="005C4BBB" w:rsidRPr="00AB4241" w:rsidRDefault="005C4BBB" w:rsidP="00651210">
            <w:pPr>
              <w:pStyle w:val="DMSNormal"/>
              <w:spacing w:before="60"/>
              <w:jc w:val="center"/>
              <w:rPr>
                <w:rFonts w:ascii="Arial" w:hAnsi="Arial" w:cs="Arial"/>
                <w:sz w:val="20"/>
                <w:szCs w:val="20"/>
              </w:rPr>
            </w:pPr>
            <w:r w:rsidRPr="00AB4241">
              <w:rPr>
                <w:rFonts w:ascii="Arial" w:hAnsi="Arial" w:cs="Arial"/>
                <w:sz w:val="20"/>
                <w:szCs w:val="20"/>
              </w:rPr>
              <w:t>4</w:t>
            </w:r>
          </w:p>
        </w:tc>
        <w:tc>
          <w:tcPr>
            <w:tcW w:w="3960" w:type="dxa"/>
            <w:tcBorders>
              <w:top w:val="single" w:sz="4" w:space="0" w:color="auto"/>
              <w:left w:val="single" w:sz="4" w:space="0" w:color="auto"/>
              <w:bottom w:val="single" w:sz="4" w:space="0" w:color="auto"/>
              <w:right w:val="single" w:sz="4" w:space="0" w:color="auto"/>
            </w:tcBorders>
          </w:tcPr>
          <w:p w14:paraId="12C57DF9"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D7E667D"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52EA99E"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A2DF4E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01A22D5"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5B70D15"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A7DD85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8E04E4E"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028C69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758BC1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235BC90"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28FCF34"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20CF781"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67FBBD9"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D563F36"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0C3CA1E"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22DB005"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DC6A8D4"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9478DE8"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91BBC4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813803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F2B425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99D7E9D"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A0F39E8"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52D5032"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right w:val="single" w:sz="4" w:space="0" w:color="auto"/>
            </w:tcBorders>
          </w:tcPr>
          <w:p w14:paraId="666A82FA" w14:textId="77777777" w:rsidR="005C4BBB" w:rsidRPr="00AB4241" w:rsidRDefault="005C4BBB" w:rsidP="00651210">
            <w:pPr>
              <w:pStyle w:val="DMSNormal"/>
              <w:spacing w:before="60"/>
              <w:rPr>
                <w:rFonts w:ascii="Arial" w:hAnsi="Arial" w:cs="Arial"/>
                <w:sz w:val="16"/>
                <w:szCs w:val="16"/>
              </w:rPr>
            </w:pPr>
          </w:p>
        </w:tc>
      </w:tr>
      <w:tr w:rsidR="005C4BBB" w:rsidRPr="00AB4241" w14:paraId="2EFFD609" w14:textId="77777777" w:rsidTr="005C4BBB">
        <w:trPr>
          <w:cantSplit/>
        </w:trPr>
        <w:tc>
          <w:tcPr>
            <w:tcW w:w="774" w:type="dxa"/>
            <w:vMerge/>
            <w:tcBorders>
              <w:top w:val="single" w:sz="4" w:space="0" w:color="auto"/>
              <w:left w:val="single" w:sz="4" w:space="0" w:color="auto"/>
              <w:bottom w:val="single" w:sz="4" w:space="0" w:color="auto"/>
              <w:right w:val="single" w:sz="4" w:space="0" w:color="auto"/>
            </w:tcBorders>
          </w:tcPr>
          <w:p w14:paraId="7EEFBB2A" w14:textId="77777777" w:rsidR="005C4BBB" w:rsidRPr="00AB4241" w:rsidRDefault="005C4BBB" w:rsidP="00651210">
            <w:pPr>
              <w:pStyle w:val="DMSNormal"/>
              <w:spacing w:before="60"/>
              <w:jc w:val="center"/>
              <w:rPr>
                <w:rFonts w:ascii="Arial" w:hAnsi="Arial" w:cs="Arial"/>
                <w:sz w:val="16"/>
                <w:szCs w:val="16"/>
              </w:rPr>
            </w:pPr>
          </w:p>
        </w:tc>
        <w:tc>
          <w:tcPr>
            <w:tcW w:w="3960" w:type="dxa"/>
            <w:tcBorders>
              <w:top w:val="single" w:sz="4" w:space="0" w:color="auto"/>
              <w:left w:val="single" w:sz="4" w:space="0" w:color="auto"/>
              <w:bottom w:val="single" w:sz="4" w:space="0" w:color="auto"/>
              <w:right w:val="single" w:sz="4" w:space="0" w:color="auto"/>
            </w:tcBorders>
          </w:tcPr>
          <w:p w14:paraId="4DEC3E81"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B26CBA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A5EC77E"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117E4B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CAF4129"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A63B08F"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D796904"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5BE9D17"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C9D3EA4"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778F7C3"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6C5DA0C"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F4AA88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E30C074"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F53E19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002CB60"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6411A6F"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A9FF820"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5FEE1B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E26914E"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8A15D63"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1888923"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E01EC5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AD3A8C8"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4FED3D4"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F113751"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right w:val="single" w:sz="4" w:space="0" w:color="auto"/>
            </w:tcBorders>
          </w:tcPr>
          <w:p w14:paraId="52840D52" w14:textId="77777777" w:rsidR="005C4BBB" w:rsidRPr="00AB4241" w:rsidRDefault="005C4BBB" w:rsidP="00651210">
            <w:pPr>
              <w:pStyle w:val="DMSNormal"/>
              <w:spacing w:before="60"/>
              <w:rPr>
                <w:rFonts w:ascii="Arial" w:hAnsi="Arial" w:cs="Arial"/>
                <w:sz w:val="16"/>
                <w:szCs w:val="16"/>
              </w:rPr>
            </w:pPr>
          </w:p>
        </w:tc>
      </w:tr>
      <w:tr w:rsidR="005C4BBB" w:rsidRPr="00AB4241" w14:paraId="12DE2A72" w14:textId="77777777" w:rsidTr="005C4BBB">
        <w:trPr>
          <w:cantSplit/>
        </w:trPr>
        <w:tc>
          <w:tcPr>
            <w:tcW w:w="774" w:type="dxa"/>
            <w:vMerge/>
            <w:tcBorders>
              <w:top w:val="single" w:sz="4" w:space="0" w:color="auto"/>
              <w:left w:val="single" w:sz="4" w:space="0" w:color="auto"/>
              <w:bottom w:val="single" w:sz="4" w:space="0" w:color="auto"/>
              <w:right w:val="single" w:sz="4" w:space="0" w:color="auto"/>
            </w:tcBorders>
          </w:tcPr>
          <w:p w14:paraId="27C2E98B" w14:textId="77777777" w:rsidR="005C4BBB" w:rsidRPr="00AB4241" w:rsidRDefault="005C4BBB" w:rsidP="00651210">
            <w:pPr>
              <w:pStyle w:val="DMSNormal"/>
              <w:spacing w:before="60"/>
              <w:jc w:val="center"/>
              <w:rPr>
                <w:rFonts w:ascii="Arial" w:hAnsi="Arial" w:cs="Arial"/>
                <w:sz w:val="16"/>
                <w:szCs w:val="16"/>
              </w:rPr>
            </w:pPr>
          </w:p>
        </w:tc>
        <w:tc>
          <w:tcPr>
            <w:tcW w:w="3960" w:type="dxa"/>
            <w:tcBorders>
              <w:top w:val="single" w:sz="4" w:space="0" w:color="auto"/>
              <w:left w:val="single" w:sz="4" w:space="0" w:color="auto"/>
              <w:bottom w:val="single" w:sz="4" w:space="0" w:color="auto"/>
              <w:right w:val="single" w:sz="4" w:space="0" w:color="auto"/>
            </w:tcBorders>
          </w:tcPr>
          <w:p w14:paraId="7B863DE7"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801C0E6"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6522CA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988724A"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2955660"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61F8460"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2265F78"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5295D88"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EF5E334"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A1A0F97"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4D4FB8F"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9C35F69"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7301D68"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BE4E596"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7489E47"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7ED147C"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D37BB48"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E1871A6"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ACCEBDD"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28128D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007C838"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598F492"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7EB51EA"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9B265C9"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BF79986"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right w:val="single" w:sz="4" w:space="0" w:color="auto"/>
            </w:tcBorders>
          </w:tcPr>
          <w:p w14:paraId="14C98ACA" w14:textId="77777777" w:rsidR="005C4BBB" w:rsidRPr="00AB4241" w:rsidRDefault="005C4BBB" w:rsidP="00651210">
            <w:pPr>
              <w:pStyle w:val="DMSNormal"/>
              <w:spacing w:before="60"/>
              <w:rPr>
                <w:rFonts w:ascii="Arial" w:hAnsi="Arial" w:cs="Arial"/>
                <w:sz w:val="16"/>
                <w:szCs w:val="16"/>
              </w:rPr>
            </w:pPr>
          </w:p>
        </w:tc>
      </w:tr>
      <w:tr w:rsidR="005C4BBB" w:rsidRPr="00AB4241" w14:paraId="324BFD46" w14:textId="77777777" w:rsidTr="005C4BBB">
        <w:trPr>
          <w:cantSplit/>
        </w:trPr>
        <w:tc>
          <w:tcPr>
            <w:tcW w:w="774" w:type="dxa"/>
            <w:vMerge/>
            <w:tcBorders>
              <w:top w:val="single" w:sz="4" w:space="0" w:color="auto"/>
              <w:left w:val="single" w:sz="4" w:space="0" w:color="auto"/>
              <w:bottom w:val="single" w:sz="4" w:space="0" w:color="auto"/>
              <w:right w:val="single" w:sz="4" w:space="0" w:color="auto"/>
            </w:tcBorders>
          </w:tcPr>
          <w:p w14:paraId="700F20B1" w14:textId="77777777" w:rsidR="005C4BBB" w:rsidRPr="00AB4241" w:rsidRDefault="005C4BBB" w:rsidP="00651210">
            <w:pPr>
              <w:pStyle w:val="DMSNormal"/>
              <w:spacing w:before="60"/>
              <w:jc w:val="center"/>
              <w:rPr>
                <w:rFonts w:ascii="Arial" w:hAnsi="Arial" w:cs="Arial"/>
                <w:sz w:val="16"/>
                <w:szCs w:val="16"/>
              </w:rPr>
            </w:pPr>
          </w:p>
        </w:tc>
        <w:tc>
          <w:tcPr>
            <w:tcW w:w="3960" w:type="dxa"/>
            <w:tcBorders>
              <w:top w:val="single" w:sz="4" w:space="0" w:color="auto"/>
              <w:left w:val="single" w:sz="4" w:space="0" w:color="auto"/>
              <w:bottom w:val="single" w:sz="4" w:space="0" w:color="auto"/>
              <w:right w:val="single" w:sz="4" w:space="0" w:color="auto"/>
            </w:tcBorders>
          </w:tcPr>
          <w:p w14:paraId="0F6618DF"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AD4CC25"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0A89CEE"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F99291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1CAD80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DCF9CD4"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0C041A4"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AA2F524"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8A32145"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54040F0"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D080E1A"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911F042"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03AF4B7"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0CAB0B2"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AE9A0EA"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FCF09CC"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4B7BA5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7737BC9"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46096FF"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88DB1B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EE6B336"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375E547"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CE99349"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7C41DB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9B549FA"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right w:val="single" w:sz="4" w:space="0" w:color="auto"/>
            </w:tcBorders>
          </w:tcPr>
          <w:p w14:paraId="1AE3DAC2" w14:textId="77777777" w:rsidR="005C4BBB" w:rsidRPr="00AB4241" w:rsidRDefault="005C4BBB" w:rsidP="00651210">
            <w:pPr>
              <w:pStyle w:val="DMSNormal"/>
              <w:spacing w:before="60"/>
              <w:rPr>
                <w:rFonts w:ascii="Arial" w:hAnsi="Arial" w:cs="Arial"/>
                <w:sz w:val="16"/>
                <w:szCs w:val="16"/>
              </w:rPr>
            </w:pPr>
          </w:p>
        </w:tc>
      </w:tr>
      <w:tr w:rsidR="005C4BBB" w:rsidRPr="00AB4241" w14:paraId="15C8CAB4" w14:textId="77777777" w:rsidTr="005C4BBB">
        <w:trPr>
          <w:cantSplit/>
        </w:trPr>
        <w:tc>
          <w:tcPr>
            <w:tcW w:w="774" w:type="dxa"/>
            <w:vMerge/>
            <w:tcBorders>
              <w:top w:val="single" w:sz="4" w:space="0" w:color="auto"/>
              <w:left w:val="single" w:sz="4" w:space="0" w:color="auto"/>
              <w:bottom w:val="single" w:sz="4" w:space="0" w:color="auto"/>
              <w:right w:val="single" w:sz="4" w:space="0" w:color="auto"/>
            </w:tcBorders>
          </w:tcPr>
          <w:p w14:paraId="28403422" w14:textId="77777777" w:rsidR="005C4BBB" w:rsidRPr="00AB4241" w:rsidRDefault="005C4BBB" w:rsidP="00651210">
            <w:pPr>
              <w:pStyle w:val="DMSNormal"/>
              <w:spacing w:before="60"/>
              <w:jc w:val="center"/>
              <w:rPr>
                <w:rFonts w:ascii="Arial" w:hAnsi="Arial" w:cs="Arial"/>
                <w:sz w:val="16"/>
                <w:szCs w:val="16"/>
              </w:rPr>
            </w:pPr>
          </w:p>
        </w:tc>
        <w:tc>
          <w:tcPr>
            <w:tcW w:w="3960" w:type="dxa"/>
            <w:tcBorders>
              <w:top w:val="single" w:sz="4" w:space="0" w:color="auto"/>
              <w:left w:val="single" w:sz="4" w:space="0" w:color="auto"/>
              <w:bottom w:val="single" w:sz="4" w:space="0" w:color="auto"/>
              <w:right w:val="single" w:sz="4" w:space="0" w:color="auto"/>
            </w:tcBorders>
          </w:tcPr>
          <w:p w14:paraId="421CBDB0"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3A5F1C3"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038A419"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7FC404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339CA1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B0BA5D5"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8E5BA6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02D4CC6"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4E720B9"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1DF160C"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65DB714"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445699D"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5F15C83"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776FB6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A98B64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F94A8C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51C2AA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49DC16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312749A"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60FF10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C9EF634"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9582678"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5C8B3E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FAB0E9F"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05CB1D8"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right w:val="single" w:sz="4" w:space="0" w:color="auto"/>
            </w:tcBorders>
          </w:tcPr>
          <w:p w14:paraId="1F1F7B45" w14:textId="77777777" w:rsidR="005C4BBB" w:rsidRPr="00AB4241" w:rsidRDefault="005C4BBB" w:rsidP="00651210">
            <w:pPr>
              <w:pStyle w:val="DMSNormal"/>
              <w:spacing w:before="60"/>
              <w:rPr>
                <w:rFonts w:ascii="Arial" w:hAnsi="Arial" w:cs="Arial"/>
                <w:sz w:val="16"/>
                <w:szCs w:val="16"/>
              </w:rPr>
            </w:pPr>
          </w:p>
        </w:tc>
      </w:tr>
      <w:tr w:rsidR="005C4BBB" w:rsidRPr="00AB4241" w14:paraId="33B322F8" w14:textId="77777777" w:rsidTr="005C4BBB">
        <w:trPr>
          <w:cantSplit/>
        </w:trPr>
        <w:tc>
          <w:tcPr>
            <w:tcW w:w="774" w:type="dxa"/>
            <w:vMerge/>
            <w:tcBorders>
              <w:top w:val="single" w:sz="4" w:space="0" w:color="auto"/>
              <w:left w:val="single" w:sz="4" w:space="0" w:color="auto"/>
              <w:bottom w:val="single" w:sz="4" w:space="0" w:color="auto"/>
              <w:right w:val="single" w:sz="4" w:space="0" w:color="auto"/>
            </w:tcBorders>
          </w:tcPr>
          <w:p w14:paraId="53151D8D" w14:textId="77777777" w:rsidR="005C4BBB" w:rsidRPr="00AB4241" w:rsidRDefault="005C4BBB" w:rsidP="00651210">
            <w:pPr>
              <w:pStyle w:val="DMSNormal"/>
              <w:spacing w:before="60"/>
              <w:jc w:val="center"/>
              <w:rPr>
                <w:rFonts w:ascii="Arial" w:hAnsi="Arial" w:cs="Arial"/>
                <w:sz w:val="16"/>
                <w:szCs w:val="16"/>
              </w:rPr>
            </w:pPr>
          </w:p>
        </w:tc>
        <w:tc>
          <w:tcPr>
            <w:tcW w:w="3960" w:type="dxa"/>
            <w:tcBorders>
              <w:top w:val="single" w:sz="4" w:space="0" w:color="auto"/>
              <w:left w:val="single" w:sz="4" w:space="0" w:color="auto"/>
              <w:bottom w:val="single" w:sz="4" w:space="0" w:color="auto"/>
              <w:right w:val="single" w:sz="4" w:space="0" w:color="auto"/>
            </w:tcBorders>
          </w:tcPr>
          <w:p w14:paraId="6C1B92F8"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8E231B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89B5DC2"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B688836"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43E43F4"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3C1B44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92E741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62978B0"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007F75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CA7B02C"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81E6859"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195C213"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9431F08"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F0A3E5C"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7074210"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C7E3634"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0F25349"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B721507"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29D6A9D"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C0FBDE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2F65CCF"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05339A8"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3D7AE50"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446E318"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E82D3C1"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right w:val="single" w:sz="4" w:space="0" w:color="auto"/>
            </w:tcBorders>
          </w:tcPr>
          <w:p w14:paraId="6C026A41" w14:textId="77777777" w:rsidR="005C4BBB" w:rsidRPr="00AB4241" w:rsidRDefault="005C4BBB" w:rsidP="00651210">
            <w:pPr>
              <w:pStyle w:val="DMSNormal"/>
              <w:spacing w:before="60"/>
              <w:rPr>
                <w:rFonts w:ascii="Arial" w:hAnsi="Arial" w:cs="Arial"/>
                <w:sz w:val="16"/>
                <w:szCs w:val="16"/>
              </w:rPr>
            </w:pPr>
          </w:p>
        </w:tc>
      </w:tr>
      <w:tr w:rsidR="005C4BBB" w:rsidRPr="00AB4241" w14:paraId="337F19B1" w14:textId="77777777" w:rsidTr="005C4BBB">
        <w:trPr>
          <w:cantSplit/>
        </w:trPr>
        <w:tc>
          <w:tcPr>
            <w:tcW w:w="774" w:type="dxa"/>
            <w:vMerge/>
            <w:tcBorders>
              <w:top w:val="single" w:sz="4" w:space="0" w:color="auto"/>
              <w:left w:val="single" w:sz="4" w:space="0" w:color="auto"/>
              <w:bottom w:val="single" w:sz="4" w:space="0" w:color="auto"/>
              <w:right w:val="single" w:sz="4" w:space="0" w:color="auto"/>
            </w:tcBorders>
          </w:tcPr>
          <w:p w14:paraId="7A515889" w14:textId="77777777" w:rsidR="005C4BBB" w:rsidRPr="00AB4241" w:rsidRDefault="005C4BBB" w:rsidP="00651210">
            <w:pPr>
              <w:pStyle w:val="DMSNormal"/>
              <w:spacing w:before="60"/>
              <w:jc w:val="center"/>
              <w:rPr>
                <w:rFonts w:ascii="Arial" w:hAnsi="Arial" w:cs="Arial"/>
                <w:sz w:val="16"/>
                <w:szCs w:val="16"/>
              </w:rPr>
            </w:pPr>
          </w:p>
        </w:tc>
        <w:tc>
          <w:tcPr>
            <w:tcW w:w="3960" w:type="dxa"/>
            <w:tcBorders>
              <w:top w:val="single" w:sz="4" w:space="0" w:color="auto"/>
              <w:left w:val="single" w:sz="4" w:space="0" w:color="auto"/>
              <w:bottom w:val="single" w:sz="4" w:space="0" w:color="auto"/>
              <w:right w:val="single" w:sz="4" w:space="0" w:color="auto"/>
            </w:tcBorders>
          </w:tcPr>
          <w:p w14:paraId="1DBE74CF"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E93F88D"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DB2FA68"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63D6908"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CF33E7D"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AB0E812"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FC3F04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AE4AECD"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212C95C"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5C3B4EC"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000AE28"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5260800"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F0DCF2D"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FD1CFC2"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F1C1A39"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426C0E5"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DC2CFE8"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5AED265"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ECA41BC"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048A95A"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E95DCA7"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63ECF5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2A5A3F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790D0CA"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9A6B1EB"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right w:val="single" w:sz="4" w:space="0" w:color="auto"/>
            </w:tcBorders>
          </w:tcPr>
          <w:p w14:paraId="3B046AB9" w14:textId="77777777" w:rsidR="005C4BBB" w:rsidRPr="00AB4241" w:rsidRDefault="005C4BBB" w:rsidP="00651210">
            <w:pPr>
              <w:pStyle w:val="DMSNormal"/>
              <w:spacing w:before="60"/>
              <w:rPr>
                <w:rFonts w:ascii="Arial" w:hAnsi="Arial" w:cs="Arial"/>
                <w:sz w:val="16"/>
                <w:szCs w:val="16"/>
              </w:rPr>
            </w:pPr>
          </w:p>
        </w:tc>
      </w:tr>
      <w:tr w:rsidR="005C4BBB" w:rsidRPr="00AB4241" w14:paraId="7D9EA051" w14:textId="77777777" w:rsidTr="005C4BBB">
        <w:trPr>
          <w:cantSplit/>
        </w:trPr>
        <w:tc>
          <w:tcPr>
            <w:tcW w:w="774" w:type="dxa"/>
            <w:vMerge/>
            <w:tcBorders>
              <w:top w:val="single" w:sz="4" w:space="0" w:color="auto"/>
              <w:left w:val="single" w:sz="4" w:space="0" w:color="auto"/>
              <w:bottom w:val="single" w:sz="4" w:space="0" w:color="auto"/>
              <w:right w:val="single" w:sz="4" w:space="0" w:color="auto"/>
            </w:tcBorders>
          </w:tcPr>
          <w:p w14:paraId="2E097704" w14:textId="77777777" w:rsidR="005C4BBB" w:rsidRPr="00AB4241" w:rsidRDefault="005C4BBB" w:rsidP="00651210">
            <w:pPr>
              <w:pStyle w:val="DMSNormal"/>
              <w:spacing w:before="60"/>
              <w:jc w:val="center"/>
              <w:rPr>
                <w:rFonts w:ascii="Arial" w:hAnsi="Arial" w:cs="Arial"/>
                <w:sz w:val="16"/>
                <w:szCs w:val="16"/>
              </w:rPr>
            </w:pPr>
          </w:p>
        </w:tc>
        <w:tc>
          <w:tcPr>
            <w:tcW w:w="3960" w:type="dxa"/>
            <w:tcBorders>
              <w:top w:val="single" w:sz="4" w:space="0" w:color="auto"/>
              <w:left w:val="single" w:sz="4" w:space="0" w:color="auto"/>
              <w:bottom w:val="single" w:sz="4" w:space="0" w:color="auto"/>
              <w:right w:val="single" w:sz="4" w:space="0" w:color="auto"/>
            </w:tcBorders>
          </w:tcPr>
          <w:p w14:paraId="3C279484"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5797168"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F007A60"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0637550"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2985FF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AA77C9F"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664C870"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36A4103"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E4CDF24"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61933C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FE35E7D"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0ACA00C"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984E6DE"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A99ABE3"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4640A1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CE4F4E5"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693C06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D49B0CC"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F10597A"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1456F37"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FC87F46"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9C788A7"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6D261F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005C902"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8FCF7B6"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right w:val="single" w:sz="4" w:space="0" w:color="auto"/>
            </w:tcBorders>
          </w:tcPr>
          <w:p w14:paraId="1BB804D8" w14:textId="77777777" w:rsidR="005C4BBB" w:rsidRPr="00AB4241" w:rsidRDefault="005C4BBB" w:rsidP="00651210">
            <w:pPr>
              <w:pStyle w:val="DMSNormal"/>
              <w:spacing w:before="60"/>
              <w:rPr>
                <w:rFonts w:ascii="Arial" w:hAnsi="Arial" w:cs="Arial"/>
                <w:sz w:val="16"/>
                <w:szCs w:val="16"/>
              </w:rPr>
            </w:pPr>
          </w:p>
        </w:tc>
      </w:tr>
      <w:tr w:rsidR="005C4BBB" w:rsidRPr="00AB4241" w14:paraId="45010BD2" w14:textId="77777777" w:rsidTr="005C4BBB">
        <w:trPr>
          <w:cantSplit/>
        </w:trPr>
        <w:tc>
          <w:tcPr>
            <w:tcW w:w="774" w:type="dxa"/>
            <w:vMerge/>
            <w:tcBorders>
              <w:top w:val="single" w:sz="4" w:space="0" w:color="auto"/>
              <w:left w:val="single" w:sz="4" w:space="0" w:color="auto"/>
              <w:bottom w:val="single" w:sz="4" w:space="0" w:color="auto"/>
              <w:right w:val="single" w:sz="4" w:space="0" w:color="auto"/>
            </w:tcBorders>
          </w:tcPr>
          <w:p w14:paraId="49793910" w14:textId="77777777" w:rsidR="005C4BBB" w:rsidRPr="00AB4241" w:rsidRDefault="005C4BBB" w:rsidP="00651210">
            <w:pPr>
              <w:pStyle w:val="DMSNormal"/>
              <w:spacing w:before="60"/>
              <w:jc w:val="center"/>
              <w:rPr>
                <w:rFonts w:ascii="Arial" w:hAnsi="Arial" w:cs="Arial"/>
                <w:sz w:val="16"/>
                <w:szCs w:val="16"/>
              </w:rPr>
            </w:pPr>
          </w:p>
        </w:tc>
        <w:tc>
          <w:tcPr>
            <w:tcW w:w="3960" w:type="dxa"/>
            <w:tcBorders>
              <w:top w:val="single" w:sz="4" w:space="0" w:color="auto"/>
              <w:left w:val="single" w:sz="4" w:space="0" w:color="auto"/>
              <w:bottom w:val="single" w:sz="4" w:space="0" w:color="auto"/>
              <w:right w:val="single" w:sz="4" w:space="0" w:color="auto"/>
            </w:tcBorders>
          </w:tcPr>
          <w:p w14:paraId="4A8EFB8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A54F07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798FCEF"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32C4D85"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5A6A1F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4A12301"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4C8AAE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151ACC6"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55DF2A2"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0320E5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B5DD3A2"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98CE37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D001324"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6EB3907"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8F77938"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8F20B40"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8A648A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E3EF80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0BEF772"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9279966"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F348E62"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E472583"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A76D93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C792ABE"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F698162"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right w:val="single" w:sz="4" w:space="0" w:color="auto"/>
            </w:tcBorders>
          </w:tcPr>
          <w:p w14:paraId="5D955595" w14:textId="77777777" w:rsidR="005C4BBB" w:rsidRPr="00AB4241" w:rsidRDefault="005C4BBB" w:rsidP="00651210">
            <w:pPr>
              <w:pStyle w:val="DMSNormal"/>
              <w:spacing w:before="60"/>
              <w:rPr>
                <w:rFonts w:ascii="Arial" w:hAnsi="Arial" w:cs="Arial"/>
                <w:sz w:val="16"/>
                <w:szCs w:val="16"/>
              </w:rPr>
            </w:pPr>
          </w:p>
        </w:tc>
      </w:tr>
      <w:tr w:rsidR="005C4BBB" w:rsidRPr="00AB4241" w14:paraId="6002AA80" w14:textId="77777777" w:rsidTr="005C4BBB">
        <w:trPr>
          <w:cantSplit/>
        </w:trPr>
        <w:tc>
          <w:tcPr>
            <w:tcW w:w="774" w:type="dxa"/>
            <w:vMerge/>
            <w:tcBorders>
              <w:top w:val="single" w:sz="4" w:space="0" w:color="auto"/>
              <w:left w:val="single" w:sz="4" w:space="0" w:color="auto"/>
              <w:bottom w:val="single" w:sz="4" w:space="0" w:color="auto"/>
              <w:right w:val="single" w:sz="4" w:space="0" w:color="auto"/>
            </w:tcBorders>
          </w:tcPr>
          <w:p w14:paraId="542F5732" w14:textId="77777777" w:rsidR="005C4BBB" w:rsidRPr="00AB4241" w:rsidRDefault="005C4BBB" w:rsidP="00651210">
            <w:pPr>
              <w:pStyle w:val="DMSNormal"/>
              <w:spacing w:before="60"/>
              <w:jc w:val="center"/>
              <w:rPr>
                <w:rFonts w:ascii="Arial" w:hAnsi="Arial" w:cs="Arial"/>
                <w:sz w:val="16"/>
                <w:szCs w:val="16"/>
              </w:rPr>
            </w:pPr>
          </w:p>
        </w:tc>
        <w:tc>
          <w:tcPr>
            <w:tcW w:w="3960" w:type="dxa"/>
            <w:tcBorders>
              <w:top w:val="single" w:sz="4" w:space="0" w:color="auto"/>
              <w:left w:val="single" w:sz="4" w:space="0" w:color="auto"/>
              <w:bottom w:val="single" w:sz="4" w:space="0" w:color="auto"/>
              <w:right w:val="single" w:sz="4" w:space="0" w:color="auto"/>
            </w:tcBorders>
          </w:tcPr>
          <w:p w14:paraId="37310630"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EC71DED"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7D3F9A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A1DF69A"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A8A57D8"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858FADF"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89D0B29"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BC20F0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EC7E93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64BDDF7"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78F42E4"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E060FE7"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99CDA0C"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165E2FD"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CC1DB93"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411842C"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F0869C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0CF7A79"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29A32D3"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09C8B57"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09A5568"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BCB5797"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2EC0968"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431B48C"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1E82990"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bottom w:val="single" w:sz="4" w:space="0" w:color="auto"/>
              <w:right w:val="single" w:sz="4" w:space="0" w:color="auto"/>
            </w:tcBorders>
          </w:tcPr>
          <w:p w14:paraId="528F56D2" w14:textId="77777777" w:rsidR="005C4BBB" w:rsidRPr="00AB4241" w:rsidRDefault="005C4BBB" w:rsidP="00651210">
            <w:pPr>
              <w:pStyle w:val="DMSNormal"/>
              <w:spacing w:before="60"/>
              <w:rPr>
                <w:rFonts w:ascii="Arial" w:hAnsi="Arial" w:cs="Arial"/>
                <w:sz w:val="16"/>
                <w:szCs w:val="16"/>
              </w:rPr>
            </w:pPr>
          </w:p>
        </w:tc>
      </w:tr>
      <w:bookmarkEnd w:id="12"/>
    </w:tbl>
    <w:p w14:paraId="6153E623" w14:textId="77777777" w:rsidR="009C72E1" w:rsidRPr="00AB4241" w:rsidRDefault="009C72E1" w:rsidP="009C72E1">
      <w:pPr>
        <w:rPr>
          <w:sz w:val="16"/>
          <w:szCs w:val="16"/>
        </w:rPr>
      </w:pPr>
    </w:p>
    <w:p w14:paraId="6AB0AD4C" w14:textId="77777777" w:rsidR="009C72E1" w:rsidRPr="00AB4241" w:rsidRDefault="009C72E1" w:rsidP="009C72E1">
      <w:pPr>
        <w:rPr>
          <w:sz w:val="16"/>
          <w:szCs w:val="16"/>
        </w:rPr>
      </w:pPr>
    </w:p>
    <w:tbl>
      <w:tblPr>
        <w:tblW w:w="1216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74"/>
        <w:gridCol w:w="3960"/>
        <w:gridCol w:w="299"/>
        <w:gridCol w:w="300"/>
        <w:gridCol w:w="299"/>
        <w:gridCol w:w="300"/>
        <w:gridCol w:w="300"/>
        <w:gridCol w:w="299"/>
        <w:gridCol w:w="300"/>
        <w:gridCol w:w="299"/>
        <w:gridCol w:w="300"/>
        <w:gridCol w:w="300"/>
        <w:gridCol w:w="299"/>
        <w:gridCol w:w="300"/>
        <w:gridCol w:w="299"/>
        <w:gridCol w:w="300"/>
        <w:gridCol w:w="300"/>
        <w:gridCol w:w="299"/>
        <w:gridCol w:w="300"/>
        <w:gridCol w:w="300"/>
        <w:gridCol w:w="299"/>
        <w:gridCol w:w="300"/>
        <w:gridCol w:w="299"/>
        <w:gridCol w:w="300"/>
        <w:gridCol w:w="300"/>
        <w:gridCol w:w="299"/>
        <w:gridCol w:w="244"/>
      </w:tblGrid>
      <w:tr w:rsidR="005C4BBB" w:rsidRPr="00AB4241" w14:paraId="0ADB21D7" w14:textId="77777777" w:rsidTr="00651210">
        <w:trPr>
          <w:cantSplit/>
          <w:trHeight w:val="170"/>
        </w:trPr>
        <w:tc>
          <w:tcPr>
            <w:tcW w:w="774" w:type="dxa"/>
            <w:tcBorders>
              <w:top w:val="single" w:sz="4" w:space="0" w:color="auto"/>
              <w:left w:val="single" w:sz="4" w:space="0" w:color="auto"/>
              <w:bottom w:val="nil"/>
              <w:right w:val="single" w:sz="4" w:space="0" w:color="auto"/>
            </w:tcBorders>
            <w:shd w:val="clear" w:color="auto" w:fill="E6E6E6"/>
          </w:tcPr>
          <w:p w14:paraId="16F51B9F" w14:textId="77777777" w:rsidR="005C4BBB" w:rsidRPr="00AB4241" w:rsidRDefault="005C4BBB" w:rsidP="00651210">
            <w:pPr>
              <w:pStyle w:val="DMSNormal"/>
              <w:spacing w:before="60"/>
              <w:jc w:val="center"/>
              <w:rPr>
                <w:rFonts w:ascii="Arial" w:hAnsi="Arial" w:cs="Arial"/>
                <w:b/>
                <w:bCs/>
                <w:sz w:val="16"/>
                <w:szCs w:val="16"/>
              </w:rPr>
            </w:pPr>
          </w:p>
        </w:tc>
        <w:tc>
          <w:tcPr>
            <w:tcW w:w="3960" w:type="dxa"/>
            <w:tcBorders>
              <w:top w:val="single" w:sz="4" w:space="0" w:color="auto"/>
              <w:left w:val="single" w:sz="4" w:space="0" w:color="auto"/>
              <w:bottom w:val="nil"/>
              <w:right w:val="single" w:sz="4" w:space="0" w:color="auto"/>
            </w:tcBorders>
            <w:shd w:val="clear" w:color="auto" w:fill="E6E6E6"/>
          </w:tcPr>
          <w:p w14:paraId="54316286" w14:textId="77777777" w:rsidR="005C4BBB" w:rsidRPr="00AB4241" w:rsidRDefault="005C4BBB" w:rsidP="00651210">
            <w:pPr>
              <w:pStyle w:val="DMSNormal"/>
              <w:spacing w:before="60"/>
              <w:rPr>
                <w:rFonts w:ascii="Arial" w:hAnsi="Arial" w:cs="Arial"/>
                <w:b/>
                <w:bCs/>
                <w:sz w:val="16"/>
                <w:szCs w:val="16"/>
              </w:rPr>
            </w:pPr>
          </w:p>
        </w:tc>
        <w:tc>
          <w:tcPr>
            <w:tcW w:w="7434" w:type="dxa"/>
            <w:gridSpan w:val="25"/>
            <w:tcBorders>
              <w:top w:val="single" w:sz="4" w:space="0" w:color="auto"/>
              <w:left w:val="single" w:sz="4" w:space="0" w:color="auto"/>
              <w:bottom w:val="nil"/>
              <w:right w:val="single" w:sz="4" w:space="0" w:color="auto"/>
            </w:tcBorders>
            <w:shd w:val="clear" w:color="auto" w:fill="E6E6E6"/>
          </w:tcPr>
          <w:p w14:paraId="059D9EA0" w14:textId="77777777" w:rsidR="005C4BBB" w:rsidRPr="00AB4241" w:rsidRDefault="005C4BBB" w:rsidP="00651210">
            <w:pPr>
              <w:pStyle w:val="DMSNormal"/>
              <w:spacing w:before="60"/>
              <w:jc w:val="center"/>
              <w:rPr>
                <w:rFonts w:ascii="Arial" w:hAnsi="Arial" w:cs="Arial"/>
                <w:b/>
                <w:bCs/>
                <w:sz w:val="18"/>
                <w:szCs w:val="18"/>
              </w:rPr>
            </w:pPr>
            <w:r w:rsidRPr="00AB4241">
              <w:rPr>
                <w:rFonts w:ascii="Arial" w:hAnsi="Arial" w:cs="Arial"/>
                <w:b/>
                <w:bCs/>
                <w:sz w:val="18"/>
                <w:szCs w:val="18"/>
              </w:rPr>
              <w:t>Apprenticeship standard</w:t>
            </w:r>
          </w:p>
        </w:tc>
      </w:tr>
      <w:tr w:rsidR="007512CD" w:rsidRPr="00AB4241" w14:paraId="3B304FF3" w14:textId="77777777" w:rsidTr="00651210">
        <w:trPr>
          <w:cantSplit/>
          <w:trHeight w:val="420"/>
        </w:trPr>
        <w:tc>
          <w:tcPr>
            <w:tcW w:w="774" w:type="dxa"/>
            <w:tcBorders>
              <w:top w:val="nil"/>
              <w:left w:val="single" w:sz="4" w:space="0" w:color="auto"/>
              <w:bottom w:val="single" w:sz="4" w:space="0" w:color="auto"/>
              <w:right w:val="single" w:sz="4" w:space="0" w:color="auto"/>
            </w:tcBorders>
            <w:shd w:val="clear" w:color="auto" w:fill="E6E6E6"/>
          </w:tcPr>
          <w:p w14:paraId="13ADF40C" w14:textId="77777777" w:rsidR="005C4BBB" w:rsidRPr="00AB4241" w:rsidRDefault="005C4BBB" w:rsidP="00651210">
            <w:pPr>
              <w:pStyle w:val="DMSNormal"/>
              <w:spacing w:before="60"/>
              <w:jc w:val="center"/>
              <w:rPr>
                <w:rFonts w:ascii="Arial" w:hAnsi="Arial" w:cs="Arial"/>
                <w:b/>
                <w:bCs/>
                <w:sz w:val="18"/>
                <w:szCs w:val="18"/>
              </w:rPr>
            </w:pPr>
            <w:r w:rsidRPr="00AB4241">
              <w:rPr>
                <w:rFonts w:ascii="Arial" w:hAnsi="Arial" w:cs="Arial"/>
                <w:b/>
                <w:bCs/>
                <w:sz w:val="18"/>
                <w:szCs w:val="18"/>
              </w:rPr>
              <w:t>Level</w:t>
            </w:r>
          </w:p>
        </w:tc>
        <w:tc>
          <w:tcPr>
            <w:tcW w:w="3960" w:type="dxa"/>
            <w:tcBorders>
              <w:top w:val="nil"/>
              <w:left w:val="single" w:sz="4" w:space="0" w:color="auto"/>
              <w:bottom w:val="single" w:sz="4" w:space="0" w:color="auto"/>
              <w:right w:val="single" w:sz="4" w:space="0" w:color="auto"/>
            </w:tcBorders>
            <w:shd w:val="clear" w:color="auto" w:fill="E6E6E6"/>
          </w:tcPr>
          <w:p w14:paraId="13783A04" w14:textId="77777777" w:rsidR="005C4BBB" w:rsidRPr="00AB4241" w:rsidRDefault="005C4BBB" w:rsidP="00651210">
            <w:pPr>
              <w:pStyle w:val="DMSNormal"/>
              <w:spacing w:before="60"/>
              <w:rPr>
                <w:rFonts w:ascii="Arial" w:hAnsi="Arial" w:cs="Arial"/>
                <w:b/>
                <w:bCs/>
                <w:sz w:val="18"/>
                <w:szCs w:val="18"/>
              </w:rPr>
            </w:pPr>
            <w:r w:rsidRPr="00AB4241">
              <w:rPr>
                <w:rFonts w:ascii="Arial" w:hAnsi="Arial" w:cs="Arial"/>
                <w:b/>
                <w:bCs/>
                <w:sz w:val="18"/>
                <w:szCs w:val="18"/>
              </w:rPr>
              <w:t>Study module/unit</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06567423"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K1</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3DB21D89"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K2</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7523DACC"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K3</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7B8DAFA1"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K4</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0597A682"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K5</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25DB75D0"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K6</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6F4362F5"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K7</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07384C44"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K8</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15D2788A"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S1</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46670393"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S2</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7900F624"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S3</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34EFB7D1"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S4</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6B6BA6C3"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S5</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1BE97EE1"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S6</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67B530EA"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S7</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2D225D2C"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S8</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1A5D247F"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B1</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024DE8DE"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B2</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01EB4021"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B3</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3907DD4D"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B4</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7DC19CFE"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B5</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07B0C685"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B6</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23BC94BD"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B7</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14A2E7E3"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B8</w:t>
            </w:r>
          </w:p>
        </w:tc>
        <w:tc>
          <w:tcPr>
            <w:tcW w:w="244" w:type="dxa"/>
            <w:vMerge w:val="restart"/>
            <w:tcBorders>
              <w:top w:val="nil"/>
              <w:left w:val="single" w:sz="4" w:space="0" w:color="auto"/>
              <w:right w:val="single" w:sz="4" w:space="0" w:color="auto"/>
            </w:tcBorders>
            <w:shd w:val="clear" w:color="auto" w:fill="E6E6E6"/>
            <w:textDirection w:val="btLr"/>
          </w:tcPr>
          <w:p w14:paraId="48A69F0B" w14:textId="77777777" w:rsidR="005C4BBB" w:rsidRPr="00AB4241" w:rsidRDefault="005C4BBB" w:rsidP="00651210">
            <w:pPr>
              <w:pStyle w:val="DMSNormal"/>
              <w:spacing w:before="0"/>
              <w:rPr>
                <w:rFonts w:ascii="Arial" w:hAnsi="Arial" w:cs="Arial"/>
                <w:b/>
                <w:bCs/>
                <w:sz w:val="18"/>
                <w:szCs w:val="18"/>
              </w:rPr>
            </w:pPr>
          </w:p>
        </w:tc>
      </w:tr>
      <w:tr w:rsidR="005C4BBB" w:rsidRPr="00AB4241" w14:paraId="7F1ED8C7" w14:textId="77777777" w:rsidTr="00651210">
        <w:trPr>
          <w:cantSplit/>
        </w:trPr>
        <w:tc>
          <w:tcPr>
            <w:tcW w:w="774" w:type="dxa"/>
            <w:vMerge w:val="restart"/>
            <w:tcBorders>
              <w:top w:val="single" w:sz="4" w:space="0" w:color="auto"/>
              <w:left w:val="single" w:sz="4" w:space="0" w:color="auto"/>
              <w:bottom w:val="single" w:sz="4" w:space="0" w:color="auto"/>
              <w:right w:val="single" w:sz="4" w:space="0" w:color="auto"/>
            </w:tcBorders>
          </w:tcPr>
          <w:p w14:paraId="4777E6C8" w14:textId="77777777" w:rsidR="005C4BBB" w:rsidRPr="00AB4241" w:rsidRDefault="005C4BBB" w:rsidP="00651210">
            <w:pPr>
              <w:pStyle w:val="DMSNormal"/>
              <w:spacing w:before="60"/>
              <w:jc w:val="center"/>
              <w:rPr>
                <w:rFonts w:ascii="Arial" w:hAnsi="Arial" w:cs="Arial"/>
                <w:sz w:val="20"/>
                <w:szCs w:val="20"/>
              </w:rPr>
            </w:pPr>
            <w:r w:rsidRPr="00AB4241">
              <w:rPr>
                <w:rFonts w:ascii="Arial" w:hAnsi="Arial" w:cs="Arial"/>
                <w:sz w:val="20"/>
                <w:szCs w:val="20"/>
              </w:rPr>
              <w:t>5</w:t>
            </w:r>
          </w:p>
        </w:tc>
        <w:tc>
          <w:tcPr>
            <w:tcW w:w="3960" w:type="dxa"/>
            <w:tcBorders>
              <w:top w:val="single" w:sz="4" w:space="0" w:color="auto"/>
              <w:left w:val="single" w:sz="4" w:space="0" w:color="auto"/>
              <w:bottom w:val="single" w:sz="4" w:space="0" w:color="auto"/>
              <w:right w:val="single" w:sz="4" w:space="0" w:color="auto"/>
            </w:tcBorders>
          </w:tcPr>
          <w:p w14:paraId="5DDD67C3"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1E28D44"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B5232FC"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B7AB9B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E34CA2D"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A3CE882"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DB073A2"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550CE5D"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809AEA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67F54CD"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DE52585"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ADD527C"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7B21990"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68BA432"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626E7C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D97BB47"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0F86CC9"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5721444"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48045D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80496A3"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313A7E9"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41D4E1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348B367"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7173D00"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18C06E4"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right w:val="single" w:sz="4" w:space="0" w:color="auto"/>
            </w:tcBorders>
          </w:tcPr>
          <w:p w14:paraId="73F0FCCA" w14:textId="77777777" w:rsidR="005C4BBB" w:rsidRPr="00AB4241" w:rsidRDefault="005C4BBB" w:rsidP="00651210">
            <w:pPr>
              <w:pStyle w:val="DMSNormal"/>
              <w:spacing w:before="60"/>
              <w:rPr>
                <w:rFonts w:ascii="Arial" w:hAnsi="Arial" w:cs="Arial"/>
                <w:sz w:val="16"/>
                <w:szCs w:val="16"/>
              </w:rPr>
            </w:pPr>
          </w:p>
        </w:tc>
      </w:tr>
      <w:tr w:rsidR="005C4BBB" w:rsidRPr="00AB4241" w14:paraId="3CEDC43C" w14:textId="77777777" w:rsidTr="00651210">
        <w:trPr>
          <w:cantSplit/>
        </w:trPr>
        <w:tc>
          <w:tcPr>
            <w:tcW w:w="774" w:type="dxa"/>
            <w:vMerge/>
            <w:tcBorders>
              <w:top w:val="single" w:sz="4" w:space="0" w:color="auto"/>
              <w:left w:val="single" w:sz="4" w:space="0" w:color="auto"/>
              <w:bottom w:val="single" w:sz="4" w:space="0" w:color="auto"/>
              <w:right w:val="single" w:sz="4" w:space="0" w:color="auto"/>
            </w:tcBorders>
          </w:tcPr>
          <w:p w14:paraId="5D6F385C" w14:textId="77777777" w:rsidR="005C4BBB" w:rsidRPr="00AB4241" w:rsidRDefault="005C4BBB" w:rsidP="00651210">
            <w:pPr>
              <w:pStyle w:val="DMSNormal"/>
              <w:spacing w:before="60"/>
              <w:jc w:val="center"/>
              <w:rPr>
                <w:rFonts w:ascii="Arial" w:hAnsi="Arial" w:cs="Arial"/>
                <w:sz w:val="16"/>
                <w:szCs w:val="16"/>
              </w:rPr>
            </w:pPr>
          </w:p>
        </w:tc>
        <w:tc>
          <w:tcPr>
            <w:tcW w:w="3960" w:type="dxa"/>
            <w:tcBorders>
              <w:top w:val="single" w:sz="4" w:space="0" w:color="auto"/>
              <w:left w:val="single" w:sz="4" w:space="0" w:color="auto"/>
              <w:bottom w:val="single" w:sz="4" w:space="0" w:color="auto"/>
              <w:right w:val="single" w:sz="4" w:space="0" w:color="auto"/>
            </w:tcBorders>
          </w:tcPr>
          <w:p w14:paraId="0ED21B2F"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D6993EC"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65C80E7"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5C9F249"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F60C898"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EFC1C2E"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8D1C396"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2493825"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DFBB795"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CBECEA8"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F0AE2DD"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FAE1E6A"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5D1922A"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3E11DE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E46615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D12439F"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0B8D087"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D249380"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F3B61C8"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422E5A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9D254FA"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512AB99"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84DEFF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0FA9E7C"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99EBBC9"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right w:val="single" w:sz="4" w:space="0" w:color="auto"/>
            </w:tcBorders>
          </w:tcPr>
          <w:p w14:paraId="4996E576" w14:textId="77777777" w:rsidR="005C4BBB" w:rsidRPr="00AB4241" w:rsidRDefault="005C4BBB" w:rsidP="00651210">
            <w:pPr>
              <w:pStyle w:val="DMSNormal"/>
              <w:spacing w:before="60"/>
              <w:rPr>
                <w:rFonts w:ascii="Arial" w:hAnsi="Arial" w:cs="Arial"/>
                <w:sz w:val="16"/>
                <w:szCs w:val="16"/>
              </w:rPr>
            </w:pPr>
          </w:p>
        </w:tc>
      </w:tr>
      <w:tr w:rsidR="005C4BBB" w:rsidRPr="00AB4241" w14:paraId="74DD5643" w14:textId="77777777" w:rsidTr="00651210">
        <w:trPr>
          <w:cantSplit/>
        </w:trPr>
        <w:tc>
          <w:tcPr>
            <w:tcW w:w="774" w:type="dxa"/>
            <w:vMerge/>
            <w:tcBorders>
              <w:top w:val="single" w:sz="4" w:space="0" w:color="auto"/>
              <w:left w:val="single" w:sz="4" w:space="0" w:color="auto"/>
              <w:bottom w:val="single" w:sz="4" w:space="0" w:color="auto"/>
              <w:right w:val="single" w:sz="4" w:space="0" w:color="auto"/>
            </w:tcBorders>
          </w:tcPr>
          <w:p w14:paraId="088E0439" w14:textId="77777777" w:rsidR="005C4BBB" w:rsidRPr="00AB4241" w:rsidRDefault="005C4BBB" w:rsidP="00651210">
            <w:pPr>
              <w:pStyle w:val="DMSNormal"/>
              <w:spacing w:before="60"/>
              <w:jc w:val="center"/>
              <w:rPr>
                <w:rFonts w:ascii="Arial" w:hAnsi="Arial" w:cs="Arial"/>
                <w:sz w:val="16"/>
                <w:szCs w:val="16"/>
              </w:rPr>
            </w:pPr>
          </w:p>
        </w:tc>
        <w:tc>
          <w:tcPr>
            <w:tcW w:w="3960" w:type="dxa"/>
            <w:tcBorders>
              <w:top w:val="single" w:sz="4" w:space="0" w:color="auto"/>
              <w:left w:val="single" w:sz="4" w:space="0" w:color="auto"/>
              <w:bottom w:val="single" w:sz="4" w:space="0" w:color="auto"/>
              <w:right w:val="single" w:sz="4" w:space="0" w:color="auto"/>
            </w:tcBorders>
          </w:tcPr>
          <w:p w14:paraId="4B44AAB1"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45513A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EE0C9B5"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0A71A3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5A68F2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1CF4BDF"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89E8F64"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5EFBFF4"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9A3B833"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8DE5E15"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5CC3881"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6A05D7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12F8031"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655B457"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0F42D98"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285FEB3"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9891B1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BE19AD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8FF4277"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3A5A6D2"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4FDAD18"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2E62D49"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36432D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6005753"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622DB79"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right w:val="single" w:sz="4" w:space="0" w:color="auto"/>
            </w:tcBorders>
          </w:tcPr>
          <w:p w14:paraId="324AA65F" w14:textId="77777777" w:rsidR="005C4BBB" w:rsidRPr="00AB4241" w:rsidRDefault="005C4BBB" w:rsidP="00651210">
            <w:pPr>
              <w:pStyle w:val="DMSNormal"/>
              <w:spacing w:before="60"/>
              <w:rPr>
                <w:rFonts w:ascii="Arial" w:hAnsi="Arial" w:cs="Arial"/>
                <w:sz w:val="16"/>
                <w:szCs w:val="16"/>
              </w:rPr>
            </w:pPr>
          </w:p>
        </w:tc>
      </w:tr>
      <w:tr w:rsidR="005C4BBB" w:rsidRPr="00AB4241" w14:paraId="5FF2E030" w14:textId="77777777" w:rsidTr="00651210">
        <w:trPr>
          <w:cantSplit/>
        </w:trPr>
        <w:tc>
          <w:tcPr>
            <w:tcW w:w="774" w:type="dxa"/>
            <w:vMerge/>
            <w:tcBorders>
              <w:top w:val="single" w:sz="4" w:space="0" w:color="auto"/>
              <w:left w:val="single" w:sz="4" w:space="0" w:color="auto"/>
              <w:bottom w:val="single" w:sz="4" w:space="0" w:color="auto"/>
              <w:right w:val="single" w:sz="4" w:space="0" w:color="auto"/>
            </w:tcBorders>
          </w:tcPr>
          <w:p w14:paraId="6A433AAE" w14:textId="77777777" w:rsidR="005C4BBB" w:rsidRPr="00AB4241" w:rsidRDefault="005C4BBB" w:rsidP="00651210">
            <w:pPr>
              <w:pStyle w:val="DMSNormal"/>
              <w:spacing w:before="60"/>
              <w:jc w:val="center"/>
              <w:rPr>
                <w:rFonts w:ascii="Arial" w:hAnsi="Arial" w:cs="Arial"/>
                <w:sz w:val="16"/>
                <w:szCs w:val="16"/>
              </w:rPr>
            </w:pPr>
          </w:p>
        </w:tc>
        <w:tc>
          <w:tcPr>
            <w:tcW w:w="3960" w:type="dxa"/>
            <w:tcBorders>
              <w:top w:val="single" w:sz="4" w:space="0" w:color="auto"/>
              <w:left w:val="single" w:sz="4" w:space="0" w:color="auto"/>
              <w:bottom w:val="single" w:sz="4" w:space="0" w:color="auto"/>
              <w:right w:val="single" w:sz="4" w:space="0" w:color="auto"/>
            </w:tcBorders>
          </w:tcPr>
          <w:p w14:paraId="302F063F"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70F5AF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3221C96"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EAF7253"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BC186B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A5AB70F"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52D8F7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FE6B4D6"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0B423FA"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9D4E412"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73E4D7F"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C2FDB7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3049997"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284F278"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156E3C7"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D6D0F47"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BEFE34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CEF9F8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FC87588"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851BAAC"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2733146"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8362DA3"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1818C93"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1FAAC62"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8B4024C"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right w:val="single" w:sz="4" w:space="0" w:color="auto"/>
            </w:tcBorders>
          </w:tcPr>
          <w:p w14:paraId="1CC8D728" w14:textId="77777777" w:rsidR="005C4BBB" w:rsidRPr="00AB4241" w:rsidRDefault="005C4BBB" w:rsidP="00651210">
            <w:pPr>
              <w:pStyle w:val="DMSNormal"/>
              <w:spacing w:before="60"/>
              <w:rPr>
                <w:rFonts w:ascii="Arial" w:hAnsi="Arial" w:cs="Arial"/>
                <w:sz w:val="16"/>
                <w:szCs w:val="16"/>
              </w:rPr>
            </w:pPr>
          </w:p>
        </w:tc>
      </w:tr>
      <w:tr w:rsidR="005C4BBB" w:rsidRPr="00AB4241" w14:paraId="2DC6B5AF" w14:textId="77777777" w:rsidTr="00651210">
        <w:trPr>
          <w:cantSplit/>
        </w:trPr>
        <w:tc>
          <w:tcPr>
            <w:tcW w:w="774" w:type="dxa"/>
            <w:vMerge/>
            <w:tcBorders>
              <w:top w:val="single" w:sz="4" w:space="0" w:color="auto"/>
              <w:left w:val="single" w:sz="4" w:space="0" w:color="auto"/>
              <w:bottom w:val="single" w:sz="4" w:space="0" w:color="auto"/>
              <w:right w:val="single" w:sz="4" w:space="0" w:color="auto"/>
            </w:tcBorders>
          </w:tcPr>
          <w:p w14:paraId="038F764C" w14:textId="77777777" w:rsidR="005C4BBB" w:rsidRPr="00AB4241" w:rsidRDefault="005C4BBB" w:rsidP="00651210">
            <w:pPr>
              <w:pStyle w:val="DMSNormal"/>
              <w:spacing w:before="60"/>
              <w:jc w:val="center"/>
              <w:rPr>
                <w:rFonts w:ascii="Arial" w:hAnsi="Arial" w:cs="Arial"/>
                <w:sz w:val="16"/>
                <w:szCs w:val="16"/>
              </w:rPr>
            </w:pPr>
          </w:p>
        </w:tc>
        <w:tc>
          <w:tcPr>
            <w:tcW w:w="3960" w:type="dxa"/>
            <w:tcBorders>
              <w:top w:val="single" w:sz="4" w:space="0" w:color="auto"/>
              <w:left w:val="single" w:sz="4" w:space="0" w:color="auto"/>
              <w:bottom w:val="single" w:sz="4" w:space="0" w:color="auto"/>
              <w:right w:val="single" w:sz="4" w:space="0" w:color="auto"/>
            </w:tcBorders>
          </w:tcPr>
          <w:p w14:paraId="31B9E175"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30B008C"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820D9CC"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F501FE8"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FE4D4FA"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8CB88E3"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34F2EE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FC8185C"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A5B483C"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AEEE2DC"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982138C"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E34C4FD"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97603A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F775DDD"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158973D"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EAEE296"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637963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D89BFD3"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890DC52"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860E106"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7A57599"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19D674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E9073B3"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6B3707E"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CEF8323"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right w:val="single" w:sz="4" w:space="0" w:color="auto"/>
            </w:tcBorders>
          </w:tcPr>
          <w:p w14:paraId="6B86CF2C" w14:textId="77777777" w:rsidR="005C4BBB" w:rsidRPr="00AB4241" w:rsidRDefault="005C4BBB" w:rsidP="00651210">
            <w:pPr>
              <w:pStyle w:val="DMSNormal"/>
              <w:spacing w:before="60"/>
              <w:rPr>
                <w:rFonts w:ascii="Arial" w:hAnsi="Arial" w:cs="Arial"/>
                <w:sz w:val="16"/>
                <w:szCs w:val="16"/>
              </w:rPr>
            </w:pPr>
          </w:p>
        </w:tc>
      </w:tr>
      <w:tr w:rsidR="005C4BBB" w:rsidRPr="00AB4241" w14:paraId="201BB8FC" w14:textId="77777777" w:rsidTr="00651210">
        <w:trPr>
          <w:cantSplit/>
        </w:trPr>
        <w:tc>
          <w:tcPr>
            <w:tcW w:w="774" w:type="dxa"/>
            <w:vMerge/>
            <w:tcBorders>
              <w:top w:val="single" w:sz="4" w:space="0" w:color="auto"/>
              <w:left w:val="single" w:sz="4" w:space="0" w:color="auto"/>
              <w:bottom w:val="single" w:sz="4" w:space="0" w:color="auto"/>
              <w:right w:val="single" w:sz="4" w:space="0" w:color="auto"/>
            </w:tcBorders>
          </w:tcPr>
          <w:p w14:paraId="3B34C73A" w14:textId="77777777" w:rsidR="005C4BBB" w:rsidRPr="00AB4241" w:rsidRDefault="005C4BBB" w:rsidP="00651210">
            <w:pPr>
              <w:pStyle w:val="DMSNormal"/>
              <w:spacing w:before="60"/>
              <w:jc w:val="center"/>
              <w:rPr>
                <w:rFonts w:ascii="Arial" w:hAnsi="Arial" w:cs="Arial"/>
                <w:sz w:val="16"/>
                <w:szCs w:val="16"/>
              </w:rPr>
            </w:pPr>
          </w:p>
        </w:tc>
        <w:tc>
          <w:tcPr>
            <w:tcW w:w="3960" w:type="dxa"/>
            <w:tcBorders>
              <w:top w:val="single" w:sz="4" w:space="0" w:color="auto"/>
              <w:left w:val="single" w:sz="4" w:space="0" w:color="auto"/>
              <w:bottom w:val="single" w:sz="4" w:space="0" w:color="auto"/>
              <w:right w:val="single" w:sz="4" w:space="0" w:color="auto"/>
            </w:tcBorders>
          </w:tcPr>
          <w:p w14:paraId="72CBCEF0"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FCEC959"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B0F0E10"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B9B2E2A"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B46DD7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8AC1B9E"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DAC4528"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4E5D151"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F9BFCB3"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E3A24A4"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79C513C"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2E56AB2"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63B3130"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7DAE877"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414D187"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DB72000"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55398DC"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31C093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59B306A"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D9D48C0"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5FCA9FE"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912509D"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EAB5A9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EC05975"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434B339"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right w:val="single" w:sz="4" w:space="0" w:color="auto"/>
            </w:tcBorders>
          </w:tcPr>
          <w:p w14:paraId="34CC63C1" w14:textId="77777777" w:rsidR="005C4BBB" w:rsidRPr="00AB4241" w:rsidRDefault="005C4BBB" w:rsidP="00651210">
            <w:pPr>
              <w:pStyle w:val="DMSNormal"/>
              <w:spacing w:before="60"/>
              <w:rPr>
                <w:rFonts w:ascii="Arial" w:hAnsi="Arial" w:cs="Arial"/>
                <w:sz w:val="16"/>
                <w:szCs w:val="16"/>
              </w:rPr>
            </w:pPr>
          </w:p>
        </w:tc>
      </w:tr>
      <w:tr w:rsidR="005C4BBB" w:rsidRPr="00AB4241" w14:paraId="1E159C55" w14:textId="77777777" w:rsidTr="00651210">
        <w:trPr>
          <w:cantSplit/>
        </w:trPr>
        <w:tc>
          <w:tcPr>
            <w:tcW w:w="774" w:type="dxa"/>
            <w:vMerge/>
            <w:tcBorders>
              <w:top w:val="single" w:sz="4" w:space="0" w:color="auto"/>
              <w:left w:val="single" w:sz="4" w:space="0" w:color="auto"/>
              <w:bottom w:val="single" w:sz="4" w:space="0" w:color="auto"/>
              <w:right w:val="single" w:sz="4" w:space="0" w:color="auto"/>
            </w:tcBorders>
          </w:tcPr>
          <w:p w14:paraId="6294552A" w14:textId="77777777" w:rsidR="005C4BBB" w:rsidRPr="00AB4241" w:rsidRDefault="005C4BBB" w:rsidP="00651210">
            <w:pPr>
              <w:pStyle w:val="DMSNormal"/>
              <w:spacing w:before="60"/>
              <w:jc w:val="center"/>
              <w:rPr>
                <w:rFonts w:ascii="Arial" w:hAnsi="Arial" w:cs="Arial"/>
                <w:sz w:val="16"/>
                <w:szCs w:val="16"/>
              </w:rPr>
            </w:pPr>
          </w:p>
        </w:tc>
        <w:tc>
          <w:tcPr>
            <w:tcW w:w="3960" w:type="dxa"/>
            <w:tcBorders>
              <w:top w:val="single" w:sz="4" w:space="0" w:color="auto"/>
              <w:left w:val="single" w:sz="4" w:space="0" w:color="auto"/>
              <w:bottom w:val="single" w:sz="4" w:space="0" w:color="auto"/>
              <w:right w:val="single" w:sz="4" w:space="0" w:color="auto"/>
            </w:tcBorders>
          </w:tcPr>
          <w:p w14:paraId="6F94203F"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0A5F19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933276C"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A7C18B9"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5CD5DC7"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2937CB4"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F23BDF6"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93B6586"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6B2B9B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18C95BA"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958C309"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D3EE82A"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15D806F"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B14C862"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758624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4BFC504"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BF60844"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8A7DC0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AB236F7"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1F383F7"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61A5339"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AF7B043"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B31E32A"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3E4A099"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4F1B4FE"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right w:val="single" w:sz="4" w:space="0" w:color="auto"/>
            </w:tcBorders>
          </w:tcPr>
          <w:p w14:paraId="77B962F1" w14:textId="77777777" w:rsidR="005C4BBB" w:rsidRPr="00AB4241" w:rsidRDefault="005C4BBB" w:rsidP="00651210">
            <w:pPr>
              <w:pStyle w:val="DMSNormal"/>
              <w:spacing w:before="60"/>
              <w:rPr>
                <w:rFonts w:ascii="Arial" w:hAnsi="Arial" w:cs="Arial"/>
                <w:sz w:val="16"/>
                <w:szCs w:val="16"/>
              </w:rPr>
            </w:pPr>
          </w:p>
        </w:tc>
      </w:tr>
      <w:tr w:rsidR="005C4BBB" w:rsidRPr="00AB4241" w14:paraId="7BDB866A" w14:textId="77777777" w:rsidTr="00651210">
        <w:trPr>
          <w:cantSplit/>
        </w:trPr>
        <w:tc>
          <w:tcPr>
            <w:tcW w:w="774" w:type="dxa"/>
            <w:vMerge/>
            <w:tcBorders>
              <w:top w:val="single" w:sz="4" w:space="0" w:color="auto"/>
              <w:left w:val="single" w:sz="4" w:space="0" w:color="auto"/>
              <w:bottom w:val="single" w:sz="4" w:space="0" w:color="auto"/>
              <w:right w:val="single" w:sz="4" w:space="0" w:color="auto"/>
            </w:tcBorders>
          </w:tcPr>
          <w:p w14:paraId="3E1B2832" w14:textId="77777777" w:rsidR="005C4BBB" w:rsidRPr="00AB4241" w:rsidRDefault="005C4BBB" w:rsidP="00651210">
            <w:pPr>
              <w:pStyle w:val="DMSNormal"/>
              <w:spacing w:before="60"/>
              <w:jc w:val="center"/>
              <w:rPr>
                <w:rFonts w:ascii="Arial" w:hAnsi="Arial" w:cs="Arial"/>
                <w:sz w:val="16"/>
                <w:szCs w:val="16"/>
              </w:rPr>
            </w:pPr>
          </w:p>
        </w:tc>
        <w:tc>
          <w:tcPr>
            <w:tcW w:w="3960" w:type="dxa"/>
            <w:tcBorders>
              <w:top w:val="single" w:sz="4" w:space="0" w:color="auto"/>
              <w:left w:val="single" w:sz="4" w:space="0" w:color="auto"/>
              <w:bottom w:val="single" w:sz="4" w:space="0" w:color="auto"/>
              <w:right w:val="single" w:sz="4" w:space="0" w:color="auto"/>
            </w:tcBorders>
          </w:tcPr>
          <w:p w14:paraId="32E1CC4C"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B675A0D"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6F6616A"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503FE4C"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53F5478"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9985589"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4164FB8"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6FD35DD"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B0827F6"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2F20FE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B594E1D"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C167AAA"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56CAB38"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4F1468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72C8CC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3227ECC"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D672849"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98139A3"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D8CCFC6"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E0BA330"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F80547C"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935F03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54C44CA"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9F7F40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85A0AD0"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right w:val="single" w:sz="4" w:space="0" w:color="auto"/>
            </w:tcBorders>
          </w:tcPr>
          <w:p w14:paraId="015D859D" w14:textId="77777777" w:rsidR="005C4BBB" w:rsidRPr="00AB4241" w:rsidRDefault="005C4BBB" w:rsidP="00651210">
            <w:pPr>
              <w:pStyle w:val="DMSNormal"/>
              <w:spacing w:before="60"/>
              <w:rPr>
                <w:rFonts w:ascii="Arial" w:hAnsi="Arial" w:cs="Arial"/>
                <w:sz w:val="16"/>
                <w:szCs w:val="16"/>
              </w:rPr>
            </w:pPr>
          </w:p>
        </w:tc>
      </w:tr>
    </w:tbl>
    <w:p w14:paraId="3B360D7E" w14:textId="77777777" w:rsidR="009C72E1" w:rsidRPr="00BB418A" w:rsidRDefault="009C72E1" w:rsidP="009C72E1">
      <w:pPr>
        <w:rPr>
          <w:sz w:val="16"/>
          <w:szCs w:val="16"/>
        </w:rPr>
      </w:pPr>
    </w:p>
    <w:p w14:paraId="3581B700" w14:textId="15E1B7CA" w:rsidR="00F95619" w:rsidRPr="00BB418A" w:rsidRDefault="00F95619" w:rsidP="009C72E1">
      <w:pPr>
        <w:rPr>
          <w:sz w:val="16"/>
          <w:szCs w:val="16"/>
        </w:rPr>
      </w:pPr>
    </w:p>
    <w:tbl>
      <w:tblPr>
        <w:tblW w:w="1216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74"/>
        <w:gridCol w:w="3960"/>
        <w:gridCol w:w="299"/>
        <w:gridCol w:w="300"/>
        <w:gridCol w:w="299"/>
        <w:gridCol w:w="300"/>
        <w:gridCol w:w="300"/>
        <w:gridCol w:w="299"/>
        <w:gridCol w:w="300"/>
        <w:gridCol w:w="299"/>
        <w:gridCol w:w="300"/>
        <w:gridCol w:w="300"/>
        <w:gridCol w:w="299"/>
        <w:gridCol w:w="300"/>
        <w:gridCol w:w="299"/>
        <w:gridCol w:w="300"/>
        <w:gridCol w:w="300"/>
        <w:gridCol w:w="299"/>
        <w:gridCol w:w="300"/>
        <w:gridCol w:w="300"/>
        <w:gridCol w:w="299"/>
        <w:gridCol w:w="300"/>
        <w:gridCol w:w="299"/>
        <w:gridCol w:w="300"/>
        <w:gridCol w:w="300"/>
        <w:gridCol w:w="299"/>
        <w:gridCol w:w="244"/>
      </w:tblGrid>
      <w:tr w:rsidR="005C4BBB" w:rsidRPr="00AB4241" w14:paraId="37067C08" w14:textId="77777777" w:rsidTr="00651210">
        <w:trPr>
          <w:cantSplit/>
          <w:trHeight w:val="170"/>
        </w:trPr>
        <w:tc>
          <w:tcPr>
            <w:tcW w:w="774" w:type="dxa"/>
            <w:tcBorders>
              <w:top w:val="single" w:sz="4" w:space="0" w:color="auto"/>
              <w:left w:val="single" w:sz="4" w:space="0" w:color="auto"/>
              <w:bottom w:val="nil"/>
              <w:right w:val="single" w:sz="4" w:space="0" w:color="auto"/>
            </w:tcBorders>
            <w:shd w:val="clear" w:color="auto" w:fill="E6E6E6"/>
          </w:tcPr>
          <w:p w14:paraId="405D2067" w14:textId="77777777" w:rsidR="005C4BBB" w:rsidRPr="00AB4241" w:rsidRDefault="005C4BBB" w:rsidP="00651210">
            <w:pPr>
              <w:pStyle w:val="DMSNormal"/>
              <w:spacing w:before="60"/>
              <w:jc w:val="center"/>
              <w:rPr>
                <w:rFonts w:ascii="Arial" w:hAnsi="Arial" w:cs="Arial"/>
                <w:b/>
                <w:bCs/>
                <w:sz w:val="16"/>
                <w:szCs w:val="16"/>
              </w:rPr>
            </w:pPr>
          </w:p>
        </w:tc>
        <w:tc>
          <w:tcPr>
            <w:tcW w:w="3960" w:type="dxa"/>
            <w:tcBorders>
              <w:top w:val="single" w:sz="4" w:space="0" w:color="auto"/>
              <w:left w:val="single" w:sz="4" w:space="0" w:color="auto"/>
              <w:bottom w:val="nil"/>
              <w:right w:val="single" w:sz="4" w:space="0" w:color="auto"/>
            </w:tcBorders>
            <w:shd w:val="clear" w:color="auto" w:fill="E6E6E6"/>
          </w:tcPr>
          <w:p w14:paraId="4FB0DB52" w14:textId="77777777" w:rsidR="005C4BBB" w:rsidRPr="00AB4241" w:rsidRDefault="005C4BBB" w:rsidP="00651210">
            <w:pPr>
              <w:pStyle w:val="DMSNormal"/>
              <w:spacing w:before="60"/>
              <w:rPr>
                <w:rFonts w:ascii="Arial" w:hAnsi="Arial" w:cs="Arial"/>
                <w:b/>
                <w:bCs/>
                <w:sz w:val="16"/>
                <w:szCs w:val="16"/>
              </w:rPr>
            </w:pPr>
          </w:p>
        </w:tc>
        <w:tc>
          <w:tcPr>
            <w:tcW w:w="7434" w:type="dxa"/>
            <w:gridSpan w:val="25"/>
            <w:tcBorders>
              <w:top w:val="single" w:sz="4" w:space="0" w:color="auto"/>
              <w:left w:val="single" w:sz="4" w:space="0" w:color="auto"/>
              <w:bottom w:val="nil"/>
              <w:right w:val="single" w:sz="4" w:space="0" w:color="auto"/>
            </w:tcBorders>
            <w:shd w:val="clear" w:color="auto" w:fill="E6E6E6"/>
          </w:tcPr>
          <w:p w14:paraId="4EDAB2B4" w14:textId="77777777" w:rsidR="005C4BBB" w:rsidRPr="00AB4241" w:rsidRDefault="005C4BBB" w:rsidP="00651210">
            <w:pPr>
              <w:pStyle w:val="DMSNormal"/>
              <w:spacing w:before="60"/>
              <w:jc w:val="center"/>
              <w:rPr>
                <w:rFonts w:ascii="Arial" w:hAnsi="Arial" w:cs="Arial"/>
                <w:b/>
                <w:bCs/>
                <w:sz w:val="18"/>
                <w:szCs w:val="18"/>
              </w:rPr>
            </w:pPr>
            <w:r w:rsidRPr="00AB4241">
              <w:rPr>
                <w:rFonts w:ascii="Arial" w:hAnsi="Arial" w:cs="Arial"/>
                <w:b/>
                <w:bCs/>
                <w:sz w:val="18"/>
                <w:szCs w:val="18"/>
              </w:rPr>
              <w:t>Apprenticeship standard</w:t>
            </w:r>
          </w:p>
        </w:tc>
      </w:tr>
      <w:tr w:rsidR="007512CD" w:rsidRPr="00AB4241" w14:paraId="2BAEF6F9" w14:textId="77777777" w:rsidTr="00651210">
        <w:trPr>
          <w:cantSplit/>
          <w:trHeight w:val="420"/>
        </w:trPr>
        <w:tc>
          <w:tcPr>
            <w:tcW w:w="774" w:type="dxa"/>
            <w:tcBorders>
              <w:top w:val="nil"/>
              <w:left w:val="single" w:sz="4" w:space="0" w:color="auto"/>
              <w:bottom w:val="single" w:sz="4" w:space="0" w:color="auto"/>
              <w:right w:val="single" w:sz="4" w:space="0" w:color="auto"/>
            </w:tcBorders>
            <w:shd w:val="clear" w:color="auto" w:fill="E6E6E6"/>
          </w:tcPr>
          <w:p w14:paraId="0ED1142E" w14:textId="77777777" w:rsidR="005C4BBB" w:rsidRPr="00AB4241" w:rsidRDefault="005C4BBB" w:rsidP="00651210">
            <w:pPr>
              <w:pStyle w:val="DMSNormal"/>
              <w:spacing w:before="60"/>
              <w:jc w:val="center"/>
              <w:rPr>
                <w:rFonts w:ascii="Arial" w:hAnsi="Arial" w:cs="Arial"/>
                <w:b/>
                <w:bCs/>
                <w:sz w:val="18"/>
                <w:szCs w:val="18"/>
              </w:rPr>
            </w:pPr>
            <w:r w:rsidRPr="00AB4241">
              <w:rPr>
                <w:rFonts w:ascii="Arial" w:hAnsi="Arial" w:cs="Arial"/>
                <w:b/>
                <w:bCs/>
                <w:sz w:val="18"/>
                <w:szCs w:val="18"/>
              </w:rPr>
              <w:t>Level</w:t>
            </w:r>
          </w:p>
        </w:tc>
        <w:tc>
          <w:tcPr>
            <w:tcW w:w="3960" w:type="dxa"/>
            <w:tcBorders>
              <w:top w:val="nil"/>
              <w:left w:val="single" w:sz="4" w:space="0" w:color="auto"/>
              <w:bottom w:val="single" w:sz="4" w:space="0" w:color="auto"/>
              <w:right w:val="single" w:sz="4" w:space="0" w:color="auto"/>
            </w:tcBorders>
            <w:shd w:val="clear" w:color="auto" w:fill="E6E6E6"/>
          </w:tcPr>
          <w:p w14:paraId="05FFD0F4" w14:textId="77777777" w:rsidR="005C4BBB" w:rsidRPr="00AB4241" w:rsidRDefault="005C4BBB" w:rsidP="00651210">
            <w:pPr>
              <w:pStyle w:val="DMSNormal"/>
              <w:spacing w:before="60"/>
              <w:rPr>
                <w:rFonts w:ascii="Arial" w:hAnsi="Arial" w:cs="Arial"/>
                <w:b/>
                <w:bCs/>
                <w:sz w:val="18"/>
                <w:szCs w:val="18"/>
              </w:rPr>
            </w:pPr>
            <w:r w:rsidRPr="00AB4241">
              <w:rPr>
                <w:rFonts w:ascii="Arial" w:hAnsi="Arial" w:cs="Arial"/>
                <w:b/>
                <w:bCs/>
                <w:sz w:val="18"/>
                <w:szCs w:val="18"/>
              </w:rPr>
              <w:t>Study module/unit</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41FFC282"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K1</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0BD5D2F7"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K2</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250B0A20"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K3</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33903089"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K4</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3DA2D97A"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K5</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2B7DF1C4"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K6</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19B0BAE1"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K7</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2BFE18F0"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K8</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4E0F88CD"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S1</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4500039A"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S2</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2C9710B3"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S3</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3A687021"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S4</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53A2784E"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S5</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1AEE2BC5"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S6</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3E11D977"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S7</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4DD08D36"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S8</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54C6286F"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B1</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5109FFAB"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B2</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07A218B1"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B3</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709A0268"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B4</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5F5B5441"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B5</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4DBC20D9"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B6</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4544F980"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B7</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02248715"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B8</w:t>
            </w:r>
          </w:p>
        </w:tc>
        <w:tc>
          <w:tcPr>
            <w:tcW w:w="244" w:type="dxa"/>
            <w:vMerge w:val="restart"/>
            <w:tcBorders>
              <w:top w:val="nil"/>
              <w:left w:val="single" w:sz="4" w:space="0" w:color="auto"/>
              <w:right w:val="single" w:sz="4" w:space="0" w:color="auto"/>
            </w:tcBorders>
            <w:shd w:val="clear" w:color="auto" w:fill="E6E6E6"/>
            <w:textDirection w:val="btLr"/>
          </w:tcPr>
          <w:p w14:paraId="4E5EF377" w14:textId="77777777" w:rsidR="005C4BBB" w:rsidRPr="00AB4241" w:rsidRDefault="005C4BBB" w:rsidP="00651210">
            <w:pPr>
              <w:pStyle w:val="DMSNormal"/>
              <w:spacing w:before="0"/>
              <w:rPr>
                <w:rFonts w:ascii="Arial" w:hAnsi="Arial" w:cs="Arial"/>
                <w:b/>
                <w:bCs/>
                <w:sz w:val="18"/>
                <w:szCs w:val="18"/>
              </w:rPr>
            </w:pPr>
          </w:p>
        </w:tc>
      </w:tr>
      <w:tr w:rsidR="005C4BBB" w:rsidRPr="00AB4241" w14:paraId="1F1ADEBD" w14:textId="77777777" w:rsidTr="00651210">
        <w:trPr>
          <w:cantSplit/>
        </w:trPr>
        <w:tc>
          <w:tcPr>
            <w:tcW w:w="774" w:type="dxa"/>
            <w:vMerge w:val="restart"/>
            <w:tcBorders>
              <w:top w:val="single" w:sz="4" w:space="0" w:color="auto"/>
              <w:left w:val="single" w:sz="4" w:space="0" w:color="auto"/>
              <w:bottom w:val="single" w:sz="4" w:space="0" w:color="auto"/>
              <w:right w:val="single" w:sz="4" w:space="0" w:color="auto"/>
            </w:tcBorders>
          </w:tcPr>
          <w:p w14:paraId="724577A9" w14:textId="77777777" w:rsidR="005C4BBB" w:rsidRPr="00AB4241" w:rsidRDefault="005C4BBB" w:rsidP="00651210">
            <w:pPr>
              <w:pStyle w:val="DMSNormal"/>
              <w:spacing w:before="60"/>
              <w:jc w:val="center"/>
              <w:rPr>
                <w:rFonts w:ascii="Arial" w:hAnsi="Arial" w:cs="Arial"/>
                <w:sz w:val="20"/>
                <w:szCs w:val="20"/>
              </w:rPr>
            </w:pPr>
            <w:r w:rsidRPr="00AB4241">
              <w:rPr>
                <w:rFonts w:ascii="Arial" w:hAnsi="Arial" w:cs="Arial"/>
                <w:sz w:val="20"/>
                <w:szCs w:val="20"/>
              </w:rPr>
              <w:t>6</w:t>
            </w:r>
          </w:p>
        </w:tc>
        <w:tc>
          <w:tcPr>
            <w:tcW w:w="3960" w:type="dxa"/>
            <w:tcBorders>
              <w:top w:val="single" w:sz="4" w:space="0" w:color="auto"/>
              <w:left w:val="single" w:sz="4" w:space="0" w:color="auto"/>
              <w:bottom w:val="single" w:sz="4" w:space="0" w:color="auto"/>
              <w:right w:val="single" w:sz="4" w:space="0" w:color="auto"/>
            </w:tcBorders>
          </w:tcPr>
          <w:p w14:paraId="6E0C79FD"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FB0D8D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E7AB825"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4F744C5"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D1637F8"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86E0F6A"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1524C0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D3C2979"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80FDAE0"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34CAE00"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FBBFBC1"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9B61F6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AE0DD23"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F904C32"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DC81B1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0C5189A"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44DA975"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26ABB5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3A26154"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77CDA76"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BD5BFF3"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231BA5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8C7BA56"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1443755"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10B734D"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right w:val="single" w:sz="4" w:space="0" w:color="auto"/>
            </w:tcBorders>
          </w:tcPr>
          <w:p w14:paraId="2F530606" w14:textId="77777777" w:rsidR="005C4BBB" w:rsidRPr="00AB4241" w:rsidRDefault="005C4BBB" w:rsidP="00651210">
            <w:pPr>
              <w:pStyle w:val="DMSNormal"/>
              <w:spacing w:before="60"/>
              <w:rPr>
                <w:rFonts w:ascii="Arial" w:hAnsi="Arial" w:cs="Arial"/>
                <w:sz w:val="16"/>
                <w:szCs w:val="16"/>
              </w:rPr>
            </w:pPr>
          </w:p>
        </w:tc>
      </w:tr>
      <w:tr w:rsidR="005C4BBB" w:rsidRPr="00AB4241" w14:paraId="5644C287" w14:textId="77777777" w:rsidTr="00651210">
        <w:trPr>
          <w:cantSplit/>
        </w:trPr>
        <w:tc>
          <w:tcPr>
            <w:tcW w:w="774" w:type="dxa"/>
            <w:vMerge/>
            <w:tcBorders>
              <w:top w:val="single" w:sz="4" w:space="0" w:color="auto"/>
              <w:left w:val="single" w:sz="4" w:space="0" w:color="auto"/>
              <w:bottom w:val="single" w:sz="4" w:space="0" w:color="auto"/>
              <w:right w:val="single" w:sz="4" w:space="0" w:color="auto"/>
            </w:tcBorders>
          </w:tcPr>
          <w:p w14:paraId="64DFAD5F" w14:textId="77777777" w:rsidR="005C4BBB" w:rsidRPr="00AB4241" w:rsidRDefault="005C4BBB" w:rsidP="00651210">
            <w:pPr>
              <w:pStyle w:val="DMSNormal"/>
              <w:spacing w:before="60"/>
              <w:jc w:val="center"/>
              <w:rPr>
                <w:rFonts w:ascii="Arial" w:hAnsi="Arial" w:cs="Arial"/>
                <w:sz w:val="16"/>
                <w:szCs w:val="16"/>
              </w:rPr>
            </w:pPr>
          </w:p>
        </w:tc>
        <w:tc>
          <w:tcPr>
            <w:tcW w:w="3960" w:type="dxa"/>
            <w:tcBorders>
              <w:top w:val="single" w:sz="4" w:space="0" w:color="auto"/>
              <w:left w:val="single" w:sz="4" w:space="0" w:color="auto"/>
              <w:bottom w:val="single" w:sz="4" w:space="0" w:color="auto"/>
              <w:right w:val="single" w:sz="4" w:space="0" w:color="auto"/>
            </w:tcBorders>
          </w:tcPr>
          <w:p w14:paraId="740AFA40"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42F5E96"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84C8BB8"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B98C28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E6C513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C75B661"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AE26E93"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BB8ADE1"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6F37E95"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64BFF0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C84AFB3"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9554A5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8126738"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50E80D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872C752"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6558C99"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AFFB46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EB9BA8D"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6367DDA"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386EAB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9E826A1"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A1EE3C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E1420DA"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53D3ECF"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99F6F74"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right w:val="single" w:sz="4" w:space="0" w:color="auto"/>
            </w:tcBorders>
          </w:tcPr>
          <w:p w14:paraId="54839054" w14:textId="77777777" w:rsidR="005C4BBB" w:rsidRPr="00AB4241" w:rsidRDefault="005C4BBB" w:rsidP="00651210">
            <w:pPr>
              <w:pStyle w:val="DMSNormal"/>
              <w:spacing w:before="60"/>
              <w:rPr>
                <w:rFonts w:ascii="Arial" w:hAnsi="Arial" w:cs="Arial"/>
                <w:sz w:val="16"/>
                <w:szCs w:val="16"/>
              </w:rPr>
            </w:pPr>
          </w:p>
        </w:tc>
      </w:tr>
      <w:tr w:rsidR="005C4BBB" w:rsidRPr="00AB4241" w14:paraId="5A229E0D" w14:textId="77777777" w:rsidTr="00651210">
        <w:trPr>
          <w:cantSplit/>
        </w:trPr>
        <w:tc>
          <w:tcPr>
            <w:tcW w:w="774" w:type="dxa"/>
            <w:vMerge/>
            <w:tcBorders>
              <w:top w:val="single" w:sz="4" w:space="0" w:color="auto"/>
              <w:left w:val="single" w:sz="4" w:space="0" w:color="auto"/>
              <w:bottom w:val="single" w:sz="4" w:space="0" w:color="auto"/>
              <w:right w:val="single" w:sz="4" w:space="0" w:color="auto"/>
            </w:tcBorders>
          </w:tcPr>
          <w:p w14:paraId="26E790FB" w14:textId="77777777" w:rsidR="005C4BBB" w:rsidRPr="00AB4241" w:rsidRDefault="005C4BBB" w:rsidP="00651210">
            <w:pPr>
              <w:pStyle w:val="DMSNormal"/>
              <w:spacing w:before="60"/>
              <w:jc w:val="center"/>
              <w:rPr>
                <w:rFonts w:ascii="Arial" w:hAnsi="Arial" w:cs="Arial"/>
                <w:sz w:val="16"/>
                <w:szCs w:val="16"/>
              </w:rPr>
            </w:pPr>
          </w:p>
        </w:tc>
        <w:tc>
          <w:tcPr>
            <w:tcW w:w="3960" w:type="dxa"/>
            <w:tcBorders>
              <w:top w:val="single" w:sz="4" w:space="0" w:color="auto"/>
              <w:left w:val="single" w:sz="4" w:space="0" w:color="auto"/>
              <w:bottom w:val="single" w:sz="4" w:space="0" w:color="auto"/>
              <w:right w:val="single" w:sz="4" w:space="0" w:color="auto"/>
            </w:tcBorders>
          </w:tcPr>
          <w:p w14:paraId="1CB1C228"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A722B4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8F25BB1"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4B4718A"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974859C"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636A0A3"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8BD8DCA"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AF572E5"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545A657"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C0B27DA"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304C4A3"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8F89760"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3D428E0"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D30DB89"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662FF85"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EF168C2"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E4CB357"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F88FAC7"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5098CF8"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A71D66A"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C3B95E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4F34A7D"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47D6976"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A43BBB7"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385523E"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right w:val="single" w:sz="4" w:space="0" w:color="auto"/>
            </w:tcBorders>
          </w:tcPr>
          <w:p w14:paraId="6CB0EA8A" w14:textId="77777777" w:rsidR="005C4BBB" w:rsidRPr="00AB4241" w:rsidRDefault="005C4BBB" w:rsidP="00651210">
            <w:pPr>
              <w:pStyle w:val="DMSNormal"/>
              <w:spacing w:before="60"/>
              <w:rPr>
                <w:rFonts w:ascii="Arial" w:hAnsi="Arial" w:cs="Arial"/>
                <w:sz w:val="16"/>
                <w:szCs w:val="16"/>
              </w:rPr>
            </w:pPr>
          </w:p>
        </w:tc>
      </w:tr>
      <w:tr w:rsidR="005C4BBB" w:rsidRPr="00AB4241" w14:paraId="53781DEF" w14:textId="77777777" w:rsidTr="00651210">
        <w:trPr>
          <w:cantSplit/>
        </w:trPr>
        <w:tc>
          <w:tcPr>
            <w:tcW w:w="774" w:type="dxa"/>
            <w:vMerge/>
            <w:tcBorders>
              <w:top w:val="single" w:sz="4" w:space="0" w:color="auto"/>
              <w:left w:val="single" w:sz="4" w:space="0" w:color="auto"/>
              <w:bottom w:val="single" w:sz="4" w:space="0" w:color="auto"/>
              <w:right w:val="single" w:sz="4" w:space="0" w:color="auto"/>
            </w:tcBorders>
          </w:tcPr>
          <w:p w14:paraId="7D16448B" w14:textId="77777777" w:rsidR="005C4BBB" w:rsidRPr="00AB4241" w:rsidRDefault="005C4BBB" w:rsidP="00651210">
            <w:pPr>
              <w:pStyle w:val="DMSNormal"/>
              <w:spacing w:before="60"/>
              <w:jc w:val="center"/>
              <w:rPr>
                <w:rFonts w:ascii="Arial" w:hAnsi="Arial" w:cs="Arial"/>
                <w:sz w:val="16"/>
                <w:szCs w:val="16"/>
              </w:rPr>
            </w:pPr>
          </w:p>
        </w:tc>
        <w:tc>
          <w:tcPr>
            <w:tcW w:w="3960" w:type="dxa"/>
            <w:tcBorders>
              <w:top w:val="single" w:sz="4" w:space="0" w:color="auto"/>
              <w:left w:val="single" w:sz="4" w:space="0" w:color="auto"/>
              <w:bottom w:val="single" w:sz="4" w:space="0" w:color="auto"/>
              <w:right w:val="single" w:sz="4" w:space="0" w:color="auto"/>
            </w:tcBorders>
          </w:tcPr>
          <w:p w14:paraId="5A5070F2"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B09D5D8"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35DA8D2"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B224299"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C61DE45"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198CC1D"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DDB6694"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4FB00C7"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C5990E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319F4F9"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5D7A742"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D386EA9"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8FA2182"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EE4697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BADFF7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D2F971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5C4DD46"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C698092"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6765F72"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6385C60"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B3C9F0C"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FAE76D6"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311C3AA"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B8C1504"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80F2680"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right w:val="single" w:sz="4" w:space="0" w:color="auto"/>
            </w:tcBorders>
          </w:tcPr>
          <w:p w14:paraId="0844D3A5" w14:textId="77777777" w:rsidR="005C4BBB" w:rsidRPr="00AB4241" w:rsidRDefault="005C4BBB" w:rsidP="00651210">
            <w:pPr>
              <w:pStyle w:val="DMSNormal"/>
              <w:spacing w:before="60"/>
              <w:rPr>
                <w:rFonts w:ascii="Arial" w:hAnsi="Arial" w:cs="Arial"/>
                <w:sz w:val="16"/>
                <w:szCs w:val="16"/>
              </w:rPr>
            </w:pPr>
          </w:p>
        </w:tc>
      </w:tr>
      <w:tr w:rsidR="005C4BBB" w:rsidRPr="00AB4241" w14:paraId="0EF11059" w14:textId="77777777" w:rsidTr="00651210">
        <w:trPr>
          <w:cantSplit/>
        </w:trPr>
        <w:tc>
          <w:tcPr>
            <w:tcW w:w="774" w:type="dxa"/>
            <w:vMerge/>
            <w:tcBorders>
              <w:top w:val="single" w:sz="4" w:space="0" w:color="auto"/>
              <w:left w:val="single" w:sz="4" w:space="0" w:color="auto"/>
              <w:bottom w:val="single" w:sz="4" w:space="0" w:color="auto"/>
              <w:right w:val="single" w:sz="4" w:space="0" w:color="auto"/>
            </w:tcBorders>
          </w:tcPr>
          <w:p w14:paraId="42212E1E" w14:textId="77777777" w:rsidR="005C4BBB" w:rsidRPr="00AB4241" w:rsidRDefault="005C4BBB" w:rsidP="00651210">
            <w:pPr>
              <w:pStyle w:val="DMSNormal"/>
              <w:spacing w:before="60"/>
              <w:jc w:val="center"/>
              <w:rPr>
                <w:rFonts w:ascii="Arial" w:hAnsi="Arial" w:cs="Arial"/>
                <w:sz w:val="16"/>
                <w:szCs w:val="16"/>
              </w:rPr>
            </w:pPr>
          </w:p>
        </w:tc>
        <w:tc>
          <w:tcPr>
            <w:tcW w:w="3960" w:type="dxa"/>
            <w:tcBorders>
              <w:top w:val="single" w:sz="4" w:space="0" w:color="auto"/>
              <w:left w:val="single" w:sz="4" w:space="0" w:color="auto"/>
              <w:bottom w:val="single" w:sz="4" w:space="0" w:color="auto"/>
              <w:right w:val="single" w:sz="4" w:space="0" w:color="auto"/>
            </w:tcBorders>
          </w:tcPr>
          <w:p w14:paraId="0DF31C01"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286037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A3EDEE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8FAA12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2064A4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65DA86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212E40A"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9C3454D"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346638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E641F1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20A4771"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F63A4D3"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CB70646"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4787A2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CF40CE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99EE93A"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0665FF0"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27B5C6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19553B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8BA0520"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3636E72"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890F2B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BBD290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2DAFE3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657E25F"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right w:val="single" w:sz="4" w:space="0" w:color="auto"/>
            </w:tcBorders>
          </w:tcPr>
          <w:p w14:paraId="14940E30" w14:textId="77777777" w:rsidR="005C4BBB" w:rsidRPr="00AB4241" w:rsidRDefault="005C4BBB" w:rsidP="00651210">
            <w:pPr>
              <w:pStyle w:val="DMSNormal"/>
              <w:spacing w:before="60"/>
              <w:rPr>
                <w:rFonts w:ascii="Arial" w:hAnsi="Arial" w:cs="Arial"/>
                <w:sz w:val="16"/>
                <w:szCs w:val="16"/>
              </w:rPr>
            </w:pPr>
          </w:p>
        </w:tc>
      </w:tr>
      <w:tr w:rsidR="005C4BBB" w:rsidRPr="00AB4241" w14:paraId="1CC787C2" w14:textId="77777777" w:rsidTr="00651210">
        <w:trPr>
          <w:cantSplit/>
        </w:trPr>
        <w:tc>
          <w:tcPr>
            <w:tcW w:w="774" w:type="dxa"/>
            <w:vMerge/>
            <w:tcBorders>
              <w:top w:val="single" w:sz="4" w:space="0" w:color="auto"/>
              <w:left w:val="single" w:sz="4" w:space="0" w:color="auto"/>
              <w:bottom w:val="single" w:sz="4" w:space="0" w:color="auto"/>
              <w:right w:val="single" w:sz="4" w:space="0" w:color="auto"/>
            </w:tcBorders>
          </w:tcPr>
          <w:p w14:paraId="510CCFB1" w14:textId="77777777" w:rsidR="005C4BBB" w:rsidRPr="00AB4241" w:rsidRDefault="005C4BBB" w:rsidP="00651210">
            <w:pPr>
              <w:pStyle w:val="DMSNormal"/>
              <w:spacing w:before="60"/>
              <w:jc w:val="center"/>
              <w:rPr>
                <w:rFonts w:ascii="Arial" w:hAnsi="Arial" w:cs="Arial"/>
                <w:sz w:val="16"/>
                <w:szCs w:val="16"/>
              </w:rPr>
            </w:pPr>
          </w:p>
        </w:tc>
        <w:tc>
          <w:tcPr>
            <w:tcW w:w="3960" w:type="dxa"/>
            <w:tcBorders>
              <w:top w:val="single" w:sz="4" w:space="0" w:color="auto"/>
              <w:left w:val="single" w:sz="4" w:space="0" w:color="auto"/>
              <w:bottom w:val="single" w:sz="4" w:space="0" w:color="auto"/>
              <w:right w:val="single" w:sz="4" w:space="0" w:color="auto"/>
            </w:tcBorders>
          </w:tcPr>
          <w:p w14:paraId="73889D54"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B088C29"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1F5E96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20896A0"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E872935"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24488C2"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A3F554A"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AB7D76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9CFEE0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8EC3BD2"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9BFAB9F"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927E5C6"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AA6D62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D72DF33"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AE98E7A"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D0BCE30"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8F1E89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375E5DD"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D0041D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DEB17B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EF8D6CA"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B54D607"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0A3B1CC"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2E89E1F"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107023F"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right w:val="single" w:sz="4" w:space="0" w:color="auto"/>
            </w:tcBorders>
          </w:tcPr>
          <w:p w14:paraId="64EE15CF" w14:textId="77777777" w:rsidR="005C4BBB" w:rsidRPr="00AB4241" w:rsidRDefault="005C4BBB" w:rsidP="00651210">
            <w:pPr>
              <w:pStyle w:val="DMSNormal"/>
              <w:spacing w:before="60"/>
              <w:rPr>
                <w:rFonts w:ascii="Arial" w:hAnsi="Arial" w:cs="Arial"/>
                <w:sz w:val="16"/>
                <w:szCs w:val="16"/>
              </w:rPr>
            </w:pPr>
          </w:p>
        </w:tc>
      </w:tr>
      <w:tr w:rsidR="005C4BBB" w:rsidRPr="00AB4241" w14:paraId="42831287" w14:textId="77777777" w:rsidTr="00651210">
        <w:trPr>
          <w:cantSplit/>
        </w:trPr>
        <w:tc>
          <w:tcPr>
            <w:tcW w:w="774" w:type="dxa"/>
            <w:vMerge/>
            <w:tcBorders>
              <w:top w:val="single" w:sz="4" w:space="0" w:color="auto"/>
              <w:left w:val="single" w:sz="4" w:space="0" w:color="auto"/>
              <w:bottom w:val="single" w:sz="4" w:space="0" w:color="auto"/>
              <w:right w:val="single" w:sz="4" w:space="0" w:color="auto"/>
            </w:tcBorders>
          </w:tcPr>
          <w:p w14:paraId="2DAFE3FC" w14:textId="77777777" w:rsidR="005C4BBB" w:rsidRPr="00AB4241" w:rsidRDefault="005C4BBB" w:rsidP="00651210">
            <w:pPr>
              <w:pStyle w:val="DMSNormal"/>
              <w:spacing w:before="60"/>
              <w:jc w:val="center"/>
              <w:rPr>
                <w:rFonts w:ascii="Arial" w:hAnsi="Arial" w:cs="Arial"/>
                <w:sz w:val="16"/>
                <w:szCs w:val="16"/>
              </w:rPr>
            </w:pPr>
          </w:p>
        </w:tc>
        <w:tc>
          <w:tcPr>
            <w:tcW w:w="3960" w:type="dxa"/>
            <w:tcBorders>
              <w:top w:val="single" w:sz="4" w:space="0" w:color="auto"/>
              <w:left w:val="single" w:sz="4" w:space="0" w:color="auto"/>
              <w:bottom w:val="single" w:sz="4" w:space="0" w:color="auto"/>
              <w:right w:val="single" w:sz="4" w:space="0" w:color="auto"/>
            </w:tcBorders>
          </w:tcPr>
          <w:p w14:paraId="4FCA1177"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60CD0A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4AE83DF"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605C1A0"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5E1F922"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91F574F"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2652FE3"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EEB0E86"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A991C9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EE9EA79"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ED51147"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F04AB28"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126F99E"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F43054D"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92F522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770AE8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8E4B953"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9A69325"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667E528"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ACF0CE4"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42E6D1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41C7C52"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3DA5BFD"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B07B8AC"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2448E6E"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right w:val="single" w:sz="4" w:space="0" w:color="auto"/>
            </w:tcBorders>
          </w:tcPr>
          <w:p w14:paraId="3B18D3D3" w14:textId="77777777" w:rsidR="005C4BBB" w:rsidRPr="00AB4241" w:rsidRDefault="005C4BBB" w:rsidP="00651210">
            <w:pPr>
              <w:pStyle w:val="DMSNormal"/>
              <w:spacing w:before="60"/>
              <w:rPr>
                <w:rFonts w:ascii="Arial" w:hAnsi="Arial" w:cs="Arial"/>
                <w:sz w:val="16"/>
                <w:szCs w:val="16"/>
              </w:rPr>
            </w:pPr>
          </w:p>
        </w:tc>
      </w:tr>
      <w:tr w:rsidR="005C4BBB" w:rsidRPr="00AB4241" w14:paraId="14282FE4" w14:textId="77777777" w:rsidTr="00651210">
        <w:trPr>
          <w:cantSplit/>
        </w:trPr>
        <w:tc>
          <w:tcPr>
            <w:tcW w:w="774" w:type="dxa"/>
            <w:vMerge/>
            <w:tcBorders>
              <w:top w:val="single" w:sz="4" w:space="0" w:color="auto"/>
              <w:left w:val="single" w:sz="4" w:space="0" w:color="auto"/>
              <w:bottom w:val="single" w:sz="4" w:space="0" w:color="auto"/>
              <w:right w:val="single" w:sz="4" w:space="0" w:color="auto"/>
            </w:tcBorders>
          </w:tcPr>
          <w:p w14:paraId="396AACD2" w14:textId="77777777" w:rsidR="005C4BBB" w:rsidRPr="00AB4241" w:rsidRDefault="005C4BBB" w:rsidP="00651210">
            <w:pPr>
              <w:pStyle w:val="DMSNormal"/>
              <w:spacing w:before="60"/>
              <w:jc w:val="center"/>
              <w:rPr>
                <w:rFonts w:ascii="Arial" w:hAnsi="Arial" w:cs="Arial"/>
                <w:sz w:val="16"/>
                <w:szCs w:val="16"/>
              </w:rPr>
            </w:pPr>
          </w:p>
        </w:tc>
        <w:tc>
          <w:tcPr>
            <w:tcW w:w="3960" w:type="dxa"/>
            <w:tcBorders>
              <w:top w:val="single" w:sz="4" w:space="0" w:color="auto"/>
              <w:left w:val="single" w:sz="4" w:space="0" w:color="auto"/>
              <w:bottom w:val="single" w:sz="4" w:space="0" w:color="auto"/>
              <w:right w:val="single" w:sz="4" w:space="0" w:color="auto"/>
            </w:tcBorders>
          </w:tcPr>
          <w:p w14:paraId="4C74BDB8"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59F15FC"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31B2BB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4696DD7"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BA7A0D4"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8D1C90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31A97A5"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E38571A"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272693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A3A7A74"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078A56F"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F6F5F5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EAACDB9"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9A3291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36D47ED"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26D3BBE"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399D08C"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EE2739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079FF1E"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33CD479"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FB0171A"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1730A07"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5547042"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36352E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470CB06"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right w:val="single" w:sz="4" w:space="0" w:color="auto"/>
            </w:tcBorders>
          </w:tcPr>
          <w:p w14:paraId="56299439" w14:textId="77777777" w:rsidR="005C4BBB" w:rsidRPr="00AB4241" w:rsidRDefault="005C4BBB" w:rsidP="00651210">
            <w:pPr>
              <w:pStyle w:val="DMSNormal"/>
              <w:spacing w:before="60"/>
              <w:rPr>
                <w:rFonts w:ascii="Arial" w:hAnsi="Arial" w:cs="Arial"/>
                <w:sz w:val="16"/>
                <w:szCs w:val="16"/>
              </w:rPr>
            </w:pPr>
          </w:p>
        </w:tc>
      </w:tr>
      <w:tr w:rsidR="005C4BBB" w:rsidRPr="00AB4241" w14:paraId="112D27D4" w14:textId="77777777" w:rsidTr="00651210">
        <w:trPr>
          <w:cantSplit/>
        </w:trPr>
        <w:tc>
          <w:tcPr>
            <w:tcW w:w="774" w:type="dxa"/>
            <w:vMerge/>
            <w:tcBorders>
              <w:top w:val="single" w:sz="4" w:space="0" w:color="auto"/>
              <w:left w:val="single" w:sz="4" w:space="0" w:color="auto"/>
              <w:bottom w:val="single" w:sz="4" w:space="0" w:color="auto"/>
              <w:right w:val="single" w:sz="4" w:space="0" w:color="auto"/>
            </w:tcBorders>
          </w:tcPr>
          <w:p w14:paraId="64C207DB" w14:textId="77777777" w:rsidR="005C4BBB" w:rsidRPr="00AB4241" w:rsidRDefault="005C4BBB" w:rsidP="00651210">
            <w:pPr>
              <w:pStyle w:val="DMSNormal"/>
              <w:spacing w:before="60"/>
              <w:jc w:val="center"/>
              <w:rPr>
                <w:rFonts w:ascii="Arial" w:hAnsi="Arial" w:cs="Arial"/>
                <w:sz w:val="16"/>
                <w:szCs w:val="16"/>
              </w:rPr>
            </w:pPr>
          </w:p>
        </w:tc>
        <w:tc>
          <w:tcPr>
            <w:tcW w:w="3960" w:type="dxa"/>
            <w:tcBorders>
              <w:top w:val="single" w:sz="4" w:space="0" w:color="auto"/>
              <w:left w:val="single" w:sz="4" w:space="0" w:color="auto"/>
              <w:bottom w:val="single" w:sz="4" w:space="0" w:color="auto"/>
              <w:right w:val="single" w:sz="4" w:space="0" w:color="auto"/>
            </w:tcBorders>
          </w:tcPr>
          <w:p w14:paraId="02B44816"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93E1A34"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E802F29"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69E0272"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6D0C55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22FE3C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2428AE8"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DD7CDE8"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B031F23"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1CE641A"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5E2D983"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ABF6CE7"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CC1C37E"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0758FF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921C73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FE518F7"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2FBC993"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070BA08"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F9DB67F"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06F0E10"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F7B532D"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932DD9C"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F6C71AD"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E51E90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76613C1"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right w:val="single" w:sz="4" w:space="0" w:color="auto"/>
            </w:tcBorders>
          </w:tcPr>
          <w:p w14:paraId="421094E7" w14:textId="77777777" w:rsidR="005C4BBB" w:rsidRPr="00AB4241" w:rsidRDefault="005C4BBB" w:rsidP="00651210">
            <w:pPr>
              <w:pStyle w:val="DMSNormal"/>
              <w:spacing w:before="60"/>
              <w:rPr>
                <w:rFonts w:ascii="Arial" w:hAnsi="Arial" w:cs="Arial"/>
                <w:sz w:val="16"/>
                <w:szCs w:val="16"/>
              </w:rPr>
            </w:pPr>
          </w:p>
        </w:tc>
      </w:tr>
      <w:tr w:rsidR="005C4BBB" w:rsidRPr="00AB4241" w14:paraId="4F9B6576" w14:textId="77777777" w:rsidTr="00651210">
        <w:trPr>
          <w:cantSplit/>
        </w:trPr>
        <w:tc>
          <w:tcPr>
            <w:tcW w:w="774" w:type="dxa"/>
            <w:vMerge/>
            <w:tcBorders>
              <w:top w:val="single" w:sz="4" w:space="0" w:color="auto"/>
              <w:left w:val="single" w:sz="4" w:space="0" w:color="auto"/>
              <w:bottom w:val="single" w:sz="4" w:space="0" w:color="auto"/>
              <w:right w:val="single" w:sz="4" w:space="0" w:color="auto"/>
            </w:tcBorders>
          </w:tcPr>
          <w:p w14:paraId="0C5DB58D" w14:textId="77777777" w:rsidR="005C4BBB" w:rsidRPr="00AB4241" w:rsidRDefault="005C4BBB" w:rsidP="00651210">
            <w:pPr>
              <w:pStyle w:val="DMSNormal"/>
              <w:spacing w:before="60"/>
              <w:jc w:val="center"/>
              <w:rPr>
                <w:rFonts w:ascii="Arial" w:hAnsi="Arial" w:cs="Arial"/>
                <w:sz w:val="16"/>
                <w:szCs w:val="16"/>
              </w:rPr>
            </w:pPr>
          </w:p>
        </w:tc>
        <w:tc>
          <w:tcPr>
            <w:tcW w:w="3960" w:type="dxa"/>
            <w:tcBorders>
              <w:top w:val="single" w:sz="4" w:space="0" w:color="auto"/>
              <w:left w:val="single" w:sz="4" w:space="0" w:color="auto"/>
              <w:bottom w:val="single" w:sz="4" w:space="0" w:color="auto"/>
              <w:right w:val="single" w:sz="4" w:space="0" w:color="auto"/>
            </w:tcBorders>
          </w:tcPr>
          <w:p w14:paraId="020AAB48"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E59A073"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F6D5DED"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1B95180"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D784D7A"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B412114"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C9EDB5A"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551D281"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F056B4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DF1DA37"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24D2BC6"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59522D2"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565AE9A"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8E81B65"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B6FB62D"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7ACB6F0"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7F2DFD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B812B78"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56D6C91"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1EAC593"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6AA7C81"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577547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DF0B093"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5B2D297"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845C6DE"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bottom w:val="single" w:sz="4" w:space="0" w:color="auto"/>
              <w:right w:val="single" w:sz="4" w:space="0" w:color="auto"/>
            </w:tcBorders>
          </w:tcPr>
          <w:p w14:paraId="37EB0E96" w14:textId="77777777" w:rsidR="005C4BBB" w:rsidRPr="00AB4241" w:rsidRDefault="005C4BBB" w:rsidP="00651210">
            <w:pPr>
              <w:pStyle w:val="DMSNormal"/>
              <w:spacing w:before="60"/>
              <w:rPr>
                <w:rFonts w:ascii="Arial" w:hAnsi="Arial" w:cs="Arial"/>
                <w:sz w:val="16"/>
                <w:szCs w:val="16"/>
              </w:rPr>
            </w:pPr>
          </w:p>
        </w:tc>
      </w:tr>
    </w:tbl>
    <w:p w14:paraId="179038F6" w14:textId="77777777" w:rsidR="009C72E1" w:rsidRPr="00AB4241" w:rsidRDefault="009C72E1" w:rsidP="009C72E1">
      <w:pPr>
        <w:rPr>
          <w:rFonts w:ascii="Arial" w:hAnsi="Arial"/>
        </w:rPr>
      </w:pPr>
    </w:p>
    <w:p w14:paraId="12E5E7B9" w14:textId="77777777" w:rsidR="009C72E1" w:rsidRPr="00AB4241" w:rsidRDefault="009C72E1" w:rsidP="009C72E1">
      <w:pPr>
        <w:rPr>
          <w:rFonts w:ascii="Arial" w:hAnsi="Arial"/>
        </w:rPr>
      </w:pPr>
    </w:p>
    <w:p w14:paraId="18F75A15" w14:textId="77777777" w:rsidR="009C72E1" w:rsidRPr="00AB4241" w:rsidRDefault="009C72E1" w:rsidP="00BD7FD9">
      <w:pPr>
        <w:rPr>
          <w:rFonts w:ascii="Arial" w:hAnsi="Arial"/>
        </w:rPr>
        <w:sectPr w:rsidR="009C72E1" w:rsidRPr="00AB4241" w:rsidSect="00883021">
          <w:headerReference w:type="even" r:id="rId13"/>
          <w:headerReference w:type="default" r:id="rId14"/>
          <w:footerReference w:type="default" r:id="rId15"/>
          <w:headerReference w:type="first" r:id="rId16"/>
          <w:pgSz w:w="16838" w:h="11906" w:orient="landscape"/>
          <w:pgMar w:top="1797" w:right="1440" w:bottom="1418" w:left="1440" w:header="709" w:footer="709" w:gutter="0"/>
          <w:cols w:space="708"/>
          <w:docGrid w:linePitch="360"/>
        </w:sectPr>
      </w:pPr>
    </w:p>
    <w:p w14:paraId="6447A21B" w14:textId="0F547B21" w:rsidR="000C746E" w:rsidRPr="00BB418A" w:rsidRDefault="000C746E" w:rsidP="001B12F4">
      <w:pPr>
        <w:pBdr>
          <w:top w:val="double" w:sz="4" w:space="1" w:color="auto"/>
          <w:left w:val="double" w:sz="4" w:space="4" w:color="auto"/>
          <w:bottom w:val="double" w:sz="4" w:space="1" w:color="auto"/>
          <w:right w:val="double" w:sz="4" w:space="4" w:color="auto"/>
        </w:pBdr>
        <w:jc w:val="center"/>
        <w:rPr>
          <w:rFonts w:ascii="Arial (W1)" w:hAnsi="Arial (W1)" w:cs="Arial"/>
          <w:b/>
        </w:rPr>
      </w:pPr>
      <w:r w:rsidRPr="00BB418A">
        <w:rPr>
          <w:rFonts w:ascii="Arial (W1)" w:hAnsi="Arial (W1)" w:cs="Arial"/>
          <w:b/>
        </w:rPr>
        <w:lastRenderedPageBreak/>
        <w:t>A</w:t>
      </w:r>
      <w:r w:rsidR="004D779E" w:rsidRPr="00BB418A">
        <w:rPr>
          <w:rFonts w:ascii="Arial (W1)" w:hAnsi="Arial (W1)" w:cs="Arial"/>
          <w:b/>
        </w:rPr>
        <w:t>nnexe</w:t>
      </w:r>
      <w:r w:rsidRPr="00BB418A">
        <w:rPr>
          <w:rFonts w:ascii="Arial (W1)" w:hAnsi="Arial (W1)" w:cs="Arial"/>
          <w:b/>
        </w:rPr>
        <w:t xml:space="preserve"> </w:t>
      </w:r>
      <w:r w:rsidR="00F95619" w:rsidRPr="00BB418A">
        <w:rPr>
          <w:rFonts w:ascii="Arial (W1)" w:hAnsi="Arial (W1)" w:cs="Arial"/>
          <w:b/>
        </w:rPr>
        <w:t>3</w:t>
      </w:r>
      <w:r w:rsidRPr="00BB418A">
        <w:rPr>
          <w:rFonts w:ascii="Arial (W1)" w:hAnsi="Arial (W1)" w:cs="Arial"/>
          <w:b/>
        </w:rPr>
        <w:t xml:space="preserve">: </w:t>
      </w:r>
      <w:r w:rsidR="00635B8F" w:rsidRPr="00BB418A">
        <w:rPr>
          <w:rFonts w:ascii="Arial (W1)" w:hAnsi="Arial (W1)" w:cs="Arial"/>
          <w:b/>
        </w:rPr>
        <w:t>Notes on completing programme specification templates</w:t>
      </w:r>
    </w:p>
    <w:p w14:paraId="2B22D4C7" w14:textId="77777777" w:rsidR="0096331E" w:rsidRPr="00BB418A" w:rsidRDefault="0096331E" w:rsidP="000C746E">
      <w:pPr>
        <w:pBdr>
          <w:top w:val="double" w:sz="4" w:space="1" w:color="auto"/>
          <w:left w:val="double" w:sz="4" w:space="4" w:color="auto"/>
          <w:bottom w:val="double" w:sz="4" w:space="1" w:color="auto"/>
          <w:right w:val="double" w:sz="4" w:space="4" w:color="auto"/>
        </w:pBdr>
        <w:rPr>
          <w:rFonts w:ascii="Arial (W1)" w:hAnsi="Arial (W1)" w:cs="Arial"/>
          <w:b/>
        </w:rPr>
      </w:pPr>
    </w:p>
    <w:p w14:paraId="7249B081" w14:textId="77777777" w:rsidR="000C746E" w:rsidRPr="00AB4241" w:rsidRDefault="000C746E" w:rsidP="000C746E">
      <w:pPr>
        <w:pBdr>
          <w:top w:val="double" w:sz="4" w:space="1" w:color="auto"/>
          <w:left w:val="double" w:sz="4" w:space="4" w:color="auto"/>
          <w:bottom w:val="double" w:sz="4" w:space="1" w:color="auto"/>
          <w:right w:val="double" w:sz="4" w:space="4" w:color="auto"/>
        </w:pBdr>
        <w:rPr>
          <w:rFonts w:ascii="Arial (W1)" w:hAnsi="Arial (W1)" w:cs="Arial"/>
          <w:b/>
          <w:sz w:val="16"/>
          <w:szCs w:val="16"/>
        </w:rPr>
      </w:pPr>
    </w:p>
    <w:p w14:paraId="10053961" w14:textId="77777777" w:rsidR="003A096A" w:rsidRPr="00AB4241" w:rsidRDefault="002508A5" w:rsidP="000C746E">
      <w:pPr>
        <w:pBdr>
          <w:top w:val="double" w:sz="4" w:space="1" w:color="auto"/>
          <w:left w:val="double" w:sz="4" w:space="4" w:color="auto"/>
          <w:bottom w:val="double" w:sz="4" w:space="1" w:color="auto"/>
          <w:right w:val="double" w:sz="4" w:space="4" w:color="auto"/>
        </w:pBdr>
        <w:rPr>
          <w:rFonts w:ascii="Arial (W1)" w:hAnsi="Arial (W1)" w:cs="Arial"/>
          <w:sz w:val="21"/>
          <w:szCs w:val="20"/>
        </w:rPr>
      </w:pPr>
      <w:r w:rsidRPr="00AB4241">
        <w:rPr>
          <w:rFonts w:ascii="Arial (W1)" w:hAnsi="Arial (W1)" w:cs="Arial"/>
          <w:sz w:val="21"/>
          <w:szCs w:val="20"/>
        </w:rPr>
        <w:t>1</w:t>
      </w:r>
      <w:r w:rsidR="000C746E" w:rsidRPr="00AB4241">
        <w:rPr>
          <w:rFonts w:ascii="Arial (W1)" w:hAnsi="Arial (W1)" w:cs="Arial"/>
          <w:b/>
          <w:sz w:val="21"/>
          <w:szCs w:val="20"/>
        </w:rPr>
        <w:t xml:space="preserve"> - </w:t>
      </w:r>
      <w:r w:rsidR="000C746E" w:rsidRPr="00AB4241">
        <w:rPr>
          <w:rFonts w:ascii="Arial (W1)" w:hAnsi="Arial (W1)" w:cs="Arial"/>
          <w:sz w:val="21"/>
          <w:szCs w:val="20"/>
        </w:rPr>
        <w:t xml:space="preserve">This programme specification should </w:t>
      </w:r>
      <w:r w:rsidR="004946FD" w:rsidRPr="00AB4241">
        <w:rPr>
          <w:rFonts w:ascii="Arial (W1)" w:hAnsi="Arial (W1)" w:cs="Arial"/>
          <w:sz w:val="21"/>
          <w:szCs w:val="20"/>
        </w:rPr>
        <w:t xml:space="preserve">be </w:t>
      </w:r>
      <w:r w:rsidR="001549B8" w:rsidRPr="00AB4241">
        <w:rPr>
          <w:rFonts w:ascii="Arial (W1)" w:hAnsi="Arial (W1)" w:cs="Arial"/>
          <w:sz w:val="21"/>
          <w:szCs w:val="20"/>
        </w:rPr>
        <w:t>mapped against</w:t>
      </w:r>
      <w:r w:rsidR="004946FD" w:rsidRPr="00AB4241">
        <w:rPr>
          <w:rFonts w:ascii="Arial (W1)" w:hAnsi="Arial (W1)" w:cs="Arial"/>
          <w:sz w:val="21"/>
          <w:szCs w:val="20"/>
        </w:rPr>
        <w:t xml:space="preserve"> the</w:t>
      </w:r>
      <w:r w:rsidR="003A096A" w:rsidRPr="00AB4241">
        <w:rPr>
          <w:rFonts w:ascii="Arial (W1)" w:hAnsi="Arial (W1)" w:cs="Arial"/>
          <w:sz w:val="21"/>
          <w:szCs w:val="20"/>
        </w:rPr>
        <w:t xml:space="preserve"> learning outcomes</w:t>
      </w:r>
      <w:r w:rsidR="004946FD" w:rsidRPr="00AB4241">
        <w:rPr>
          <w:rFonts w:ascii="Arial (W1)" w:hAnsi="Arial (W1)" w:cs="Arial"/>
          <w:sz w:val="21"/>
          <w:szCs w:val="20"/>
        </w:rPr>
        <w:t xml:space="preserve"> </w:t>
      </w:r>
      <w:r w:rsidR="000C746E" w:rsidRPr="00AB4241">
        <w:rPr>
          <w:rFonts w:ascii="Arial (W1)" w:hAnsi="Arial (W1)" w:cs="Arial"/>
          <w:sz w:val="21"/>
          <w:szCs w:val="20"/>
        </w:rPr>
        <w:t xml:space="preserve">detailed </w:t>
      </w:r>
      <w:r w:rsidR="004946FD" w:rsidRPr="00AB4241">
        <w:rPr>
          <w:rFonts w:ascii="Arial (W1)" w:hAnsi="Arial (W1)" w:cs="Arial"/>
          <w:sz w:val="21"/>
          <w:szCs w:val="20"/>
        </w:rPr>
        <w:t xml:space="preserve">in </w:t>
      </w:r>
      <w:r w:rsidR="003F07C5" w:rsidRPr="00AB4241">
        <w:rPr>
          <w:rFonts w:ascii="Arial (W1)" w:hAnsi="Arial (W1)" w:cs="Arial"/>
          <w:sz w:val="21"/>
          <w:szCs w:val="20"/>
        </w:rPr>
        <w:t>module</w:t>
      </w:r>
      <w:r w:rsidR="004946FD" w:rsidRPr="00AB4241">
        <w:rPr>
          <w:rFonts w:ascii="Arial (W1)" w:hAnsi="Arial (W1)" w:cs="Arial"/>
          <w:sz w:val="21"/>
          <w:szCs w:val="20"/>
        </w:rPr>
        <w:t xml:space="preserve"> </w:t>
      </w:r>
      <w:r w:rsidR="003F07C5" w:rsidRPr="00AB4241">
        <w:rPr>
          <w:rFonts w:ascii="Arial (W1)" w:hAnsi="Arial (W1)" w:cs="Arial"/>
          <w:sz w:val="21"/>
          <w:szCs w:val="20"/>
        </w:rPr>
        <w:t>specific</w:t>
      </w:r>
      <w:r w:rsidR="004946FD" w:rsidRPr="00AB4241">
        <w:rPr>
          <w:rFonts w:ascii="Arial (W1)" w:hAnsi="Arial (W1)" w:cs="Arial"/>
          <w:sz w:val="21"/>
          <w:szCs w:val="20"/>
        </w:rPr>
        <w:t>ations.</w:t>
      </w:r>
    </w:p>
    <w:p w14:paraId="33770319" w14:textId="77777777" w:rsidR="003C7C1F" w:rsidRPr="00AB4241" w:rsidRDefault="003C7C1F" w:rsidP="000C746E">
      <w:pPr>
        <w:pBdr>
          <w:top w:val="double" w:sz="4" w:space="1" w:color="auto"/>
          <w:left w:val="double" w:sz="4" w:space="4" w:color="auto"/>
          <w:bottom w:val="double" w:sz="4" w:space="1" w:color="auto"/>
          <w:right w:val="double" w:sz="4" w:space="4" w:color="auto"/>
        </w:pBdr>
        <w:rPr>
          <w:rFonts w:ascii="Arial (W1)" w:hAnsi="Arial (W1)" w:cs="Arial"/>
          <w:sz w:val="21"/>
          <w:szCs w:val="20"/>
        </w:rPr>
      </w:pPr>
    </w:p>
    <w:p w14:paraId="77BEAD25" w14:textId="77777777" w:rsidR="003C7C1F" w:rsidRPr="00AB4241" w:rsidRDefault="00C423B5" w:rsidP="000C746E">
      <w:pPr>
        <w:pBdr>
          <w:top w:val="double" w:sz="4" w:space="1" w:color="auto"/>
          <w:left w:val="double" w:sz="4" w:space="4" w:color="auto"/>
          <w:bottom w:val="double" w:sz="4" w:space="1" w:color="auto"/>
          <w:right w:val="double" w:sz="4" w:space="4" w:color="auto"/>
        </w:pBdr>
        <w:rPr>
          <w:szCs w:val="20"/>
        </w:rPr>
      </w:pPr>
      <w:r w:rsidRPr="00AB4241">
        <w:rPr>
          <w:rFonts w:ascii="Arial (W1)" w:hAnsi="Arial (W1)" w:cs="Arial"/>
          <w:sz w:val="21"/>
          <w:szCs w:val="20"/>
        </w:rPr>
        <w:t>2</w:t>
      </w:r>
      <w:r w:rsidR="003C7C1F" w:rsidRPr="00AB4241">
        <w:rPr>
          <w:rFonts w:ascii="Arial (W1)" w:hAnsi="Arial (W1)" w:cs="Arial"/>
          <w:sz w:val="21"/>
          <w:szCs w:val="20"/>
        </w:rPr>
        <w:t xml:space="preserve"> – </w:t>
      </w:r>
      <w:r w:rsidR="003B30E7" w:rsidRPr="00AB4241">
        <w:rPr>
          <w:rFonts w:ascii="Arial (W1)" w:hAnsi="Arial (W1)" w:cs="Arial"/>
          <w:sz w:val="21"/>
          <w:szCs w:val="20"/>
        </w:rPr>
        <w:t>The expectations regarding student achievement and attributes described by the l</w:t>
      </w:r>
      <w:r w:rsidR="003C7C1F" w:rsidRPr="00AB4241">
        <w:rPr>
          <w:rFonts w:ascii="Arial (W1)" w:hAnsi="Arial (W1)" w:cs="Arial"/>
          <w:sz w:val="21"/>
          <w:szCs w:val="20"/>
        </w:rPr>
        <w:t xml:space="preserve">earning </w:t>
      </w:r>
      <w:r w:rsidR="003B30E7" w:rsidRPr="00AB4241">
        <w:rPr>
          <w:rFonts w:ascii="Arial (W1)" w:hAnsi="Arial (W1)" w:cs="Arial"/>
          <w:sz w:val="21"/>
          <w:szCs w:val="20"/>
        </w:rPr>
        <w:t xml:space="preserve">outcome in </w:t>
      </w:r>
      <w:r w:rsidR="003B30E7" w:rsidRPr="00AB4241">
        <w:rPr>
          <w:rFonts w:ascii="Arial (W1)" w:hAnsi="Arial (W1)" w:cs="Arial"/>
          <w:sz w:val="21"/>
          <w:szCs w:val="20"/>
          <w:u w:val="single"/>
        </w:rPr>
        <w:t>section 3</w:t>
      </w:r>
      <w:r w:rsidR="003B30E7" w:rsidRPr="00AB4241">
        <w:rPr>
          <w:rFonts w:ascii="Arial (W1)" w:hAnsi="Arial (W1)" w:cs="Arial"/>
          <w:sz w:val="21"/>
          <w:szCs w:val="20"/>
        </w:rPr>
        <w:t xml:space="preserve"> must be appropriate to the level of the award within the </w:t>
      </w:r>
      <w:r w:rsidR="003B30E7" w:rsidRPr="00AB4241">
        <w:rPr>
          <w:rFonts w:ascii="Arial (W1)" w:hAnsi="Arial (W1)" w:cs="Arial"/>
          <w:b/>
          <w:sz w:val="21"/>
          <w:szCs w:val="20"/>
        </w:rPr>
        <w:t>QAA framework</w:t>
      </w:r>
      <w:r w:rsidR="002508A5" w:rsidRPr="00AB4241">
        <w:rPr>
          <w:rFonts w:ascii="Arial (W1)" w:hAnsi="Arial (W1)" w:cs="Arial"/>
          <w:b/>
          <w:sz w:val="21"/>
          <w:szCs w:val="20"/>
        </w:rPr>
        <w:t>s</w:t>
      </w:r>
      <w:r w:rsidR="003B30E7" w:rsidRPr="00AB4241">
        <w:rPr>
          <w:rFonts w:ascii="Arial (W1)" w:hAnsi="Arial (W1)" w:cs="Arial"/>
          <w:b/>
          <w:sz w:val="21"/>
          <w:szCs w:val="20"/>
        </w:rPr>
        <w:t xml:space="preserve"> for HE qualifications</w:t>
      </w:r>
      <w:r w:rsidR="003B30E7" w:rsidRPr="00AB4241">
        <w:rPr>
          <w:rFonts w:ascii="Arial (W1)" w:hAnsi="Arial (W1)" w:cs="Arial"/>
          <w:sz w:val="21"/>
          <w:szCs w:val="20"/>
        </w:rPr>
        <w:t xml:space="preserve">: </w:t>
      </w:r>
      <w:hyperlink r:id="rId17" w:history="1">
        <w:r w:rsidR="009B5C80" w:rsidRPr="00AB4241">
          <w:rPr>
            <w:rStyle w:val="Hyperlink"/>
            <w:rFonts w:ascii="Arial" w:hAnsi="Arial" w:cs="Arial"/>
            <w:sz w:val="21"/>
            <w:szCs w:val="21"/>
          </w:rPr>
          <w:t>http://www.qaa.ac.uk/AssuringStandardsAndQuality/Pages/default.aspx</w:t>
        </w:r>
      </w:hyperlink>
      <w:r w:rsidR="009B5C80" w:rsidRPr="00AB4241">
        <w:t xml:space="preserve"> </w:t>
      </w:r>
    </w:p>
    <w:p w14:paraId="69056730" w14:textId="77777777" w:rsidR="002508A5" w:rsidRPr="00AB4241" w:rsidRDefault="002508A5" w:rsidP="000C746E">
      <w:pPr>
        <w:pBdr>
          <w:top w:val="double" w:sz="4" w:space="1" w:color="auto"/>
          <w:left w:val="double" w:sz="4" w:space="4" w:color="auto"/>
          <w:bottom w:val="double" w:sz="4" w:space="1" w:color="auto"/>
          <w:right w:val="double" w:sz="4" w:space="4" w:color="auto"/>
        </w:pBdr>
        <w:rPr>
          <w:rFonts w:ascii="Arial (W1)" w:hAnsi="Arial (W1)" w:cs="Arial"/>
          <w:sz w:val="21"/>
          <w:szCs w:val="20"/>
        </w:rPr>
      </w:pPr>
    </w:p>
    <w:p w14:paraId="0F549B4B" w14:textId="77777777" w:rsidR="002508A5" w:rsidRPr="00AB4241" w:rsidRDefault="00C423B5" w:rsidP="000C746E">
      <w:pPr>
        <w:pBdr>
          <w:top w:val="double" w:sz="4" w:space="1" w:color="auto"/>
          <w:left w:val="double" w:sz="4" w:space="4" w:color="auto"/>
          <w:bottom w:val="double" w:sz="4" w:space="1" w:color="auto"/>
          <w:right w:val="double" w:sz="4" w:space="4" w:color="auto"/>
        </w:pBdr>
        <w:rPr>
          <w:rFonts w:ascii="Arial" w:hAnsi="Arial" w:cs="Arial"/>
          <w:sz w:val="21"/>
          <w:szCs w:val="21"/>
        </w:rPr>
      </w:pPr>
      <w:r w:rsidRPr="00AB4241">
        <w:rPr>
          <w:rFonts w:ascii="Arial (W1)" w:hAnsi="Arial (W1)" w:cs="Arial"/>
          <w:sz w:val="21"/>
          <w:szCs w:val="20"/>
        </w:rPr>
        <w:t>3</w:t>
      </w:r>
      <w:r w:rsidR="002508A5" w:rsidRPr="00AB4241">
        <w:rPr>
          <w:rFonts w:ascii="Arial (W1)" w:hAnsi="Arial (W1)" w:cs="Arial"/>
          <w:sz w:val="21"/>
          <w:szCs w:val="20"/>
        </w:rPr>
        <w:t xml:space="preserve"> – Learning outcomes must</w:t>
      </w:r>
      <w:r w:rsidR="002508A5" w:rsidRPr="00AB4241">
        <w:rPr>
          <w:rFonts w:ascii="Arial (W1)" w:hAnsi="Arial (W1)" w:cs="Arial"/>
          <w:b/>
          <w:sz w:val="21"/>
          <w:szCs w:val="20"/>
        </w:rPr>
        <w:t xml:space="preserve"> </w:t>
      </w:r>
      <w:r w:rsidR="002508A5" w:rsidRPr="00AB4241">
        <w:rPr>
          <w:rFonts w:ascii="Arial (W1)" w:hAnsi="Arial (W1)" w:cs="Arial"/>
          <w:sz w:val="21"/>
          <w:szCs w:val="20"/>
        </w:rPr>
        <w:t xml:space="preserve">also reflect the detailed statements of graduate attributes set out in </w:t>
      </w:r>
      <w:r w:rsidR="002508A5" w:rsidRPr="00AB4241">
        <w:rPr>
          <w:rFonts w:ascii="Arial (W1)" w:hAnsi="Arial (W1)" w:cs="Arial"/>
          <w:b/>
          <w:sz w:val="21"/>
          <w:szCs w:val="20"/>
        </w:rPr>
        <w:t>QAA subject benchmark statements</w:t>
      </w:r>
      <w:r w:rsidR="002508A5" w:rsidRPr="00AB4241">
        <w:rPr>
          <w:rFonts w:ascii="Arial (W1)" w:hAnsi="Arial (W1)" w:cs="Arial"/>
          <w:sz w:val="21"/>
          <w:szCs w:val="20"/>
        </w:rPr>
        <w:t xml:space="preserve"> that are relevant to the programme/award: </w:t>
      </w:r>
      <w:hyperlink r:id="rId18" w:history="1">
        <w:r w:rsidR="009B5C80" w:rsidRPr="00AB4241">
          <w:rPr>
            <w:rStyle w:val="Hyperlink"/>
            <w:rFonts w:ascii="Arial" w:hAnsi="Arial" w:cs="Arial"/>
            <w:sz w:val="21"/>
            <w:szCs w:val="21"/>
          </w:rPr>
          <w:t>http://www.qaa.ac.uk/AssuringStandardsAndQuality/subject-guidance/Pages/Subject-benchmark-statements.aspx</w:t>
        </w:r>
      </w:hyperlink>
      <w:r w:rsidR="009B5C80" w:rsidRPr="00AB4241">
        <w:rPr>
          <w:rFonts w:ascii="Arial" w:hAnsi="Arial" w:cs="Arial"/>
          <w:sz w:val="21"/>
          <w:szCs w:val="21"/>
        </w:rPr>
        <w:t xml:space="preserve"> </w:t>
      </w:r>
    </w:p>
    <w:p w14:paraId="3BD65394" w14:textId="77777777" w:rsidR="000C746E" w:rsidRPr="00AB4241" w:rsidRDefault="000C746E" w:rsidP="000C746E">
      <w:pPr>
        <w:pBdr>
          <w:top w:val="double" w:sz="4" w:space="1" w:color="auto"/>
          <w:left w:val="double" w:sz="4" w:space="4" w:color="auto"/>
          <w:bottom w:val="double" w:sz="4" w:space="1" w:color="auto"/>
          <w:right w:val="double" w:sz="4" w:space="4" w:color="auto"/>
        </w:pBdr>
        <w:rPr>
          <w:rFonts w:ascii="Arial (W1)" w:hAnsi="Arial (W1)" w:cs="Arial"/>
          <w:sz w:val="21"/>
          <w:szCs w:val="16"/>
        </w:rPr>
      </w:pPr>
    </w:p>
    <w:p w14:paraId="28512B9C" w14:textId="77777777" w:rsidR="00635B8F" w:rsidRPr="00AB4241" w:rsidRDefault="00C423B5" w:rsidP="000C746E">
      <w:pPr>
        <w:pBdr>
          <w:top w:val="double" w:sz="4" w:space="1" w:color="auto"/>
          <w:left w:val="double" w:sz="4" w:space="4" w:color="auto"/>
          <w:bottom w:val="double" w:sz="4" w:space="1" w:color="auto"/>
          <w:right w:val="double" w:sz="4" w:space="4" w:color="auto"/>
        </w:pBdr>
        <w:rPr>
          <w:rFonts w:ascii="Arial (W1)" w:hAnsi="Arial (W1)" w:cs="Arial"/>
          <w:sz w:val="21"/>
          <w:szCs w:val="20"/>
        </w:rPr>
      </w:pPr>
      <w:r w:rsidRPr="00AB4241">
        <w:rPr>
          <w:rFonts w:ascii="Arial (W1)" w:hAnsi="Arial (W1)" w:cs="Arial"/>
          <w:sz w:val="21"/>
          <w:szCs w:val="20"/>
        </w:rPr>
        <w:t>4</w:t>
      </w:r>
      <w:r w:rsidR="000C746E" w:rsidRPr="00AB4241">
        <w:rPr>
          <w:rFonts w:ascii="Arial (W1)" w:hAnsi="Arial (W1)" w:cs="Arial"/>
          <w:sz w:val="21"/>
          <w:szCs w:val="20"/>
        </w:rPr>
        <w:t xml:space="preserve"> – </w:t>
      </w:r>
      <w:r w:rsidR="00FE006E" w:rsidRPr="00AB4241">
        <w:rPr>
          <w:rFonts w:ascii="Arial (W1)" w:hAnsi="Arial (W1)" w:cs="Arial"/>
          <w:sz w:val="21"/>
          <w:szCs w:val="20"/>
        </w:rPr>
        <w:t>In section 3, t</w:t>
      </w:r>
      <w:r w:rsidR="000C746E" w:rsidRPr="00AB4241">
        <w:rPr>
          <w:rFonts w:ascii="Arial (W1)" w:hAnsi="Arial (W1)" w:cs="Arial"/>
          <w:sz w:val="21"/>
          <w:szCs w:val="20"/>
        </w:rPr>
        <w:t>he learning and teaching methods</w:t>
      </w:r>
      <w:r w:rsidR="00635B8F" w:rsidRPr="00AB4241">
        <w:rPr>
          <w:rFonts w:ascii="Arial (W1)" w:hAnsi="Arial (W1)" w:cs="Arial"/>
          <w:sz w:val="21"/>
          <w:szCs w:val="20"/>
        </w:rPr>
        <w:t xml:space="preserve"> deployed should enable the achievement of </w:t>
      </w:r>
      <w:r w:rsidR="008127BF" w:rsidRPr="00AB4241">
        <w:rPr>
          <w:rFonts w:ascii="Arial (W1)" w:hAnsi="Arial (W1)" w:cs="Arial"/>
          <w:sz w:val="21"/>
          <w:szCs w:val="20"/>
        </w:rPr>
        <w:t xml:space="preserve">the full range of </w:t>
      </w:r>
      <w:r w:rsidR="00635B8F" w:rsidRPr="00AB4241">
        <w:rPr>
          <w:rFonts w:ascii="Arial (W1)" w:hAnsi="Arial (W1)" w:cs="Arial"/>
          <w:sz w:val="21"/>
          <w:szCs w:val="20"/>
        </w:rPr>
        <w:t>intended learning outcomes</w:t>
      </w:r>
      <w:r w:rsidR="00FE006E" w:rsidRPr="00AB4241">
        <w:rPr>
          <w:rFonts w:ascii="Arial (W1)" w:hAnsi="Arial (W1)" w:cs="Arial"/>
          <w:sz w:val="21"/>
          <w:szCs w:val="20"/>
        </w:rPr>
        <w:t>.</w:t>
      </w:r>
      <w:r w:rsidR="000C746E" w:rsidRPr="00AB4241">
        <w:rPr>
          <w:rFonts w:ascii="Arial (W1)" w:hAnsi="Arial (W1)" w:cs="Arial"/>
          <w:sz w:val="21"/>
          <w:szCs w:val="20"/>
        </w:rPr>
        <w:t xml:space="preserve"> </w:t>
      </w:r>
      <w:r w:rsidR="003C7C1F" w:rsidRPr="00AB4241">
        <w:rPr>
          <w:rFonts w:ascii="Arial (W1)" w:hAnsi="Arial (W1)" w:cs="Arial"/>
          <w:sz w:val="21"/>
          <w:szCs w:val="20"/>
        </w:rPr>
        <w:t xml:space="preserve"> </w:t>
      </w:r>
      <w:r w:rsidR="00FE006E" w:rsidRPr="00AB4241">
        <w:rPr>
          <w:rFonts w:ascii="Arial (W1)" w:hAnsi="Arial (W1)" w:cs="Arial"/>
          <w:sz w:val="21"/>
          <w:szCs w:val="20"/>
        </w:rPr>
        <w:t>Similarly, t</w:t>
      </w:r>
      <w:r w:rsidR="00BF7537" w:rsidRPr="00AB4241">
        <w:rPr>
          <w:rFonts w:ascii="Arial (W1)" w:hAnsi="Arial (W1)" w:cs="Arial"/>
          <w:sz w:val="21"/>
          <w:szCs w:val="20"/>
        </w:rPr>
        <w:t xml:space="preserve">he choice of assessment methods </w:t>
      </w:r>
      <w:r w:rsidR="004B6887" w:rsidRPr="00AB4241">
        <w:rPr>
          <w:rFonts w:ascii="Arial (W1)" w:hAnsi="Arial (W1)" w:cs="Arial"/>
          <w:sz w:val="21"/>
          <w:szCs w:val="20"/>
        </w:rPr>
        <w:t xml:space="preserve">in section 3 </w:t>
      </w:r>
      <w:r w:rsidR="00635B8F" w:rsidRPr="00AB4241">
        <w:rPr>
          <w:rFonts w:ascii="Arial (W1)" w:hAnsi="Arial (W1)" w:cs="Arial"/>
          <w:sz w:val="21"/>
          <w:szCs w:val="20"/>
        </w:rPr>
        <w:t>should enable students to demonstrate the achievement of related learning outcomes.</w:t>
      </w:r>
      <w:r w:rsidR="00C7108C" w:rsidRPr="00AB4241">
        <w:rPr>
          <w:rFonts w:ascii="Arial (W1)" w:hAnsi="Arial (W1)" w:cs="Arial"/>
          <w:sz w:val="21"/>
          <w:szCs w:val="20"/>
        </w:rPr>
        <w:t xml:space="preserve"> </w:t>
      </w:r>
      <w:r w:rsidR="003C7C1F" w:rsidRPr="00AB4241">
        <w:rPr>
          <w:rFonts w:ascii="Arial (W1)" w:hAnsi="Arial (W1)" w:cs="Arial"/>
          <w:sz w:val="21"/>
          <w:szCs w:val="20"/>
        </w:rPr>
        <w:t>Overall, assessment should cover the full range of learning outcomes.</w:t>
      </w:r>
    </w:p>
    <w:p w14:paraId="4D02C727" w14:textId="77777777" w:rsidR="00BF7537" w:rsidRPr="00AB4241" w:rsidRDefault="00BF7537" w:rsidP="000C746E">
      <w:pPr>
        <w:pBdr>
          <w:top w:val="double" w:sz="4" w:space="1" w:color="auto"/>
          <w:left w:val="double" w:sz="4" w:space="4" w:color="auto"/>
          <w:bottom w:val="double" w:sz="4" w:space="1" w:color="auto"/>
          <w:right w:val="double" w:sz="4" w:space="4" w:color="auto"/>
        </w:pBdr>
        <w:rPr>
          <w:rFonts w:ascii="Arial (W1)" w:hAnsi="Arial (W1)" w:cs="Arial"/>
          <w:sz w:val="21"/>
          <w:szCs w:val="20"/>
        </w:rPr>
      </w:pPr>
    </w:p>
    <w:p w14:paraId="7E9F07F1" w14:textId="77777777" w:rsidR="00FE006E" w:rsidRPr="00AB4241" w:rsidRDefault="00C423B5" w:rsidP="00FE006E">
      <w:pPr>
        <w:pBdr>
          <w:top w:val="double" w:sz="4" w:space="1" w:color="auto"/>
          <w:left w:val="double" w:sz="4" w:space="4" w:color="auto"/>
          <w:bottom w:val="double" w:sz="4" w:space="1" w:color="auto"/>
          <w:right w:val="double" w:sz="4" w:space="4" w:color="auto"/>
        </w:pBdr>
        <w:rPr>
          <w:rFonts w:ascii="Arial (W1)" w:hAnsi="Arial (W1)" w:cs="Arial"/>
          <w:sz w:val="21"/>
          <w:szCs w:val="20"/>
        </w:rPr>
      </w:pPr>
      <w:r w:rsidRPr="00AB4241">
        <w:rPr>
          <w:rFonts w:ascii="Arial (W1)" w:hAnsi="Arial (W1)" w:cs="Arial"/>
          <w:sz w:val="21"/>
          <w:szCs w:val="20"/>
        </w:rPr>
        <w:t>5</w:t>
      </w:r>
      <w:r w:rsidR="003A096A" w:rsidRPr="00AB4241">
        <w:rPr>
          <w:rFonts w:ascii="Arial (W1)" w:hAnsi="Arial (W1)" w:cs="Arial"/>
          <w:sz w:val="21"/>
          <w:szCs w:val="20"/>
        </w:rPr>
        <w:t xml:space="preserve"> - W</w:t>
      </w:r>
      <w:r w:rsidR="00FE006E" w:rsidRPr="00AB4241">
        <w:rPr>
          <w:rFonts w:ascii="Arial (W1)" w:hAnsi="Arial (W1)" w:cs="Arial"/>
          <w:sz w:val="21"/>
          <w:szCs w:val="20"/>
        </w:rPr>
        <w:t xml:space="preserve">here the programme contains validated </w:t>
      </w:r>
      <w:r w:rsidR="00FE006E" w:rsidRPr="00AB4241">
        <w:rPr>
          <w:rFonts w:ascii="Arial (W1)" w:hAnsi="Arial (W1)" w:cs="Arial"/>
          <w:b/>
          <w:sz w:val="21"/>
          <w:szCs w:val="20"/>
          <w:u w:val="single"/>
        </w:rPr>
        <w:t>exit awards</w:t>
      </w:r>
      <w:r w:rsidR="00FE006E" w:rsidRPr="00AB4241">
        <w:rPr>
          <w:rFonts w:ascii="Arial (W1)" w:hAnsi="Arial (W1)" w:cs="Arial"/>
          <w:sz w:val="21"/>
          <w:szCs w:val="20"/>
        </w:rPr>
        <w:t xml:space="preserve"> (e.g. </w:t>
      </w:r>
      <w:proofErr w:type="spellStart"/>
      <w:r w:rsidR="00FE006E" w:rsidRPr="00AB4241">
        <w:rPr>
          <w:rFonts w:ascii="Arial (W1)" w:hAnsi="Arial (W1)" w:cs="Arial"/>
          <w:sz w:val="21"/>
          <w:szCs w:val="20"/>
        </w:rPr>
        <w:t>Cer</w:t>
      </w:r>
      <w:r w:rsidR="005623E5" w:rsidRPr="00AB4241">
        <w:rPr>
          <w:rFonts w:ascii="Arial (W1)" w:hAnsi="Arial (W1)" w:cs="Arial"/>
          <w:sz w:val="21"/>
          <w:szCs w:val="20"/>
        </w:rPr>
        <w:t>t</w:t>
      </w:r>
      <w:r w:rsidR="00FE006E" w:rsidRPr="00AB4241">
        <w:rPr>
          <w:rFonts w:ascii="Arial (W1)" w:hAnsi="Arial (W1)" w:cs="Arial"/>
          <w:sz w:val="21"/>
          <w:szCs w:val="20"/>
        </w:rPr>
        <w:t>HE</w:t>
      </w:r>
      <w:proofErr w:type="spellEnd"/>
      <w:r w:rsidR="00FE006E" w:rsidRPr="00AB4241">
        <w:rPr>
          <w:rFonts w:ascii="Arial (W1)" w:hAnsi="Arial (W1)" w:cs="Arial"/>
          <w:sz w:val="21"/>
          <w:szCs w:val="20"/>
        </w:rPr>
        <w:t>, DipHE, PGDip), learning outcomes must be clearly specified for each award.</w:t>
      </w:r>
    </w:p>
    <w:p w14:paraId="3600B485" w14:textId="77777777" w:rsidR="00E10779" w:rsidRPr="00AB4241" w:rsidRDefault="00E10779" w:rsidP="00FE006E">
      <w:pPr>
        <w:pBdr>
          <w:top w:val="double" w:sz="4" w:space="1" w:color="auto"/>
          <w:left w:val="double" w:sz="4" w:space="4" w:color="auto"/>
          <w:bottom w:val="double" w:sz="4" w:space="1" w:color="auto"/>
          <w:right w:val="double" w:sz="4" w:space="4" w:color="auto"/>
        </w:pBdr>
        <w:rPr>
          <w:rFonts w:ascii="Arial (W1)" w:hAnsi="Arial (W1)" w:cs="Arial"/>
          <w:sz w:val="21"/>
          <w:szCs w:val="20"/>
        </w:rPr>
      </w:pPr>
    </w:p>
    <w:p w14:paraId="541A117B" w14:textId="77777777" w:rsidR="00E10779" w:rsidRPr="00AB4241" w:rsidRDefault="00C423B5" w:rsidP="00FE006E">
      <w:pPr>
        <w:pBdr>
          <w:top w:val="double" w:sz="4" w:space="1" w:color="auto"/>
          <w:left w:val="double" w:sz="4" w:space="4" w:color="auto"/>
          <w:bottom w:val="double" w:sz="4" w:space="1" w:color="auto"/>
          <w:right w:val="double" w:sz="4" w:space="4" w:color="auto"/>
        </w:pBdr>
        <w:rPr>
          <w:rFonts w:ascii="Arial" w:hAnsi="Arial" w:cs="Arial"/>
          <w:sz w:val="22"/>
          <w:szCs w:val="22"/>
        </w:rPr>
      </w:pPr>
      <w:r w:rsidRPr="00AB4241">
        <w:rPr>
          <w:rFonts w:ascii="Arial" w:hAnsi="Arial" w:cs="Arial"/>
          <w:sz w:val="22"/>
          <w:szCs w:val="22"/>
        </w:rPr>
        <w:t>6</w:t>
      </w:r>
      <w:r w:rsidR="00E10779" w:rsidRPr="00AB4241">
        <w:rPr>
          <w:rFonts w:ascii="Arial" w:hAnsi="Arial" w:cs="Arial"/>
          <w:sz w:val="22"/>
          <w:szCs w:val="22"/>
        </w:rPr>
        <w:t xml:space="preserve"> - For </w:t>
      </w:r>
      <w:r w:rsidR="003A096A" w:rsidRPr="00AB4241">
        <w:rPr>
          <w:rFonts w:ascii="Arial" w:hAnsi="Arial" w:cs="Arial"/>
          <w:sz w:val="22"/>
          <w:szCs w:val="22"/>
        </w:rPr>
        <w:t>programmes with</w:t>
      </w:r>
      <w:r w:rsidR="00E10779" w:rsidRPr="00AB4241">
        <w:rPr>
          <w:rFonts w:ascii="Arial" w:hAnsi="Arial" w:cs="Arial"/>
          <w:sz w:val="22"/>
          <w:szCs w:val="22"/>
        </w:rPr>
        <w:t xml:space="preserve"> distinctive study </w:t>
      </w:r>
      <w:r w:rsidR="00E10779" w:rsidRPr="00AB4241">
        <w:rPr>
          <w:rFonts w:ascii="Arial" w:hAnsi="Arial" w:cs="Arial"/>
          <w:b/>
          <w:sz w:val="22"/>
          <w:szCs w:val="22"/>
        </w:rPr>
        <w:t>routes or pathways</w:t>
      </w:r>
      <w:r w:rsidR="00E10779" w:rsidRPr="00AB4241">
        <w:rPr>
          <w:rFonts w:ascii="Arial" w:hAnsi="Arial" w:cs="Arial"/>
          <w:sz w:val="22"/>
          <w:szCs w:val="22"/>
        </w:rPr>
        <w:t xml:space="preserve"> </w:t>
      </w:r>
      <w:r w:rsidR="003A096A" w:rsidRPr="00AB4241">
        <w:rPr>
          <w:rFonts w:ascii="Arial" w:hAnsi="Arial" w:cs="Arial"/>
          <w:sz w:val="22"/>
          <w:szCs w:val="22"/>
        </w:rPr>
        <w:t xml:space="preserve">the </w:t>
      </w:r>
      <w:r w:rsidR="00E10779" w:rsidRPr="00AB4241">
        <w:rPr>
          <w:rFonts w:ascii="Arial" w:hAnsi="Arial" w:cs="Arial"/>
          <w:sz w:val="22"/>
          <w:szCs w:val="22"/>
        </w:rPr>
        <w:t>specific rationale and lea</w:t>
      </w:r>
      <w:r w:rsidR="003A096A" w:rsidRPr="00AB4241">
        <w:rPr>
          <w:rFonts w:ascii="Arial" w:hAnsi="Arial" w:cs="Arial"/>
          <w:sz w:val="22"/>
          <w:szCs w:val="22"/>
        </w:rPr>
        <w:t>rning outcomes for each route must be provided.</w:t>
      </w:r>
    </w:p>
    <w:p w14:paraId="071D7A3F" w14:textId="77777777" w:rsidR="000C746E" w:rsidRPr="00AB4241" w:rsidRDefault="000C746E" w:rsidP="000C746E">
      <w:pPr>
        <w:pBdr>
          <w:top w:val="double" w:sz="4" w:space="1" w:color="auto"/>
          <w:left w:val="double" w:sz="4" w:space="4" w:color="auto"/>
          <w:bottom w:val="double" w:sz="4" w:space="1" w:color="auto"/>
          <w:right w:val="double" w:sz="4" w:space="4" w:color="auto"/>
        </w:pBdr>
        <w:rPr>
          <w:rFonts w:ascii="Arial (W1)" w:hAnsi="Arial (W1)" w:cs="Arial"/>
          <w:sz w:val="21"/>
          <w:szCs w:val="20"/>
        </w:rPr>
      </w:pPr>
    </w:p>
    <w:p w14:paraId="10E77F35" w14:textId="3704640D" w:rsidR="00FE006E" w:rsidRPr="005134CE" w:rsidRDefault="00C423B5" w:rsidP="00FE006E">
      <w:pPr>
        <w:pBdr>
          <w:top w:val="double" w:sz="4" w:space="1" w:color="auto"/>
          <w:left w:val="double" w:sz="4" w:space="4" w:color="auto"/>
          <w:bottom w:val="double" w:sz="4" w:space="1" w:color="auto"/>
          <w:right w:val="double" w:sz="4" w:space="4" w:color="auto"/>
        </w:pBdr>
        <w:rPr>
          <w:rFonts w:ascii="Arial (W1)" w:hAnsi="Arial (W1)" w:cs="Arial"/>
          <w:sz w:val="21"/>
          <w:szCs w:val="20"/>
        </w:rPr>
      </w:pPr>
      <w:r w:rsidRPr="00AB4241">
        <w:rPr>
          <w:rFonts w:ascii="Arial (W1)" w:hAnsi="Arial (W1)" w:cs="Arial"/>
          <w:sz w:val="21"/>
          <w:szCs w:val="20"/>
        </w:rPr>
        <w:t>7</w:t>
      </w:r>
      <w:r w:rsidR="00FE006E" w:rsidRPr="00AB4241">
        <w:rPr>
          <w:rFonts w:ascii="Arial (W1)" w:hAnsi="Arial (W1)" w:cs="Arial"/>
          <w:sz w:val="21"/>
          <w:szCs w:val="20"/>
        </w:rPr>
        <w:t xml:space="preserve"> – Validated programmes delivered in </w:t>
      </w:r>
      <w:r w:rsidR="00FE006E" w:rsidRPr="00AB4241">
        <w:rPr>
          <w:rFonts w:ascii="Arial (W1)" w:hAnsi="Arial (W1)" w:cs="Arial"/>
          <w:b/>
          <w:sz w:val="21"/>
          <w:szCs w:val="20"/>
          <w:u w:val="single"/>
        </w:rPr>
        <w:t xml:space="preserve">languages other </w:t>
      </w:r>
      <w:r w:rsidR="00BF3491">
        <w:rPr>
          <w:rFonts w:ascii="Arial (W1)" w:hAnsi="Arial (W1)" w:cs="Arial"/>
          <w:b/>
          <w:sz w:val="21"/>
          <w:szCs w:val="20"/>
          <w:u w:val="single"/>
        </w:rPr>
        <w:t>than</w:t>
      </w:r>
      <w:r w:rsidR="00BF3491" w:rsidRPr="00AB4241">
        <w:rPr>
          <w:rFonts w:ascii="Arial (W1)" w:hAnsi="Arial (W1)" w:cs="Arial"/>
          <w:b/>
          <w:sz w:val="21"/>
          <w:szCs w:val="20"/>
          <w:u w:val="single"/>
        </w:rPr>
        <w:t xml:space="preserve"> </w:t>
      </w:r>
      <w:r w:rsidR="00FE006E" w:rsidRPr="00AB4241">
        <w:rPr>
          <w:rFonts w:ascii="Arial (W1)" w:hAnsi="Arial (W1)" w:cs="Arial"/>
          <w:b/>
          <w:sz w:val="21"/>
          <w:szCs w:val="20"/>
          <w:u w:val="single"/>
        </w:rPr>
        <w:t>English</w:t>
      </w:r>
      <w:r w:rsidR="00FE006E" w:rsidRPr="00AB4241">
        <w:rPr>
          <w:rFonts w:ascii="Arial (W1)" w:hAnsi="Arial (W1)" w:cs="Arial"/>
          <w:sz w:val="21"/>
          <w:szCs w:val="20"/>
        </w:rPr>
        <w:t xml:space="preserve"> must have programme specifications both in English and the language of delivery.</w:t>
      </w:r>
    </w:p>
    <w:p w14:paraId="1C07D033" w14:textId="77777777" w:rsidR="00FE006E" w:rsidRDefault="00FE006E" w:rsidP="000C746E">
      <w:pPr>
        <w:pBdr>
          <w:top w:val="double" w:sz="4" w:space="1" w:color="auto"/>
          <w:left w:val="double" w:sz="4" w:space="4" w:color="auto"/>
          <w:bottom w:val="double" w:sz="4" w:space="1" w:color="auto"/>
          <w:right w:val="double" w:sz="4" w:space="4" w:color="auto"/>
        </w:pBdr>
        <w:rPr>
          <w:rFonts w:ascii="Arial (W1)" w:hAnsi="Arial (W1)" w:cs="Arial"/>
          <w:sz w:val="21"/>
          <w:szCs w:val="20"/>
        </w:rPr>
      </w:pPr>
    </w:p>
    <w:p w14:paraId="72CAF3FD" w14:textId="77777777" w:rsidR="000C746E" w:rsidRDefault="000C746E" w:rsidP="000C746E">
      <w:pPr>
        <w:pBdr>
          <w:top w:val="double" w:sz="4" w:space="1" w:color="auto"/>
          <w:left w:val="double" w:sz="4" w:space="4" w:color="auto"/>
          <w:bottom w:val="double" w:sz="4" w:space="1" w:color="auto"/>
          <w:right w:val="double" w:sz="4" w:space="4" w:color="auto"/>
        </w:pBdr>
        <w:rPr>
          <w:rFonts w:ascii="Arial" w:hAnsi="Arial" w:cs="Arial"/>
          <w:sz w:val="20"/>
          <w:szCs w:val="20"/>
        </w:rPr>
      </w:pPr>
    </w:p>
    <w:p w14:paraId="6EFF2B57" w14:textId="77777777" w:rsidR="000C746E" w:rsidRDefault="000C746E" w:rsidP="00BD7FD9">
      <w:pPr>
        <w:rPr>
          <w:rFonts w:ascii="Arial" w:hAnsi="Arial"/>
        </w:rPr>
      </w:pPr>
    </w:p>
    <w:sectPr w:rsidR="000C746E" w:rsidSect="00BB418A">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2FF15" w14:textId="77777777" w:rsidR="0045070F" w:rsidRDefault="0045070F">
      <w:r>
        <w:separator/>
      </w:r>
    </w:p>
  </w:endnote>
  <w:endnote w:type="continuationSeparator" w:id="0">
    <w:p w14:paraId="2836A62D" w14:textId="77777777" w:rsidR="0045070F" w:rsidRDefault="00450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Dutch801SWC">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exSansBookT">
    <w:altName w:val="Corbel"/>
    <w:charset w:val="00"/>
    <w:family w:val="auto"/>
    <w:pitch w:val="variable"/>
    <w:sig w:usb0="800000A7" w:usb1="00000040" w:usb2="00000000" w:usb3="00000000" w:csb0="00000009" w:csb1="00000000"/>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AA36" w14:textId="01829575" w:rsidR="00CE4742" w:rsidRPr="00791C58" w:rsidRDefault="00CE4742" w:rsidP="00791C58">
    <w:pPr>
      <w:pStyle w:val="Footer"/>
      <w:tabs>
        <w:tab w:val="clear" w:pos="8306"/>
      </w:tabs>
      <w:ind w:right="-335"/>
      <w:jc w:val="both"/>
      <w:rPr>
        <w:rFonts w:ascii="Arial" w:hAnsi="Arial" w:cs="Arial"/>
        <w:sz w:val="20"/>
        <w:szCs w:val="20"/>
      </w:rPr>
    </w:pPr>
    <w:r w:rsidRPr="00791C58">
      <w:rPr>
        <w:rFonts w:ascii="Arial" w:hAnsi="Arial" w:cs="Arial"/>
        <w:sz w:val="20"/>
        <w:szCs w:val="20"/>
      </w:rPr>
      <w:t xml:space="preserve">Template programme specification and curriculum map </w:t>
    </w:r>
    <w:r w:rsidR="00791C58">
      <w:rPr>
        <w:rFonts w:ascii="Arial" w:hAnsi="Arial" w:cs="Arial"/>
        <w:sz w:val="20"/>
        <w:szCs w:val="20"/>
      </w:rPr>
      <w:tab/>
    </w:r>
    <w:r w:rsidR="00791C58">
      <w:rPr>
        <w:rFonts w:ascii="Arial" w:hAnsi="Arial" w:cs="Arial"/>
        <w:sz w:val="20"/>
        <w:szCs w:val="20"/>
      </w:rPr>
      <w:tab/>
    </w:r>
    <w:r w:rsidR="00791C58">
      <w:rPr>
        <w:rFonts w:ascii="Arial" w:hAnsi="Arial" w:cs="Arial"/>
        <w:sz w:val="20"/>
        <w:szCs w:val="20"/>
      </w:rPr>
      <w:tab/>
      <w:t xml:space="preserve">                    </w:t>
    </w:r>
    <w:r w:rsidR="00791C58">
      <w:rPr>
        <w:rFonts w:ascii="Arial" w:hAnsi="Arial" w:cs="Arial"/>
        <w:sz w:val="20"/>
        <w:szCs w:val="20"/>
      </w:rPr>
      <w:tab/>
    </w:r>
    <w:r w:rsidR="00791C58">
      <w:rPr>
        <w:rFonts w:ascii="Arial" w:hAnsi="Arial" w:cs="Arial"/>
        <w:sz w:val="20"/>
        <w:szCs w:val="20"/>
      </w:rPr>
      <w:tab/>
    </w:r>
    <w:r w:rsidR="00791C58">
      <w:rPr>
        <w:rFonts w:ascii="Arial" w:hAnsi="Arial" w:cs="Arial"/>
        <w:sz w:val="20"/>
        <w:szCs w:val="20"/>
      </w:rPr>
      <w:tab/>
    </w:r>
    <w:r w:rsidR="00791C58">
      <w:rPr>
        <w:rFonts w:ascii="Arial" w:hAnsi="Arial" w:cs="Arial"/>
        <w:sz w:val="20"/>
        <w:szCs w:val="20"/>
      </w:rPr>
      <w:tab/>
    </w:r>
    <w:r w:rsidR="00791C58">
      <w:rPr>
        <w:rFonts w:ascii="Arial" w:hAnsi="Arial" w:cs="Arial"/>
        <w:sz w:val="20"/>
        <w:szCs w:val="20"/>
      </w:rPr>
      <w:tab/>
    </w:r>
    <w:r w:rsidR="00791C58">
      <w:rPr>
        <w:rFonts w:ascii="Arial" w:hAnsi="Arial" w:cs="Arial"/>
        <w:sz w:val="20"/>
        <w:szCs w:val="20"/>
      </w:rPr>
      <w:tab/>
    </w:r>
    <w:r w:rsidR="00791C58">
      <w:rPr>
        <w:rFonts w:ascii="Arial" w:hAnsi="Arial" w:cs="Arial"/>
        <w:sz w:val="20"/>
        <w:szCs w:val="20"/>
      </w:rPr>
      <w:tab/>
      <w:t xml:space="preserve">              </w:t>
    </w:r>
    <w:r w:rsidRPr="00791C58">
      <w:rPr>
        <w:rFonts w:ascii="Arial" w:hAnsi="Arial" w:cs="Arial"/>
        <w:sz w:val="20"/>
        <w:szCs w:val="20"/>
      </w:rPr>
      <w:t xml:space="preserve">Page </w:t>
    </w:r>
    <w:r w:rsidRPr="00791C58">
      <w:rPr>
        <w:rFonts w:ascii="Arial" w:hAnsi="Arial" w:cs="Arial"/>
        <w:sz w:val="20"/>
        <w:szCs w:val="20"/>
      </w:rPr>
      <w:fldChar w:fldCharType="begin"/>
    </w:r>
    <w:r w:rsidRPr="00791C58">
      <w:rPr>
        <w:rFonts w:ascii="Arial" w:hAnsi="Arial" w:cs="Arial"/>
        <w:sz w:val="20"/>
        <w:szCs w:val="20"/>
      </w:rPr>
      <w:instrText xml:space="preserve"> PAGE </w:instrText>
    </w:r>
    <w:r w:rsidRPr="00791C58">
      <w:rPr>
        <w:rFonts w:ascii="Arial" w:hAnsi="Arial" w:cs="Arial"/>
        <w:sz w:val="20"/>
        <w:szCs w:val="20"/>
      </w:rPr>
      <w:fldChar w:fldCharType="separate"/>
    </w:r>
    <w:r w:rsidRPr="00791C58">
      <w:rPr>
        <w:rFonts w:ascii="Arial" w:hAnsi="Arial" w:cs="Arial"/>
        <w:noProof/>
        <w:sz w:val="20"/>
        <w:szCs w:val="20"/>
      </w:rPr>
      <w:t>8</w:t>
    </w:r>
    <w:r w:rsidRPr="00791C58">
      <w:rPr>
        <w:rFonts w:ascii="Arial" w:hAnsi="Arial" w:cs="Arial"/>
        <w:sz w:val="20"/>
        <w:szCs w:val="20"/>
      </w:rPr>
      <w:fldChar w:fldCharType="end"/>
    </w:r>
    <w:r w:rsidRPr="00791C58">
      <w:rPr>
        <w:rFonts w:ascii="Arial" w:hAnsi="Arial" w:cs="Arial"/>
        <w:sz w:val="20"/>
        <w:szCs w:val="20"/>
      </w:rPr>
      <w:t xml:space="preserve"> of </w:t>
    </w:r>
    <w:r w:rsidRPr="00791C58">
      <w:rPr>
        <w:rFonts w:ascii="Arial" w:hAnsi="Arial" w:cs="Arial"/>
        <w:sz w:val="20"/>
        <w:szCs w:val="20"/>
      </w:rPr>
      <w:fldChar w:fldCharType="begin"/>
    </w:r>
    <w:r w:rsidRPr="00791C58">
      <w:rPr>
        <w:rFonts w:ascii="Arial" w:hAnsi="Arial" w:cs="Arial"/>
        <w:sz w:val="20"/>
        <w:szCs w:val="20"/>
      </w:rPr>
      <w:instrText xml:space="preserve"> NUMPAGES </w:instrText>
    </w:r>
    <w:r w:rsidRPr="00791C58">
      <w:rPr>
        <w:rFonts w:ascii="Arial" w:hAnsi="Arial" w:cs="Arial"/>
        <w:sz w:val="20"/>
        <w:szCs w:val="20"/>
      </w:rPr>
      <w:fldChar w:fldCharType="separate"/>
    </w:r>
    <w:r w:rsidRPr="00791C58">
      <w:rPr>
        <w:rFonts w:ascii="Arial" w:hAnsi="Arial" w:cs="Arial"/>
        <w:noProof/>
        <w:sz w:val="20"/>
        <w:szCs w:val="20"/>
      </w:rPr>
      <w:t>16</w:t>
    </w:r>
    <w:r w:rsidRPr="00791C58">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A4BA" w14:textId="77777777" w:rsidR="00CE4742" w:rsidRPr="002A5E61" w:rsidRDefault="00CE4742" w:rsidP="00C7261A">
    <w:pPr>
      <w:pStyle w:val="DMSTitle"/>
      <w:ind w:left="851" w:hanging="851"/>
      <w:rPr>
        <w:rFonts w:ascii="Arial" w:hAnsi="Arial" w:cs="Arial"/>
        <w:b w:val="0"/>
        <w:bCs w:val="0"/>
        <w:sz w:val="20"/>
        <w:szCs w:val="20"/>
      </w:rPr>
    </w:pPr>
    <w:r w:rsidRPr="002A5E61">
      <w:rPr>
        <w:rFonts w:ascii="Arial" w:hAnsi="Arial" w:cs="Arial"/>
        <w:b w:val="0"/>
        <w:bCs w:val="0"/>
        <w:sz w:val="20"/>
        <w:szCs w:val="20"/>
      </w:rPr>
      <w:t>C3</w:t>
    </w:r>
    <w:r w:rsidRPr="002A5E61">
      <w:rPr>
        <w:rFonts w:ascii="Arial" w:hAnsi="Arial" w:cs="Arial"/>
        <w:b w:val="0"/>
        <w:bCs w:val="0"/>
        <w:sz w:val="20"/>
        <w:szCs w:val="20"/>
      </w:rPr>
      <w:tab/>
      <w:t>Template programme specification and curriculum map</w:t>
    </w:r>
  </w:p>
  <w:p w14:paraId="4F004970" w14:textId="77777777" w:rsidR="00CE4742" w:rsidRPr="002A5E61" w:rsidRDefault="00CE4742">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AED1D" w14:textId="77777777" w:rsidR="00CE4742" w:rsidRPr="00840155" w:rsidRDefault="00CE4742" w:rsidP="00BD7FD9">
    <w:pPr>
      <w:pStyle w:val="Footer"/>
      <w:ind w:right="360"/>
      <w:rPr>
        <w:rFonts w:ascii="Arial" w:hAnsi="Arial" w:cs="Arial"/>
        <w:sz w:val="16"/>
        <w:szCs w:val="16"/>
      </w:rPr>
    </w:pPr>
    <w:r w:rsidRPr="00840155">
      <w:rPr>
        <w:rFonts w:ascii="Arial" w:hAnsi="Arial" w:cs="Arial"/>
        <w:sz w:val="16"/>
        <w:szCs w:val="16"/>
      </w:rPr>
      <w:t>Template programme specification and curriculum map</w:t>
    </w:r>
    <w:r>
      <w:rPr>
        <w:rFonts w:ascii="Arial" w:hAnsi="Arial" w:cs="Arial"/>
        <w:sz w:val="16"/>
        <w:szCs w:val="16"/>
      </w:rPr>
      <w:tab/>
    </w:r>
    <w:r>
      <w:rPr>
        <w:rFonts w:ascii="Arial" w:hAnsi="Arial" w:cs="Arial"/>
        <w:sz w:val="16"/>
        <w:szCs w:val="16"/>
      </w:rPr>
      <w:tab/>
    </w:r>
    <w:r w:rsidRPr="003F07C5">
      <w:rPr>
        <w:rFonts w:ascii="Arial" w:hAnsi="Arial" w:cs="Arial"/>
        <w:sz w:val="16"/>
        <w:szCs w:val="16"/>
      </w:rPr>
      <w:t xml:space="preserve">Page </w:t>
    </w:r>
    <w:r w:rsidRPr="003F07C5">
      <w:rPr>
        <w:rFonts w:ascii="Arial" w:hAnsi="Arial" w:cs="Arial"/>
        <w:sz w:val="16"/>
        <w:szCs w:val="16"/>
      </w:rPr>
      <w:fldChar w:fldCharType="begin"/>
    </w:r>
    <w:r w:rsidRPr="003F07C5">
      <w:rPr>
        <w:rFonts w:ascii="Arial" w:hAnsi="Arial" w:cs="Arial"/>
        <w:sz w:val="16"/>
        <w:szCs w:val="16"/>
      </w:rPr>
      <w:instrText xml:space="preserve"> PAGE </w:instrText>
    </w:r>
    <w:r w:rsidRPr="003F07C5">
      <w:rPr>
        <w:rFonts w:ascii="Arial" w:hAnsi="Arial" w:cs="Arial"/>
        <w:sz w:val="16"/>
        <w:szCs w:val="16"/>
      </w:rPr>
      <w:fldChar w:fldCharType="separate"/>
    </w:r>
    <w:r>
      <w:rPr>
        <w:rFonts w:ascii="Arial" w:hAnsi="Arial" w:cs="Arial"/>
        <w:noProof/>
        <w:sz w:val="16"/>
        <w:szCs w:val="16"/>
      </w:rPr>
      <w:t>14</w:t>
    </w:r>
    <w:r w:rsidRPr="003F07C5">
      <w:rPr>
        <w:rFonts w:ascii="Arial" w:hAnsi="Arial" w:cs="Arial"/>
        <w:sz w:val="16"/>
        <w:szCs w:val="16"/>
      </w:rPr>
      <w:fldChar w:fldCharType="end"/>
    </w:r>
    <w:r w:rsidRPr="003F07C5">
      <w:rPr>
        <w:rFonts w:ascii="Arial" w:hAnsi="Arial" w:cs="Arial"/>
        <w:sz w:val="16"/>
        <w:szCs w:val="16"/>
      </w:rPr>
      <w:t xml:space="preserve"> of </w:t>
    </w:r>
    <w:r w:rsidRPr="003F07C5">
      <w:rPr>
        <w:rFonts w:ascii="Arial" w:hAnsi="Arial" w:cs="Arial"/>
        <w:sz w:val="16"/>
        <w:szCs w:val="16"/>
      </w:rPr>
      <w:fldChar w:fldCharType="begin"/>
    </w:r>
    <w:r w:rsidRPr="003F07C5">
      <w:rPr>
        <w:rFonts w:ascii="Arial" w:hAnsi="Arial" w:cs="Arial"/>
        <w:sz w:val="16"/>
        <w:szCs w:val="16"/>
      </w:rPr>
      <w:instrText xml:space="preserve"> NUMPAGES </w:instrText>
    </w:r>
    <w:r w:rsidRPr="003F07C5">
      <w:rPr>
        <w:rFonts w:ascii="Arial" w:hAnsi="Arial" w:cs="Arial"/>
        <w:sz w:val="16"/>
        <w:szCs w:val="16"/>
      </w:rPr>
      <w:fldChar w:fldCharType="separate"/>
    </w:r>
    <w:r>
      <w:rPr>
        <w:rFonts w:ascii="Arial" w:hAnsi="Arial" w:cs="Arial"/>
        <w:noProof/>
        <w:sz w:val="16"/>
        <w:szCs w:val="16"/>
      </w:rPr>
      <w:t>16</w:t>
    </w:r>
    <w:r w:rsidRPr="003F07C5">
      <w:rPr>
        <w:rFonts w:ascii="Arial" w:hAnsi="Arial" w:cs="Arial"/>
        <w:sz w:val="16"/>
        <w:szCs w:val="16"/>
      </w:rPr>
      <w:fldChar w:fldCharType="end"/>
    </w:r>
    <w:r>
      <w:rPr>
        <w:rFonts w:ascii="Arial" w:hAnsi="Arial" w:cs="Arial"/>
        <w:sz w:val="16"/>
        <w:szCs w:val="16"/>
      </w:rPr>
      <w:tab/>
    </w:r>
  </w:p>
  <w:p w14:paraId="28672BE8" w14:textId="77777777" w:rsidR="00CE4742" w:rsidRDefault="00CE4742">
    <w:pPr>
      <w:pStyle w:val="DMS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58953" w14:textId="77777777" w:rsidR="0045070F" w:rsidRDefault="0045070F">
      <w:r>
        <w:separator/>
      </w:r>
    </w:p>
  </w:footnote>
  <w:footnote w:type="continuationSeparator" w:id="0">
    <w:p w14:paraId="36746C41" w14:textId="77777777" w:rsidR="0045070F" w:rsidRDefault="00450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B0590" w14:textId="10848B60" w:rsidR="00CE4742" w:rsidRDefault="00B110CF">
    <w:pPr>
      <w:pStyle w:val="Header"/>
    </w:pPr>
    <w:r>
      <w:rPr>
        <w:noProof/>
      </w:rPr>
      <w:drawing>
        <wp:inline distT="0" distB="0" distL="0" distR="0" wp14:anchorId="6A6FAD7E" wp14:editId="3691EAA3">
          <wp:extent cx="1678305" cy="630555"/>
          <wp:effectExtent l="0" t="0" r="17145" b="17145"/>
          <wp:docPr id="963147349" name="Picture 963147349" descr="The Ope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147349" name="Picture 963147349" descr="The Open University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78305" cy="630555"/>
                  </a:xfrm>
                  <a:prstGeom prst="rect">
                    <a:avLst/>
                  </a:prstGeom>
                  <a:noFill/>
                  <a:ln>
                    <a:noFill/>
                  </a:ln>
                </pic:spPr>
              </pic:pic>
            </a:graphicData>
          </a:graphic>
        </wp:inline>
      </w:drawing>
    </w:r>
  </w:p>
  <w:p w14:paraId="0EF13078" w14:textId="77777777" w:rsidR="00CE4742" w:rsidRDefault="00CE4742">
    <w:pPr>
      <w:pStyle w:val="Header"/>
    </w:pPr>
  </w:p>
  <w:p w14:paraId="55DD2630" w14:textId="77777777" w:rsidR="00CE4742" w:rsidRPr="00E14ABB" w:rsidRDefault="00CE4742">
    <w:pPr>
      <w:pStyle w:val="Header"/>
      <w:rPr>
        <w:u w:val="single"/>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3BABB" w14:textId="036C3246" w:rsidR="005A4654" w:rsidRDefault="005A46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EE8FD" w14:textId="68D153EF" w:rsidR="00F60C3F" w:rsidRDefault="00065F86">
    <w:pPr>
      <w:pStyle w:val="Header"/>
    </w:pPr>
    <w:r>
      <w:rPr>
        <w:noProof/>
      </w:rPr>
      <w:drawing>
        <wp:inline distT="0" distB="0" distL="0" distR="0" wp14:anchorId="395320C5" wp14:editId="4AA61E3D">
          <wp:extent cx="1678305" cy="630555"/>
          <wp:effectExtent l="0" t="0" r="17145" b="17145"/>
          <wp:docPr id="5" name="Picture 5" descr="The Ope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Open University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78305" cy="630555"/>
                  </a:xfrm>
                  <a:prstGeom prst="rect">
                    <a:avLst/>
                  </a:prstGeom>
                  <a:noFill/>
                  <a:ln>
                    <a:noFill/>
                  </a:ln>
                </pic:spPr>
              </pic:pic>
            </a:graphicData>
          </a:graphic>
        </wp:inline>
      </w:drawing>
    </w:r>
  </w:p>
  <w:p w14:paraId="7BBCFBA3" w14:textId="77777777" w:rsidR="00F60C3F" w:rsidRDefault="00F60C3F">
    <w:pPr>
      <w:pStyle w:val="Header"/>
    </w:pPr>
  </w:p>
  <w:p w14:paraId="1C0E923B" w14:textId="77777777" w:rsidR="00F60C3F" w:rsidRPr="00E14ABB" w:rsidRDefault="00F60C3F">
    <w:pPr>
      <w:pStyle w:val="Header"/>
      <w:rPr>
        <w:u w:val="single"/>
      </w:rP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2A978" w14:textId="47E3A636" w:rsidR="005A4654" w:rsidRDefault="005A46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CC73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460E2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18AC0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50847B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3C822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2"/>
    <w:multiLevelType w:val="singleLevel"/>
    <w:tmpl w:val="7F66D4B0"/>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3DFC5BC4"/>
    <w:lvl w:ilvl="0">
      <w:start w:val="1"/>
      <w:numFmt w:val="decimal"/>
      <w:pStyle w:val="ListNumber"/>
      <w:lvlText w:val="%1."/>
      <w:lvlJc w:val="left"/>
      <w:pPr>
        <w:tabs>
          <w:tab w:val="num" w:pos="360"/>
        </w:tabs>
        <w:ind w:left="360" w:hanging="360"/>
      </w:pPr>
    </w:lvl>
  </w:abstractNum>
  <w:abstractNum w:abstractNumId="7" w15:restartNumberingAfterBreak="0">
    <w:nsid w:val="019B3ECF"/>
    <w:multiLevelType w:val="hybridMultilevel"/>
    <w:tmpl w:val="D26646B8"/>
    <w:lvl w:ilvl="0" w:tplc="F5EC1502">
      <w:start w:val="1"/>
      <w:numFmt w:val="bullet"/>
      <w:lvlText w:val=""/>
      <w:lvlJc w:val="left"/>
      <w:pPr>
        <w:tabs>
          <w:tab w:val="num" w:pos="880"/>
        </w:tabs>
        <w:ind w:left="880" w:hanging="454"/>
      </w:pPr>
      <w:rPr>
        <w:rFonts w:ascii="Symbol" w:hAnsi="Symbol" w:hint="default"/>
        <w:color w:val="auto"/>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0">
    <w:nsid w:val="03EB01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9246459"/>
    <w:multiLevelType w:val="hybridMultilevel"/>
    <w:tmpl w:val="64E65F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F330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BD3F16"/>
    <w:multiLevelType w:val="multilevel"/>
    <w:tmpl w:val="FB2E9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7C6728"/>
    <w:multiLevelType w:val="multilevel"/>
    <w:tmpl w:val="7D90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E04CDA"/>
    <w:multiLevelType w:val="hybridMultilevel"/>
    <w:tmpl w:val="FD44C6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871B0A"/>
    <w:multiLevelType w:val="multilevel"/>
    <w:tmpl w:val="0CB62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7B6CF2"/>
    <w:multiLevelType w:val="multilevel"/>
    <w:tmpl w:val="BAB0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325E50"/>
    <w:multiLevelType w:val="hybridMultilevel"/>
    <w:tmpl w:val="C9CAD5F4"/>
    <w:lvl w:ilvl="0" w:tplc="08090001">
      <w:start w:val="1"/>
      <w:numFmt w:val="bullet"/>
      <w:lvlText w:val=""/>
      <w:lvlJc w:val="left"/>
      <w:pPr>
        <w:tabs>
          <w:tab w:val="num" w:pos="1211"/>
        </w:tabs>
        <w:ind w:left="1211" w:hanging="360"/>
      </w:pPr>
      <w:rPr>
        <w:rFonts w:ascii="Symbol" w:hAnsi="Symbol" w:hint="default"/>
      </w:rPr>
    </w:lvl>
    <w:lvl w:ilvl="1" w:tplc="08090003">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17" w15:restartNumberingAfterBreak="0">
    <w:nsid w:val="24C00933"/>
    <w:multiLevelType w:val="singleLevel"/>
    <w:tmpl w:val="6880904C"/>
    <w:lvl w:ilvl="0">
      <w:start w:val="1"/>
      <w:numFmt w:val="decimal"/>
      <w:pStyle w:val="DMSTSOutcome"/>
      <w:lvlText w:val="B%1"/>
      <w:lvlJc w:val="left"/>
      <w:pPr>
        <w:tabs>
          <w:tab w:val="num" w:pos="360"/>
        </w:tabs>
        <w:ind w:left="360" w:hanging="360"/>
      </w:pPr>
    </w:lvl>
  </w:abstractNum>
  <w:abstractNum w:abstractNumId="18" w15:restartNumberingAfterBreak="0">
    <w:nsid w:val="26B111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CC54816"/>
    <w:multiLevelType w:val="multilevel"/>
    <w:tmpl w:val="8AD6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A648F6"/>
    <w:multiLevelType w:val="singleLevel"/>
    <w:tmpl w:val="862A8586"/>
    <w:lvl w:ilvl="0">
      <w:start w:val="1"/>
      <w:numFmt w:val="bullet"/>
      <w:lvlText w:val=""/>
      <w:lvlJc w:val="left"/>
      <w:pPr>
        <w:tabs>
          <w:tab w:val="num" w:pos="0"/>
        </w:tabs>
        <w:ind w:left="1003" w:hanging="283"/>
      </w:pPr>
      <w:rPr>
        <w:rFonts w:ascii="Symbol" w:hAnsi="Symbol" w:hint="default"/>
      </w:rPr>
    </w:lvl>
  </w:abstractNum>
  <w:abstractNum w:abstractNumId="21" w15:restartNumberingAfterBreak="0">
    <w:nsid w:val="2F2552C5"/>
    <w:multiLevelType w:val="multilevel"/>
    <w:tmpl w:val="4424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7908F9"/>
    <w:multiLevelType w:val="multilevel"/>
    <w:tmpl w:val="D2F22B38"/>
    <w:lvl w:ilvl="0">
      <w:start w:val="1"/>
      <w:numFmt w:val="decimal"/>
      <w:pStyle w:val="DMSHeading2"/>
      <w:lvlText w:val="%1."/>
      <w:lvlJc w:val="left"/>
      <w:pPr>
        <w:tabs>
          <w:tab w:val="num" w:pos="576"/>
        </w:tabs>
        <w:ind w:left="576" w:hanging="576"/>
      </w:pPr>
    </w:lvl>
    <w:lvl w:ilvl="1">
      <w:start w:val="1"/>
      <w:numFmt w:val="decimal"/>
      <w:pStyle w:val="DMSPublicationAddress"/>
      <w:lvlText w:val="%1.%2."/>
      <w:lvlJc w:val="left"/>
      <w:pPr>
        <w:tabs>
          <w:tab w:val="num" w:pos="576"/>
        </w:tabs>
        <w:ind w:left="576" w:hanging="576"/>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3" w15:restartNumberingAfterBreak="0">
    <w:nsid w:val="34F72BD5"/>
    <w:multiLevelType w:val="singleLevel"/>
    <w:tmpl w:val="34144BB0"/>
    <w:lvl w:ilvl="0">
      <w:start w:val="1"/>
      <w:numFmt w:val="decimal"/>
      <w:pStyle w:val="DMSSSOutcome"/>
      <w:lvlText w:val="A%1"/>
      <w:lvlJc w:val="left"/>
      <w:pPr>
        <w:tabs>
          <w:tab w:val="num" w:pos="720"/>
        </w:tabs>
        <w:ind w:left="360" w:hanging="360"/>
      </w:pPr>
    </w:lvl>
  </w:abstractNum>
  <w:abstractNum w:abstractNumId="24" w15:restartNumberingAfterBreak="0">
    <w:nsid w:val="381B2857"/>
    <w:multiLevelType w:val="hybridMultilevel"/>
    <w:tmpl w:val="4E383A68"/>
    <w:lvl w:ilvl="0" w:tplc="F81851BC">
      <w:start w:val="1"/>
      <w:numFmt w:val="bullet"/>
      <w:lvlText w:val=""/>
      <w:lvlJc w:val="left"/>
      <w:pPr>
        <w:tabs>
          <w:tab w:val="num" w:pos="880"/>
        </w:tabs>
        <w:ind w:left="880" w:hanging="454"/>
      </w:pPr>
      <w:rPr>
        <w:rFonts w:ascii="Symbol" w:hAnsi="Symbol" w:hint="default"/>
        <w:color w:val="auto"/>
      </w:rPr>
    </w:lvl>
    <w:lvl w:ilvl="1" w:tplc="291C680E" w:tentative="1">
      <w:start w:val="1"/>
      <w:numFmt w:val="bullet"/>
      <w:lvlText w:val="o"/>
      <w:lvlJc w:val="left"/>
      <w:pPr>
        <w:tabs>
          <w:tab w:val="num" w:pos="1866"/>
        </w:tabs>
        <w:ind w:left="1866" w:hanging="360"/>
      </w:pPr>
      <w:rPr>
        <w:rFonts w:ascii="Courier New" w:hAnsi="Courier New" w:cs="Courier New" w:hint="default"/>
      </w:rPr>
    </w:lvl>
    <w:lvl w:ilvl="2" w:tplc="5CB4BEF0" w:tentative="1">
      <w:start w:val="1"/>
      <w:numFmt w:val="bullet"/>
      <w:lvlText w:val=""/>
      <w:lvlJc w:val="left"/>
      <w:pPr>
        <w:tabs>
          <w:tab w:val="num" w:pos="2586"/>
        </w:tabs>
        <w:ind w:left="2586" w:hanging="360"/>
      </w:pPr>
      <w:rPr>
        <w:rFonts w:ascii="Wingdings" w:hAnsi="Wingdings" w:hint="default"/>
      </w:rPr>
    </w:lvl>
    <w:lvl w:ilvl="3" w:tplc="8C365B54" w:tentative="1">
      <w:start w:val="1"/>
      <w:numFmt w:val="bullet"/>
      <w:lvlText w:val=""/>
      <w:lvlJc w:val="left"/>
      <w:pPr>
        <w:tabs>
          <w:tab w:val="num" w:pos="3306"/>
        </w:tabs>
        <w:ind w:left="3306" w:hanging="360"/>
      </w:pPr>
      <w:rPr>
        <w:rFonts w:ascii="Symbol" w:hAnsi="Symbol" w:hint="default"/>
      </w:rPr>
    </w:lvl>
    <w:lvl w:ilvl="4" w:tplc="3910A2A6" w:tentative="1">
      <w:start w:val="1"/>
      <w:numFmt w:val="bullet"/>
      <w:lvlText w:val="o"/>
      <w:lvlJc w:val="left"/>
      <w:pPr>
        <w:tabs>
          <w:tab w:val="num" w:pos="4026"/>
        </w:tabs>
        <w:ind w:left="4026" w:hanging="360"/>
      </w:pPr>
      <w:rPr>
        <w:rFonts w:ascii="Courier New" w:hAnsi="Courier New" w:cs="Courier New" w:hint="default"/>
      </w:rPr>
    </w:lvl>
    <w:lvl w:ilvl="5" w:tplc="3500CA16" w:tentative="1">
      <w:start w:val="1"/>
      <w:numFmt w:val="bullet"/>
      <w:lvlText w:val=""/>
      <w:lvlJc w:val="left"/>
      <w:pPr>
        <w:tabs>
          <w:tab w:val="num" w:pos="4746"/>
        </w:tabs>
        <w:ind w:left="4746" w:hanging="360"/>
      </w:pPr>
      <w:rPr>
        <w:rFonts w:ascii="Wingdings" w:hAnsi="Wingdings" w:hint="default"/>
      </w:rPr>
    </w:lvl>
    <w:lvl w:ilvl="6" w:tplc="315CF126" w:tentative="1">
      <w:start w:val="1"/>
      <w:numFmt w:val="bullet"/>
      <w:lvlText w:val=""/>
      <w:lvlJc w:val="left"/>
      <w:pPr>
        <w:tabs>
          <w:tab w:val="num" w:pos="5466"/>
        </w:tabs>
        <w:ind w:left="5466" w:hanging="360"/>
      </w:pPr>
      <w:rPr>
        <w:rFonts w:ascii="Symbol" w:hAnsi="Symbol" w:hint="default"/>
      </w:rPr>
    </w:lvl>
    <w:lvl w:ilvl="7" w:tplc="BD6A2C4C" w:tentative="1">
      <w:start w:val="1"/>
      <w:numFmt w:val="bullet"/>
      <w:lvlText w:val="o"/>
      <w:lvlJc w:val="left"/>
      <w:pPr>
        <w:tabs>
          <w:tab w:val="num" w:pos="6186"/>
        </w:tabs>
        <w:ind w:left="6186" w:hanging="360"/>
      </w:pPr>
      <w:rPr>
        <w:rFonts w:ascii="Courier New" w:hAnsi="Courier New" w:cs="Courier New" w:hint="default"/>
      </w:rPr>
    </w:lvl>
    <w:lvl w:ilvl="8" w:tplc="A8EE5ABE" w:tentative="1">
      <w:start w:val="1"/>
      <w:numFmt w:val="bullet"/>
      <w:lvlText w:val=""/>
      <w:lvlJc w:val="left"/>
      <w:pPr>
        <w:tabs>
          <w:tab w:val="num" w:pos="6906"/>
        </w:tabs>
        <w:ind w:left="6906" w:hanging="360"/>
      </w:pPr>
      <w:rPr>
        <w:rFonts w:ascii="Wingdings" w:hAnsi="Wingdings" w:hint="default"/>
      </w:rPr>
    </w:lvl>
  </w:abstractNum>
  <w:abstractNum w:abstractNumId="25" w15:restartNumberingAfterBreak="0">
    <w:nsid w:val="386F47D0"/>
    <w:multiLevelType w:val="hybridMultilevel"/>
    <w:tmpl w:val="7B5637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121C39"/>
    <w:multiLevelType w:val="multilevel"/>
    <w:tmpl w:val="82F2DD6C"/>
    <w:lvl w:ilvl="0">
      <w:start w:val="1"/>
      <w:numFmt w:val="lowerLetter"/>
      <w:pStyle w:val="aDefinition"/>
      <w:lvlText w:val="(%1)"/>
      <w:lvlJc w:val="left"/>
      <w:pPr>
        <w:tabs>
          <w:tab w:val="num" w:pos="851"/>
        </w:tabs>
        <w:ind w:left="851" w:hanging="851"/>
      </w:pPr>
      <w:rPr>
        <w:b w:val="0"/>
        <w:i w:val="0"/>
      </w:rPr>
    </w:lvl>
    <w:lvl w:ilvl="1">
      <w:start w:val="1"/>
      <w:numFmt w:val="lowerRoman"/>
      <w:pStyle w:val="iDefinition"/>
      <w:lvlText w:val="(%2)"/>
      <w:lvlJc w:val="left"/>
      <w:pPr>
        <w:tabs>
          <w:tab w:val="num" w:pos="1701"/>
        </w:tabs>
        <w:ind w:left="1701" w:hanging="85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4F05CD1"/>
    <w:multiLevelType w:val="multilevel"/>
    <w:tmpl w:val="0FA2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2F3C4D"/>
    <w:multiLevelType w:val="multilevel"/>
    <w:tmpl w:val="55422634"/>
    <w:lvl w:ilvl="0">
      <w:start w:val="5"/>
      <w:numFmt w:val="decimal"/>
      <w:lvlText w:val="%1"/>
      <w:lvlJc w:val="left"/>
      <w:pPr>
        <w:tabs>
          <w:tab w:val="num" w:pos="390"/>
        </w:tabs>
        <w:ind w:left="390" w:hanging="390"/>
      </w:pPr>
      <w:rPr>
        <w:rFonts w:hint="default"/>
      </w:rPr>
    </w:lvl>
    <w:lvl w:ilvl="1">
      <w:start w:val="2"/>
      <w:numFmt w:val="decimal"/>
      <w:lvlText w:val="6.%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1E45A43"/>
    <w:multiLevelType w:val="hybridMultilevel"/>
    <w:tmpl w:val="4D042B6C"/>
    <w:lvl w:ilvl="0" w:tplc="08090001">
      <w:start w:val="1"/>
      <w:numFmt w:val="bullet"/>
      <w:lvlText w:val=""/>
      <w:lvlJc w:val="left"/>
      <w:pPr>
        <w:tabs>
          <w:tab w:val="num" w:pos="1211"/>
        </w:tabs>
        <w:ind w:left="1211" w:hanging="360"/>
      </w:pPr>
      <w:rPr>
        <w:rFonts w:ascii="Symbol" w:hAnsi="Symbol" w:hint="default"/>
      </w:rPr>
    </w:lvl>
    <w:lvl w:ilvl="1" w:tplc="08090003">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30" w15:restartNumberingAfterBreak="0">
    <w:nsid w:val="52D508E3"/>
    <w:multiLevelType w:val="hybridMultilevel"/>
    <w:tmpl w:val="1F5A0D9C"/>
    <w:lvl w:ilvl="0" w:tplc="13180044">
      <w:start w:val="1"/>
      <w:numFmt w:val="bullet"/>
      <w:lvlText w:val="o"/>
      <w:lvlJc w:val="left"/>
      <w:pPr>
        <w:tabs>
          <w:tab w:val="num" w:pos="2007"/>
        </w:tabs>
        <w:ind w:left="2007" w:hanging="567"/>
      </w:pPr>
      <w:rPr>
        <w:rFonts w:ascii="Courier New" w:hAnsi="Courier New"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53F64390"/>
    <w:multiLevelType w:val="multilevel"/>
    <w:tmpl w:val="73D06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62225EF"/>
    <w:multiLevelType w:val="hybridMultilevel"/>
    <w:tmpl w:val="A69670D6"/>
    <w:lvl w:ilvl="0" w:tplc="FFFFFFFF">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B73B85"/>
    <w:multiLevelType w:val="multilevel"/>
    <w:tmpl w:val="B052B810"/>
    <w:lvl w:ilvl="0">
      <w:start w:val="4"/>
      <w:numFmt w:val="decimal"/>
      <w:lvlText w:val="%1"/>
      <w:lvlJc w:val="left"/>
      <w:pPr>
        <w:tabs>
          <w:tab w:val="num" w:pos="390"/>
        </w:tabs>
        <w:ind w:left="390" w:hanging="390"/>
      </w:pPr>
      <w:rPr>
        <w:rFonts w:hint="default"/>
      </w:rPr>
    </w:lvl>
    <w:lvl w:ilvl="1">
      <w:start w:val="3"/>
      <w:numFmt w:val="decimal"/>
      <w:lvlText w:val="5.%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5E7A4839"/>
    <w:multiLevelType w:val="hybridMultilevel"/>
    <w:tmpl w:val="E9EEC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87184"/>
    <w:multiLevelType w:val="multilevel"/>
    <w:tmpl w:val="72243D0E"/>
    <w:name w:val="WDX-Numbering"/>
    <w:lvl w:ilvl="0">
      <w:start w:val="1"/>
      <w:numFmt w:val="decimal"/>
      <w:pStyle w:val="Level1"/>
      <w:lvlText w:val="%1."/>
      <w:lvlJc w:val="left"/>
      <w:pPr>
        <w:tabs>
          <w:tab w:val="num" w:pos="851"/>
        </w:tabs>
        <w:ind w:left="851" w:hanging="851"/>
      </w:pPr>
      <w:rPr>
        <w:rFonts w:ascii="Arial" w:hAnsi="Arial" w:hint="default"/>
        <w:b/>
        <w:i w:val="0"/>
        <w:u w:val="none"/>
      </w:rPr>
    </w:lvl>
    <w:lvl w:ilvl="1">
      <w:start w:val="1"/>
      <w:numFmt w:val="decimal"/>
      <w:pStyle w:val="Level2"/>
      <w:lvlText w:val="%1.%2"/>
      <w:lvlJc w:val="left"/>
      <w:pPr>
        <w:tabs>
          <w:tab w:val="num" w:pos="851"/>
        </w:tabs>
        <w:ind w:left="851" w:hanging="851"/>
      </w:pPr>
      <w:rPr>
        <w:rFonts w:ascii="Arial" w:hAnsi="Arial" w:cs="Times New Roman" w:hint="default"/>
        <w:b w:val="0"/>
        <w:i w:val="0"/>
        <w:sz w:val="22"/>
        <w:szCs w:val="22"/>
        <w:u w:val="none"/>
      </w:rPr>
    </w:lvl>
    <w:lvl w:ilvl="2">
      <w:start w:val="1"/>
      <w:numFmt w:val="decimal"/>
      <w:pStyle w:val="Level3"/>
      <w:lvlText w:val="%1.%2.%3"/>
      <w:lvlJc w:val="left"/>
      <w:pPr>
        <w:tabs>
          <w:tab w:val="num" w:pos="1701"/>
        </w:tabs>
        <w:ind w:left="1701" w:hanging="850"/>
      </w:pPr>
      <w:rPr>
        <w:rFonts w:ascii="Arial" w:hAnsi="Arial" w:cs="Arial" w:hint="default"/>
        <w:b w:val="0"/>
        <w:i w:val="0"/>
        <w:sz w:val="22"/>
        <w:szCs w:val="22"/>
        <w:u w:val="none"/>
      </w:rPr>
    </w:lvl>
    <w:lvl w:ilvl="3">
      <w:start w:val="1"/>
      <w:numFmt w:val="decimal"/>
      <w:pStyle w:val="Level4"/>
      <w:lvlText w:val="%1.%2.%3.%4"/>
      <w:lvlJc w:val="left"/>
      <w:pPr>
        <w:tabs>
          <w:tab w:val="num" w:pos="2835"/>
        </w:tabs>
        <w:ind w:left="2835" w:hanging="1134"/>
      </w:pPr>
      <w:rPr>
        <w:rFonts w:hint="default"/>
        <w:b w:val="0"/>
        <w:i w:val="0"/>
        <w:u w:val="none"/>
      </w:rPr>
    </w:lvl>
    <w:lvl w:ilvl="4">
      <w:start w:val="1"/>
      <w:numFmt w:val="lowerLetter"/>
      <w:pStyle w:val="Level5"/>
      <w:lvlText w:val="(%5)"/>
      <w:lvlJc w:val="left"/>
      <w:pPr>
        <w:tabs>
          <w:tab w:val="num" w:pos="2835"/>
        </w:tabs>
        <w:ind w:left="2835" w:hanging="1134"/>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6" w15:restartNumberingAfterBreak="0">
    <w:nsid w:val="6565285E"/>
    <w:multiLevelType w:val="multilevel"/>
    <w:tmpl w:val="A850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394CE3"/>
    <w:multiLevelType w:val="multilevel"/>
    <w:tmpl w:val="E254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D1E6A22"/>
    <w:multiLevelType w:val="multilevel"/>
    <w:tmpl w:val="1786B946"/>
    <w:lvl w:ilvl="0">
      <w:start w:val="6"/>
      <w:numFmt w:val="decimal"/>
      <w:lvlText w:val="%1."/>
      <w:lvlJc w:val="left"/>
      <w:pPr>
        <w:tabs>
          <w:tab w:val="num" w:pos="360"/>
        </w:tabs>
        <w:ind w:left="360" w:hanging="360"/>
      </w:pPr>
      <w:rPr>
        <w:rFonts w:hint="default"/>
      </w:rPr>
    </w:lvl>
    <w:lvl w:ilvl="1">
      <w:start w:val="1"/>
      <w:numFmt w:val="decimal"/>
      <w:isLgl/>
      <w:lvlText w:val="7.%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9" w15:restartNumberingAfterBreak="0">
    <w:nsid w:val="73FB3D73"/>
    <w:multiLevelType w:val="multilevel"/>
    <w:tmpl w:val="4AAE5184"/>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47800B1"/>
    <w:multiLevelType w:val="multilevel"/>
    <w:tmpl w:val="4C0CC6B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9224D7D"/>
    <w:multiLevelType w:val="multilevel"/>
    <w:tmpl w:val="D8CEFF72"/>
    <w:lvl w:ilvl="0">
      <w:start w:val="2"/>
      <w:numFmt w:val="decimal"/>
      <w:lvlText w:val="%1"/>
      <w:lvlJc w:val="left"/>
      <w:pPr>
        <w:tabs>
          <w:tab w:val="num" w:pos="360"/>
        </w:tabs>
        <w:ind w:left="360" w:hanging="360"/>
      </w:pPr>
      <w:rPr>
        <w:rFonts w:hint="default"/>
      </w:rPr>
    </w:lvl>
    <w:lvl w:ilvl="1">
      <w:start w:val="1"/>
      <w:numFmt w:val="decimal"/>
      <w:isLgl/>
      <w:lvlText w:val="3.%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2" w15:restartNumberingAfterBreak="0">
    <w:nsid w:val="7B437ADE"/>
    <w:multiLevelType w:val="multilevel"/>
    <w:tmpl w:val="EA44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19377388">
    <w:abstractNumId w:val="24"/>
  </w:num>
  <w:num w:numId="2" w16cid:durableId="1391925812">
    <w:abstractNumId w:val="7"/>
  </w:num>
  <w:num w:numId="3" w16cid:durableId="1279138190">
    <w:abstractNumId w:val="20"/>
  </w:num>
  <w:num w:numId="4" w16cid:durableId="1816726916">
    <w:abstractNumId w:val="22"/>
  </w:num>
  <w:num w:numId="5" w16cid:durableId="421070703">
    <w:abstractNumId w:val="23"/>
  </w:num>
  <w:num w:numId="6" w16cid:durableId="624433298">
    <w:abstractNumId w:val="17"/>
  </w:num>
  <w:num w:numId="7" w16cid:durableId="1069234941">
    <w:abstractNumId w:val="8"/>
  </w:num>
  <w:num w:numId="8" w16cid:durableId="820577473">
    <w:abstractNumId w:val="32"/>
  </w:num>
  <w:num w:numId="9" w16cid:durableId="568884519">
    <w:abstractNumId w:val="16"/>
  </w:num>
  <w:num w:numId="10" w16cid:durableId="940376726">
    <w:abstractNumId w:val="10"/>
  </w:num>
  <w:num w:numId="11" w16cid:durableId="1909729187">
    <w:abstractNumId w:val="18"/>
  </w:num>
  <w:num w:numId="12" w16cid:durableId="525756280">
    <w:abstractNumId w:val="29"/>
  </w:num>
  <w:num w:numId="13" w16cid:durableId="292910728">
    <w:abstractNumId w:val="41"/>
  </w:num>
  <w:num w:numId="14" w16cid:durableId="1846169742">
    <w:abstractNumId w:val="38"/>
  </w:num>
  <w:num w:numId="15" w16cid:durableId="609170774">
    <w:abstractNumId w:val="28"/>
  </w:num>
  <w:num w:numId="16" w16cid:durableId="1748183808">
    <w:abstractNumId w:val="33"/>
  </w:num>
  <w:num w:numId="17" w16cid:durableId="1194344782">
    <w:abstractNumId w:val="30"/>
  </w:num>
  <w:num w:numId="18" w16cid:durableId="2080709271">
    <w:abstractNumId w:val="40"/>
  </w:num>
  <w:num w:numId="19" w16cid:durableId="800152557">
    <w:abstractNumId w:val="26"/>
  </w:num>
  <w:num w:numId="20" w16cid:durableId="1355576192">
    <w:abstractNumId w:val="35"/>
  </w:num>
  <w:num w:numId="21" w16cid:durableId="574824897">
    <w:abstractNumId w:val="39"/>
  </w:num>
  <w:num w:numId="22" w16cid:durableId="2017223797">
    <w:abstractNumId w:val="35"/>
    <w:lvlOverride w:ilvl="0">
      <w:startOverride w:val="3"/>
    </w:lvlOverride>
  </w:num>
  <w:num w:numId="23" w16cid:durableId="11932981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44791477">
    <w:abstractNumId w:val="5"/>
  </w:num>
  <w:num w:numId="25" w16cid:durableId="959534971">
    <w:abstractNumId w:val="4"/>
  </w:num>
  <w:num w:numId="26" w16cid:durableId="658195752">
    <w:abstractNumId w:val="6"/>
  </w:num>
  <w:num w:numId="27" w16cid:durableId="824248054">
    <w:abstractNumId w:val="3"/>
  </w:num>
  <w:num w:numId="28" w16cid:durableId="1049840994">
    <w:abstractNumId w:val="2"/>
  </w:num>
  <w:num w:numId="29" w16cid:durableId="619802094">
    <w:abstractNumId w:val="1"/>
  </w:num>
  <w:num w:numId="30" w16cid:durableId="1637178148">
    <w:abstractNumId w:val="0"/>
  </w:num>
  <w:num w:numId="31" w16cid:durableId="1340695304">
    <w:abstractNumId w:val="13"/>
  </w:num>
  <w:num w:numId="32" w16cid:durableId="1128007991">
    <w:abstractNumId w:val="9"/>
  </w:num>
  <w:num w:numId="33" w16cid:durableId="135689045">
    <w:abstractNumId w:val="25"/>
  </w:num>
  <w:num w:numId="34" w16cid:durableId="1236278090">
    <w:abstractNumId w:val="34"/>
  </w:num>
  <w:num w:numId="35" w16cid:durableId="355278384">
    <w:abstractNumId w:val="19"/>
  </w:num>
  <w:num w:numId="36" w16cid:durableId="1883983585">
    <w:abstractNumId w:val="27"/>
  </w:num>
  <w:num w:numId="37" w16cid:durableId="1704667608">
    <w:abstractNumId w:val="36"/>
  </w:num>
  <w:num w:numId="38" w16cid:durableId="1940865849">
    <w:abstractNumId w:val="42"/>
  </w:num>
  <w:num w:numId="39" w16cid:durableId="14890675">
    <w:abstractNumId w:val="14"/>
  </w:num>
  <w:num w:numId="40" w16cid:durableId="763064681">
    <w:abstractNumId w:val="15"/>
  </w:num>
  <w:num w:numId="41" w16cid:durableId="1439332866">
    <w:abstractNumId w:val="12"/>
  </w:num>
  <w:num w:numId="42" w16cid:durableId="1817648938">
    <w:abstractNumId w:val="37"/>
  </w:num>
  <w:num w:numId="43" w16cid:durableId="664475446">
    <w:abstractNumId w:val="31"/>
  </w:num>
  <w:num w:numId="44" w16cid:durableId="1812167341">
    <w:abstractNumId w:val="21"/>
  </w:num>
  <w:num w:numId="45" w16cid:durableId="1395415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1F9"/>
    <w:rsid w:val="00001B6D"/>
    <w:rsid w:val="00001D25"/>
    <w:rsid w:val="00002DAC"/>
    <w:rsid w:val="000046BB"/>
    <w:rsid w:val="00007039"/>
    <w:rsid w:val="000111A0"/>
    <w:rsid w:val="00011AF4"/>
    <w:rsid w:val="0001443A"/>
    <w:rsid w:val="00016C4A"/>
    <w:rsid w:val="00017FA8"/>
    <w:rsid w:val="000200FC"/>
    <w:rsid w:val="00021A83"/>
    <w:rsid w:val="000236E4"/>
    <w:rsid w:val="00026734"/>
    <w:rsid w:val="000271D3"/>
    <w:rsid w:val="000321D4"/>
    <w:rsid w:val="000324AD"/>
    <w:rsid w:val="000332BB"/>
    <w:rsid w:val="000345B8"/>
    <w:rsid w:val="0003539E"/>
    <w:rsid w:val="00035D53"/>
    <w:rsid w:val="0004168B"/>
    <w:rsid w:val="000419E1"/>
    <w:rsid w:val="00041AA4"/>
    <w:rsid w:val="00041CF4"/>
    <w:rsid w:val="00041E49"/>
    <w:rsid w:val="00042AEE"/>
    <w:rsid w:val="00043759"/>
    <w:rsid w:val="000442DD"/>
    <w:rsid w:val="00045C8F"/>
    <w:rsid w:val="00046D58"/>
    <w:rsid w:val="0005154F"/>
    <w:rsid w:val="00051B0C"/>
    <w:rsid w:val="00051B81"/>
    <w:rsid w:val="0005241A"/>
    <w:rsid w:val="000566E3"/>
    <w:rsid w:val="00057BFC"/>
    <w:rsid w:val="00060BA3"/>
    <w:rsid w:val="000615FB"/>
    <w:rsid w:val="0006260F"/>
    <w:rsid w:val="00064BA3"/>
    <w:rsid w:val="00065F86"/>
    <w:rsid w:val="00067865"/>
    <w:rsid w:val="000679E5"/>
    <w:rsid w:val="0007069A"/>
    <w:rsid w:val="00070EAB"/>
    <w:rsid w:val="00072AAF"/>
    <w:rsid w:val="000747DC"/>
    <w:rsid w:val="00074C69"/>
    <w:rsid w:val="00075682"/>
    <w:rsid w:val="00075C33"/>
    <w:rsid w:val="000776B3"/>
    <w:rsid w:val="0007780E"/>
    <w:rsid w:val="00077D0D"/>
    <w:rsid w:val="00080FA9"/>
    <w:rsid w:val="000816F0"/>
    <w:rsid w:val="000847E3"/>
    <w:rsid w:val="0008588D"/>
    <w:rsid w:val="0008594B"/>
    <w:rsid w:val="00086A87"/>
    <w:rsid w:val="0008705F"/>
    <w:rsid w:val="000961C8"/>
    <w:rsid w:val="000A0999"/>
    <w:rsid w:val="000A23D5"/>
    <w:rsid w:val="000A448F"/>
    <w:rsid w:val="000A5CBE"/>
    <w:rsid w:val="000A5E9B"/>
    <w:rsid w:val="000A6A4B"/>
    <w:rsid w:val="000B1DB3"/>
    <w:rsid w:val="000B202F"/>
    <w:rsid w:val="000B331F"/>
    <w:rsid w:val="000C1089"/>
    <w:rsid w:val="000C1222"/>
    <w:rsid w:val="000C1A32"/>
    <w:rsid w:val="000C3A30"/>
    <w:rsid w:val="000C5C6B"/>
    <w:rsid w:val="000C746E"/>
    <w:rsid w:val="000C77CE"/>
    <w:rsid w:val="000D00B9"/>
    <w:rsid w:val="000D4FF4"/>
    <w:rsid w:val="000D61A8"/>
    <w:rsid w:val="000E12FC"/>
    <w:rsid w:val="000E4728"/>
    <w:rsid w:val="000E4CF7"/>
    <w:rsid w:val="000F25C1"/>
    <w:rsid w:val="000F34C4"/>
    <w:rsid w:val="000F4023"/>
    <w:rsid w:val="000F4DF8"/>
    <w:rsid w:val="000F6B36"/>
    <w:rsid w:val="000F7968"/>
    <w:rsid w:val="00100F96"/>
    <w:rsid w:val="0010666B"/>
    <w:rsid w:val="001070CE"/>
    <w:rsid w:val="001079B1"/>
    <w:rsid w:val="00110329"/>
    <w:rsid w:val="00112B3A"/>
    <w:rsid w:val="0011442F"/>
    <w:rsid w:val="00114AE7"/>
    <w:rsid w:val="00116BA0"/>
    <w:rsid w:val="00120731"/>
    <w:rsid w:val="00123ED6"/>
    <w:rsid w:val="00126444"/>
    <w:rsid w:val="001272D8"/>
    <w:rsid w:val="0012752E"/>
    <w:rsid w:val="00131D46"/>
    <w:rsid w:val="00132841"/>
    <w:rsid w:val="00134EED"/>
    <w:rsid w:val="00137F6C"/>
    <w:rsid w:val="00137FF2"/>
    <w:rsid w:val="001401A4"/>
    <w:rsid w:val="00140545"/>
    <w:rsid w:val="001413D0"/>
    <w:rsid w:val="00145B46"/>
    <w:rsid w:val="001549B8"/>
    <w:rsid w:val="001553B6"/>
    <w:rsid w:val="0015559B"/>
    <w:rsid w:val="00156589"/>
    <w:rsid w:val="001609D4"/>
    <w:rsid w:val="00161635"/>
    <w:rsid w:val="001620CC"/>
    <w:rsid w:val="00166B57"/>
    <w:rsid w:val="0016749F"/>
    <w:rsid w:val="0017253E"/>
    <w:rsid w:val="00172D61"/>
    <w:rsid w:val="001735FB"/>
    <w:rsid w:val="0017652B"/>
    <w:rsid w:val="00176E0E"/>
    <w:rsid w:val="0018125B"/>
    <w:rsid w:val="00182B2B"/>
    <w:rsid w:val="0018458C"/>
    <w:rsid w:val="00187A2A"/>
    <w:rsid w:val="00195AE7"/>
    <w:rsid w:val="00197393"/>
    <w:rsid w:val="001A04C2"/>
    <w:rsid w:val="001A1079"/>
    <w:rsid w:val="001A1115"/>
    <w:rsid w:val="001A23F3"/>
    <w:rsid w:val="001A3461"/>
    <w:rsid w:val="001A4B21"/>
    <w:rsid w:val="001A4E1B"/>
    <w:rsid w:val="001A7AFA"/>
    <w:rsid w:val="001B12F4"/>
    <w:rsid w:val="001B22EE"/>
    <w:rsid w:val="001B2839"/>
    <w:rsid w:val="001B54B2"/>
    <w:rsid w:val="001B55D5"/>
    <w:rsid w:val="001B6A1A"/>
    <w:rsid w:val="001B6B0D"/>
    <w:rsid w:val="001C71F2"/>
    <w:rsid w:val="001D04A0"/>
    <w:rsid w:val="001D29DF"/>
    <w:rsid w:val="001D3921"/>
    <w:rsid w:val="001D3F8F"/>
    <w:rsid w:val="001D6DEC"/>
    <w:rsid w:val="001D6EB0"/>
    <w:rsid w:val="001E04CF"/>
    <w:rsid w:val="001E0795"/>
    <w:rsid w:val="001E0CA2"/>
    <w:rsid w:val="001E23E9"/>
    <w:rsid w:val="001E64B4"/>
    <w:rsid w:val="001E7216"/>
    <w:rsid w:val="001F1D8F"/>
    <w:rsid w:val="001F39F9"/>
    <w:rsid w:val="001F4C11"/>
    <w:rsid w:val="001F78CB"/>
    <w:rsid w:val="001F7DC6"/>
    <w:rsid w:val="00200B07"/>
    <w:rsid w:val="00200EB5"/>
    <w:rsid w:val="00201E56"/>
    <w:rsid w:val="0020203D"/>
    <w:rsid w:val="002076D9"/>
    <w:rsid w:val="00207FDF"/>
    <w:rsid w:val="0021073D"/>
    <w:rsid w:val="00210ECE"/>
    <w:rsid w:val="00211842"/>
    <w:rsid w:val="00213632"/>
    <w:rsid w:val="00213C0E"/>
    <w:rsid w:val="00214C0C"/>
    <w:rsid w:val="002176CE"/>
    <w:rsid w:val="00217875"/>
    <w:rsid w:val="0021797D"/>
    <w:rsid w:val="00222FFC"/>
    <w:rsid w:val="00223BF0"/>
    <w:rsid w:val="002240E2"/>
    <w:rsid w:val="00224713"/>
    <w:rsid w:val="002254D6"/>
    <w:rsid w:val="00244326"/>
    <w:rsid w:val="002508A5"/>
    <w:rsid w:val="00250F46"/>
    <w:rsid w:val="00254573"/>
    <w:rsid w:val="00264F4B"/>
    <w:rsid w:val="00265934"/>
    <w:rsid w:val="00266C40"/>
    <w:rsid w:val="00267485"/>
    <w:rsid w:val="002713D8"/>
    <w:rsid w:val="00273B28"/>
    <w:rsid w:val="0027435C"/>
    <w:rsid w:val="002750D8"/>
    <w:rsid w:val="00275599"/>
    <w:rsid w:val="0028039B"/>
    <w:rsid w:val="0028668C"/>
    <w:rsid w:val="002868E8"/>
    <w:rsid w:val="002906D6"/>
    <w:rsid w:val="0029758B"/>
    <w:rsid w:val="00297A75"/>
    <w:rsid w:val="002A006F"/>
    <w:rsid w:val="002A250F"/>
    <w:rsid w:val="002A4F7F"/>
    <w:rsid w:val="002A66E8"/>
    <w:rsid w:val="002A6D1D"/>
    <w:rsid w:val="002B016E"/>
    <w:rsid w:val="002B2277"/>
    <w:rsid w:val="002B2EAB"/>
    <w:rsid w:val="002B352E"/>
    <w:rsid w:val="002B3838"/>
    <w:rsid w:val="002B5774"/>
    <w:rsid w:val="002C1057"/>
    <w:rsid w:val="002D0E17"/>
    <w:rsid w:val="002D35E3"/>
    <w:rsid w:val="002D4C94"/>
    <w:rsid w:val="002D527F"/>
    <w:rsid w:val="002D696D"/>
    <w:rsid w:val="002E0072"/>
    <w:rsid w:val="002E16A0"/>
    <w:rsid w:val="002E38E0"/>
    <w:rsid w:val="002E487A"/>
    <w:rsid w:val="002E7148"/>
    <w:rsid w:val="002E7FC8"/>
    <w:rsid w:val="003012D8"/>
    <w:rsid w:val="0030399B"/>
    <w:rsid w:val="00303B21"/>
    <w:rsid w:val="00306687"/>
    <w:rsid w:val="003069E3"/>
    <w:rsid w:val="003074F1"/>
    <w:rsid w:val="003075E6"/>
    <w:rsid w:val="00307ABE"/>
    <w:rsid w:val="00307E41"/>
    <w:rsid w:val="0031254C"/>
    <w:rsid w:val="00316B57"/>
    <w:rsid w:val="00317ED9"/>
    <w:rsid w:val="0032067B"/>
    <w:rsid w:val="00321D7E"/>
    <w:rsid w:val="00322B6F"/>
    <w:rsid w:val="00325578"/>
    <w:rsid w:val="00326037"/>
    <w:rsid w:val="0032627A"/>
    <w:rsid w:val="0032691A"/>
    <w:rsid w:val="00333F9E"/>
    <w:rsid w:val="003352D9"/>
    <w:rsid w:val="0033556F"/>
    <w:rsid w:val="00335C15"/>
    <w:rsid w:val="00336955"/>
    <w:rsid w:val="00337AFF"/>
    <w:rsid w:val="003429DC"/>
    <w:rsid w:val="00343814"/>
    <w:rsid w:val="0034403C"/>
    <w:rsid w:val="00346D36"/>
    <w:rsid w:val="003476ED"/>
    <w:rsid w:val="00347887"/>
    <w:rsid w:val="00347F0B"/>
    <w:rsid w:val="0035282E"/>
    <w:rsid w:val="00354580"/>
    <w:rsid w:val="00354EF3"/>
    <w:rsid w:val="00355AFD"/>
    <w:rsid w:val="00364A9D"/>
    <w:rsid w:val="00364F6C"/>
    <w:rsid w:val="00372BD9"/>
    <w:rsid w:val="00377B7C"/>
    <w:rsid w:val="0038292E"/>
    <w:rsid w:val="00382F47"/>
    <w:rsid w:val="003833FA"/>
    <w:rsid w:val="00383D17"/>
    <w:rsid w:val="00384BCF"/>
    <w:rsid w:val="00386306"/>
    <w:rsid w:val="00394D98"/>
    <w:rsid w:val="00395333"/>
    <w:rsid w:val="0039599E"/>
    <w:rsid w:val="00395DF0"/>
    <w:rsid w:val="00397481"/>
    <w:rsid w:val="00397CDC"/>
    <w:rsid w:val="003A096A"/>
    <w:rsid w:val="003A21D4"/>
    <w:rsid w:val="003A4814"/>
    <w:rsid w:val="003A709F"/>
    <w:rsid w:val="003B1233"/>
    <w:rsid w:val="003B30E7"/>
    <w:rsid w:val="003C0404"/>
    <w:rsid w:val="003C07DE"/>
    <w:rsid w:val="003C7C1F"/>
    <w:rsid w:val="003D1577"/>
    <w:rsid w:val="003D5188"/>
    <w:rsid w:val="003E1E87"/>
    <w:rsid w:val="003E4A4B"/>
    <w:rsid w:val="003E52C6"/>
    <w:rsid w:val="003E7EA9"/>
    <w:rsid w:val="003F07C5"/>
    <w:rsid w:val="003F1115"/>
    <w:rsid w:val="003F1B60"/>
    <w:rsid w:val="003F712A"/>
    <w:rsid w:val="004034BE"/>
    <w:rsid w:val="00403C40"/>
    <w:rsid w:val="00404CC2"/>
    <w:rsid w:val="004060A1"/>
    <w:rsid w:val="00410177"/>
    <w:rsid w:val="0041031D"/>
    <w:rsid w:val="00416C91"/>
    <w:rsid w:val="00421278"/>
    <w:rsid w:val="00421C02"/>
    <w:rsid w:val="00422356"/>
    <w:rsid w:val="0042422A"/>
    <w:rsid w:val="00424314"/>
    <w:rsid w:val="004251A0"/>
    <w:rsid w:val="00432A0B"/>
    <w:rsid w:val="00432AC4"/>
    <w:rsid w:val="00432D5F"/>
    <w:rsid w:val="004346E3"/>
    <w:rsid w:val="00435AE4"/>
    <w:rsid w:val="004374A2"/>
    <w:rsid w:val="00440D59"/>
    <w:rsid w:val="004451AB"/>
    <w:rsid w:val="0044550A"/>
    <w:rsid w:val="00446543"/>
    <w:rsid w:val="00446A44"/>
    <w:rsid w:val="00447D27"/>
    <w:rsid w:val="0045070F"/>
    <w:rsid w:val="00451082"/>
    <w:rsid w:val="004522F5"/>
    <w:rsid w:val="00452761"/>
    <w:rsid w:val="004557DD"/>
    <w:rsid w:val="004559BB"/>
    <w:rsid w:val="00456472"/>
    <w:rsid w:val="0046239B"/>
    <w:rsid w:val="00464DD1"/>
    <w:rsid w:val="00465A22"/>
    <w:rsid w:val="00466155"/>
    <w:rsid w:val="004715BD"/>
    <w:rsid w:val="00473046"/>
    <w:rsid w:val="00473128"/>
    <w:rsid w:val="00474440"/>
    <w:rsid w:val="004755F9"/>
    <w:rsid w:val="00476A27"/>
    <w:rsid w:val="00476AE8"/>
    <w:rsid w:val="00480A08"/>
    <w:rsid w:val="00481C38"/>
    <w:rsid w:val="0048358A"/>
    <w:rsid w:val="00483804"/>
    <w:rsid w:val="0048540F"/>
    <w:rsid w:val="004863E7"/>
    <w:rsid w:val="004871E7"/>
    <w:rsid w:val="00492EC1"/>
    <w:rsid w:val="00493373"/>
    <w:rsid w:val="0049373F"/>
    <w:rsid w:val="00493EF2"/>
    <w:rsid w:val="00494048"/>
    <w:rsid w:val="00494460"/>
    <w:rsid w:val="004946FD"/>
    <w:rsid w:val="00495D50"/>
    <w:rsid w:val="004A1C92"/>
    <w:rsid w:val="004A2A5B"/>
    <w:rsid w:val="004A3EF7"/>
    <w:rsid w:val="004A3F2D"/>
    <w:rsid w:val="004A7D0B"/>
    <w:rsid w:val="004B47AD"/>
    <w:rsid w:val="004B5525"/>
    <w:rsid w:val="004B55BA"/>
    <w:rsid w:val="004B6887"/>
    <w:rsid w:val="004B692B"/>
    <w:rsid w:val="004B738A"/>
    <w:rsid w:val="004C2715"/>
    <w:rsid w:val="004C2F9E"/>
    <w:rsid w:val="004C500D"/>
    <w:rsid w:val="004C6808"/>
    <w:rsid w:val="004D38E0"/>
    <w:rsid w:val="004D3AFB"/>
    <w:rsid w:val="004D467E"/>
    <w:rsid w:val="004D64AC"/>
    <w:rsid w:val="004D779E"/>
    <w:rsid w:val="004E1BBF"/>
    <w:rsid w:val="004E345A"/>
    <w:rsid w:val="004E36CB"/>
    <w:rsid w:val="004E3B50"/>
    <w:rsid w:val="004E6B54"/>
    <w:rsid w:val="004E6F90"/>
    <w:rsid w:val="004E7E54"/>
    <w:rsid w:val="004F076C"/>
    <w:rsid w:val="004F144D"/>
    <w:rsid w:val="004F1AB2"/>
    <w:rsid w:val="004F2FB1"/>
    <w:rsid w:val="004F3361"/>
    <w:rsid w:val="004F33B9"/>
    <w:rsid w:val="004F34AF"/>
    <w:rsid w:val="004F5EF7"/>
    <w:rsid w:val="004F7A2E"/>
    <w:rsid w:val="005027FA"/>
    <w:rsid w:val="00505587"/>
    <w:rsid w:val="00506116"/>
    <w:rsid w:val="005077DD"/>
    <w:rsid w:val="0051204B"/>
    <w:rsid w:val="005134CE"/>
    <w:rsid w:val="00513C7E"/>
    <w:rsid w:val="00513CDC"/>
    <w:rsid w:val="00513E96"/>
    <w:rsid w:val="00514559"/>
    <w:rsid w:val="005225D4"/>
    <w:rsid w:val="00523673"/>
    <w:rsid w:val="00526BFA"/>
    <w:rsid w:val="00527459"/>
    <w:rsid w:val="00527C87"/>
    <w:rsid w:val="00536CCB"/>
    <w:rsid w:val="00540925"/>
    <w:rsid w:val="00543116"/>
    <w:rsid w:val="0054428D"/>
    <w:rsid w:val="00545146"/>
    <w:rsid w:val="00545AA3"/>
    <w:rsid w:val="005462A2"/>
    <w:rsid w:val="005500D2"/>
    <w:rsid w:val="00551819"/>
    <w:rsid w:val="00553C3E"/>
    <w:rsid w:val="00554662"/>
    <w:rsid w:val="00556184"/>
    <w:rsid w:val="00560157"/>
    <w:rsid w:val="00560B94"/>
    <w:rsid w:val="005623E5"/>
    <w:rsid w:val="00562AA8"/>
    <w:rsid w:val="00563D5F"/>
    <w:rsid w:val="00563D81"/>
    <w:rsid w:val="005668E2"/>
    <w:rsid w:val="005702C6"/>
    <w:rsid w:val="0057066B"/>
    <w:rsid w:val="005709E4"/>
    <w:rsid w:val="00572C71"/>
    <w:rsid w:val="0057354E"/>
    <w:rsid w:val="00573E11"/>
    <w:rsid w:val="0057401F"/>
    <w:rsid w:val="00575237"/>
    <w:rsid w:val="005762FB"/>
    <w:rsid w:val="00586B76"/>
    <w:rsid w:val="00592F38"/>
    <w:rsid w:val="00593765"/>
    <w:rsid w:val="00593A2F"/>
    <w:rsid w:val="005955E7"/>
    <w:rsid w:val="00595B80"/>
    <w:rsid w:val="00595CFB"/>
    <w:rsid w:val="005A1FA1"/>
    <w:rsid w:val="005A4654"/>
    <w:rsid w:val="005A6CCA"/>
    <w:rsid w:val="005B3B6D"/>
    <w:rsid w:val="005B7851"/>
    <w:rsid w:val="005C0E0F"/>
    <w:rsid w:val="005C4BBB"/>
    <w:rsid w:val="005C574C"/>
    <w:rsid w:val="005D3421"/>
    <w:rsid w:val="005D3C62"/>
    <w:rsid w:val="005D467D"/>
    <w:rsid w:val="005D53CF"/>
    <w:rsid w:val="005E0BFC"/>
    <w:rsid w:val="005E1E2A"/>
    <w:rsid w:val="005E3347"/>
    <w:rsid w:val="005E498A"/>
    <w:rsid w:val="005E615A"/>
    <w:rsid w:val="005F08D8"/>
    <w:rsid w:val="005F29EE"/>
    <w:rsid w:val="005F57CF"/>
    <w:rsid w:val="005F5D77"/>
    <w:rsid w:val="005F6C47"/>
    <w:rsid w:val="00601310"/>
    <w:rsid w:val="0060328E"/>
    <w:rsid w:val="006037C3"/>
    <w:rsid w:val="00610584"/>
    <w:rsid w:val="00610746"/>
    <w:rsid w:val="00610B71"/>
    <w:rsid w:val="00611DD4"/>
    <w:rsid w:val="006139A8"/>
    <w:rsid w:val="00615639"/>
    <w:rsid w:val="006212B0"/>
    <w:rsid w:val="00622ABE"/>
    <w:rsid w:val="0062584C"/>
    <w:rsid w:val="006305B5"/>
    <w:rsid w:val="006316FB"/>
    <w:rsid w:val="006325BB"/>
    <w:rsid w:val="00633E33"/>
    <w:rsid w:val="00635B8F"/>
    <w:rsid w:val="00636B16"/>
    <w:rsid w:val="00636DD5"/>
    <w:rsid w:val="006424BB"/>
    <w:rsid w:val="00643AAB"/>
    <w:rsid w:val="00645B8D"/>
    <w:rsid w:val="006467B5"/>
    <w:rsid w:val="0064762E"/>
    <w:rsid w:val="00650E12"/>
    <w:rsid w:val="00651210"/>
    <w:rsid w:val="00652941"/>
    <w:rsid w:val="006548AF"/>
    <w:rsid w:val="00655975"/>
    <w:rsid w:val="006604ED"/>
    <w:rsid w:val="0066165C"/>
    <w:rsid w:val="006621D4"/>
    <w:rsid w:val="00665C11"/>
    <w:rsid w:val="00667C97"/>
    <w:rsid w:val="0067076F"/>
    <w:rsid w:val="00672D2D"/>
    <w:rsid w:val="0068038C"/>
    <w:rsid w:val="00680D9F"/>
    <w:rsid w:val="00681208"/>
    <w:rsid w:val="006831A9"/>
    <w:rsid w:val="006840C9"/>
    <w:rsid w:val="00686BF4"/>
    <w:rsid w:val="00690A98"/>
    <w:rsid w:val="00690BF5"/>
    <w:rsid w:val="00690E37"/>
    <w:rsid w:val="00691E05"/>
    <w:rsid w:val="00691FE5"/>
    <w:rsid w:val="0069258A"/>
    <w:rsid w:val="00694180"/>
    <w:rsid w:val="006A12EB"/>
    <w:rsid w:val="006A1B06"/>
    <w:rsid w:val="006A367B"/>
    <w:rsid w:val="006A5F86"/>
    <w:rsid w:val="006A63D4"/>
    <w:rsid w:val="006A716D"/>
    <w:rsid w:val="006A7A74"/>
    <w:rsid w:val="006B0FB8"/>
    <w:rsid w:val="006B231E"/>
    <w:rsid w:val="006B44AA"/>
    <w:rsid w:val="006B47CF"/>
    <w:rsid w:val="006C1A4E"/>
    <w:rsid w:val="006C2DB4"/>
    <w:rsid w:val="006C4950"/>
    <w:rsid w:val="006C5638"/>
    <w:rsid w:val="006C5BE3"/>
    <w:rsid w:val="006D153E"/>
    <w:rsid w:val="006D2408"/>
    <w:rsid w:val="006D4CAD"/>
    <w:rsid w:val="006E00A4"/>
    <w:rsid w:val="006E08E7"/>
    <w:rsid w:val="006E3498"/>
    <w:rsid w:val="006E3F71"/>
    <w:rsid w:val="006E6F0E"/>
    <w:rsid w:val="006F1529"/>
    <w:rsid w:val="006F1C78"/>
    <w:rsid w:val="006F26A4"/>
    <w:rsid w:val="006F2719"/>
    <w:rsid w:val="006F7581"/>
    <w:rsid w:val="006F7DBF"/>
    <w:rsid w:val="007000F0"/>
    <w:rsid w:val="00703CBB"/>
    <w:rsid w:val="00704C0D"/>
    <w:rsid w:val="00704DF0"/>
    <w:rsid w:val="00707A71"/>
    <w:rsid w:val="007101D8"/>
    <w:rsid w:val="0071141C"/>
    <w:rsid w:val="00713406"/>
    <w:rsid w:val="00717843"/>
    <w:rsid w:val="00720262"/>
    <w:rsid w:val="00720AAD"/>
    <w:rsid w:val="00721E46"/>
    <w:rsid w:val="00722719"/>
    <w:rsid w:val="00722843"/>
    <w:rsid w:val="00723EBE"/>
    <w:rsid w:val="00724650"/>
    <w:rsid w:val="00724976"/>
    <w:rsid w:val="0072605B"/>
    <w:rsid w:val="00726D28"/>
    <w:rsid w:val="007278F2"/>
    <w:rsid w:val="0073114A"/>
    <w:rsid w:val="0073163D"/>
    <w:rsid w:val="007319C5"/>
    <w:rsid w:val="00734112"/>
    <w:rsid w:val="0073762E"/>
    <w:rsid w:val="007424EC"/>
    <w:rsid w:val="007450F6"/>
    <w:rsid w:val="0074594F"/>
    <w:rsid w:val="007469CA"/>
    <w:rsid w:val="0075120D"/>
    <w:rsid w:val="007512CD"/>
    <w:rsid w:val="00756027"/>
    <w:rsid w:val="007669A9"/>
    <w:rsid w:val="0077218F"/>
    <w:rsid w:val="00772E0C"/>
    <w:rsid w:val="0077392D"/>
    <w:rsid w:val="007746A4"/>
    <w:rsid w:val="00775D3A"/>
    <w:rsid w:val="00775D5C"/>
    <w:rsid w:val="00780641"/>
    <w:rsid w:val="00782047"/>
    <w:rsid w:val="007835B7"/>
    <w:rsid w:val="00784C0D"/>
    <w:rsid w:val="00791C58"/>
    <w:rsid w:val="00797AF5"/>
    <w:rsid w:val="007A1409"/>
    <w:rsid w:val="007A22D0"/>
    <w:rsid w:val="007A2F2B"/>
    <w:rsid w:val="007A4593"/>
    <w:rsid w:val="007A697A"/>
    <w:rsid w:val="007A75C7"/>
    <w:rsid w:val="007A7EEB"/>
    <w:rsid w:val="007B0153"/>
    <w:rsid w:val="007B100A"/>
    <w:rsid w:val="007B41EF"/>
    <w:rsid w:val="007B4C3B"/>
    <w:rsid w:val="007B5F25"/>
    <w:rsid w:val="007C1FDB"/>
    <w:rsid w:val="007C3C3E"/>
    <w:rsid w:val="007C6C92"/>
    <w:rsid w:val="007C77D4"/>
    <w:rsid w:val="007D1FB0"/>
    <w:rsid w:val="007D300E"/>
    <w:rsid w:val="007D3ACB"/>
    <w:rsid w:val="007E0617"/>
    <w:rsid w:val="007E093C"/>
    <w:rsid w:val="007E1A25"/>
    <w:rsid w:val="007E484F"/>
    <w:rsid w:val="007E4945"/>
    <w:rsid w:val="007E4F54"/>
    <w:rsid w:val="007E576D"/>
    <w:rsid w:val="007F0A7A"/>
    <w:rsid w:val="007F0C87"/>
    <w:rsid w:val="007F1D32"/>
    <w:rsid w:val="007F2F79"/>
    <w:rsid w:val="007F4B2E"/>
    <w:rsid w:val="007F4DFA"/>
    <w:rsid w:val="007F569E"/>
    <w:rsid w:val="007F6703"/>
    <w:rsid w:val="008012A8"/>
    <w:rsid w:val="00801D01"/>
    <w:rsid w:val="00801FEC"/>
    <w:rsid w:val="00802DD7"/>
    <w:rsid w:val="00802E8B"/>
    <w:rsid w:val="00803028"/>
    <w:rsid w:val="00803189"/>
    <w:rsid w:val="00803D23"/>
    <w:rsid w:val="00804A2E"/>
    <w:rsid w:val="00804D94"/>
    <w:rsid w:val="00804FE9"/>
    <w:rsid w:val="008051CE"/>
    <w:rsid w:val="0080674E"/>
    <w:rsid w:val="008118AB"/>
    <w:rsid w:val="00812448"/>
    <w:rsid w:val="008127BF"/>
    <w:rsid w:val="00813513"/>
    <w:rsid w:val="00815DD3"/>
    <w:rsid w:val="0081654A"/>
    <w:rsid w:val="00816E62"/>
    <w:rsid w:val="00824048"/>
    <w:rsid w:val="0082431C"/>
    <w:rsid w:val="00827420"/>
    <w:rsid w:val="008359E2"/>
    <w:rsid w:val="00845A54"/>
    <w:rsid w:val="00851D52"/>
    <w:rsid w:val="00852F30"/>
    <w:rsid w:val="008546D6"/>
    <w:rsid w:val="008558F4"/>
    <w:rsid w:val="00862B55"/>
    <w:rsid w:val="00866DA0"/>
    <w:rsid w:val="008742C2"/>
    <w:rsid w:val="008750D7"/>
    <w:rsid w:val="00876A20"/>
    <w:rsid w:val="00876EB9"/>
    <w:rsid w:val="00880F09"/>
    <w:rsid w:val="008821FE"/>
    <w:rsid w:val="00883021"/>
    <w:rsid w:val="00883364"/>
    <w:rsid w:val="00885F6C"/>
    <w:rsid w:val="008912CB"/>
    <w:rsid w:val="008933E0"/>
    <w:rsid w:val="00894BE5"/>
    <w:rsid w:val="008A1C6B"/>
    <w:rsid w:val="008A2E51"/>
    <w:rsid w:val="008A3605"/>
    <w:rsid w:val="008A414B"/>
    <w:rsid w:val="008A4790"/>
    <w:rsid w:val="008A50E0"/>
    <w:rsid w:val="008A77DB"/>
    <w:rsid w:val="008B07CF"/>
    <w:rsid w:val="008B0A41"/>
    <w:rsid w:val="008B2F25"/>
    <w:rsid w:val="008B34E9"/>
    <w:rsid w:val="008B47AF"/>
    <w:rsid w:val="008B4C1D"/>
    <w:rsid w:val="008B5BE2"/>
    <w:rsid w:val="008B5DD4"/>
    <w:rsid w:val="008B7193"/>
    <w:rsid w:val="008B7A96"/>
    <w:rsid w:val="008C3174"/>
    <w:rsid w:val="008C3444"/>
    <w:rsid w:val="008C46B3"/>
    <w:rsid w:val="008C46EF"/>
    <w:rsid w:val="008C59F4"/>
    <w:rsid w:val="008C6FBA"/>
    <w:rsid w:val="008C7B52"/>
    <w:rsid w:val="008C7D8C"/>
    <w:rsid w:val="008D10CE"/>
    <w:rsid w:val="008D14CB"/>
    <w:rsid w:val="008D2D3B"/>
    <w:rsid w:val="008D47E0"/>
    <w:rsid w:val="008D54B9"/>
    <w:rsid w:val="008D7833"/>
    <w:rsid w:val="008E607B"/>
    <w:rsid w:val="008F0D2A"/>
    <w:rsid w:val="008F13AE"/>
    <w:rsid w:val="008F412F"/>
    <w:rsid w:val="008F693D"/>
    <w:rsid w:val="008F70E0"/>
    <w:rsid w:val="009023F8"/>
    <w:rsid w:val="0090536C"/>
    <w:rsid w:val="009054A6"/>
    <w:rsid w:val="00906971"/>
    <w:rsid w:val="00910901"/>
    <w:rsid w:val="009124D5"/>
    <w:rsid w:val="009227E9"/>
    <w:rsid w:val="009231CE"/>
    <w:rsid w:val="00923DE1"/>
    <w:rsid w:val="009242BD"/>
    <w:rsid w:val="00935C1E"/>
    <w:rsid w:val="00937368"/>
    <w:rsid w:val="00942D93"/>
    <w:rsid w:val="0094353F"/>
    <w:rsid w:val="00943C81"/>
    <w:rsid w:val="009463EA"/>
    <w:rsid w:val="00947EBB"/>
    <w:rsid w:val="00950E11"/>
    <w:rsid w:val="00951A5E"/>
    <w:rsid w:val="00952CD4"/>
    <w:rsid w:val="00954B4E"/>
    <w:rsid w:val="00957268"/>
    <w:rsid w:val="0096331E"/>
    <w:rsid w:val="0096342E"/>
    <w:rsid w:val="00964BB7"/>
    <w:rsid w:val="00964FA0"/>
    <w:rsid w:val="0096500B"/>
    <w:rsid w:val="00967F1C"/>
    <w:rsid w:val="009728B8"/>
    <w:rsid w:val="00972B7B"/>
    <w:rsid w:val="009746FF"/>
    <w:rsid w:val="009752C9"/>
    <w:rsid w:val="00975A63"/>
    <w:rsid w:val="00975CCE"/>
    <w:rsid w:val="00976E5B"/>
    <w:rsid w:val="00977424"/>
    <w:rsid w:val="00984241"/>
    <w:rsid w:val="009845CF"/>
    <w:rsid w:val="00984B58"/>
    <w:rsid w:val="009856D5"/>
    <w:rsid w:val="00985F9D"/>
    <w:rsid w:val="009866E3"/>
    <w:rsid w:val="00992B60"/>
    <w:rsid w:val="00993C81"/>
    <w:rsid w:val="009943CD"/>
    <w:rsid w:val="00996000"/>
    <w:rsid w:val="009A24BD"/>
    <w:rsid w:val="009A33CA"/>
    <w:rsid w:val="009A3CB7"/>
    <w:rsid w:val="009A46D0"/>
    <w:rsid w:val="009A52F4"/>
    <w:rsid w:val="009A561C"/>
    <w:rsid w:val="009A59A8"/>
    <w:rsid w:val="009A5AD7"/>
    <w:rsid w:val="009A64A9"/>
    <w:rsid w:val="009A6962"/>
    <w:rsid w:val="009B2406"/>
    <w:rsid w:val="009B417B"/>
    <w:rsid w:val="009B47E6"/>
    <w:rsid w:val="009B5C80"/>
    <w:rsid w:val="009B6DA4"/>
    <w:rsid w:val="009C2B44"/>
    <w:rsid w:val="009C3543"/>
    <w:rsid w:val="009C4755"/>
    <w:rsid w:val="009C6969"/>
    <w:rsid w:val="009C72E1"/>
    <w:rsid w:val="009C7315"/>
    <w:rsid w:val="009D3DEC"/>
    <w:rsid w:val="009D5D54"/>
    <w:rsid w:val="009E083A"/>
    <w:rsid w:val="009E241C"/>
    <w:rsid w:val="009E44C4"/>
    <w:rsid w:val="009E476D"/>
    <w:rsid w:val="009F18CA"/>
    <w:rsid w:val="009F1DF5"/>
    <w:rsid w:val="009F21C3"/>
    <w:rsid w:val="009F237D"/>
    <w:rsid w:val="009F25E3"/>
    <w:rsid w:val="009F4D3F"/>
    <w:rsid w:val="009F5DD3"/>
    <w:rsid w:val="00A00829"/>
    <w:rsid w:val="00A00830"/>
    <w:rsid w:val="00A017AC"/>
    <w:rsid w:val="00A02A08"/>
    <w:rsid w:val="00A0499C"/>
    <w:rsid w:val="00A05758"/>
    <w:rsid w:val="00A0605D"/>
    <w:rsid w:val="00A15CF9"/>
    <w:rsid w:val="00A173A7"/>
    <w:rsid w:val="00A20D0F"/>
    <w:rsid w:val="00A21C87"/>
    <w:rsid w:val="00A225FF"/>
    <w:rsid w:val="00A226A9"/>
    <w:rsid w:val="00A2649B"/>
    <w:rsid w:val="00A26D88"/>
    <w:rsid w:val="00A275D5"/>
    <w:rsid w:val="00A30BFF"/>
    <w:rsid w:val="00A30EF9"/>
    <w:rsid w:val="00A348AF"/>
    <w:rsid w:val="00A36395"/>
    <w:rsid w:val="00A45B7D"/>
    <w:rsid w:val="00A471F9"/>
    <w:rsid w:val="00A50206"/>
    <w:rsid w:val="00A503C7"/>
    <w:rsid w:val="00A504FF"/>
    <w:rsid w:val="00A51AB9"/>
    <w:rsid w:val="00A52DDA"/>
    <w:rsid w:val="00A54253"/>
    <w:rsid w:val="00A5605C"/>
    <w:rsid w:val="00A57164"/>
    <w:rsid w:val="00A57192"/>
    <w:rsid w:val="00A60E44"/>
    <w:rsid w:val="00A65449"/>
    <w:rsid w:val="00A662DF"/>
    <w:rsid w:val="00A70B42"/>
    <w:rsid w:val="00A71FBF"/>
    <w:rsid w:val="00A7335F"/>
    <w:rsid w:val="00A740B7"/>
    <w:rsid w:val="00A83258"/>
    <w:rsid w:val="00A85B50"/>
    <w:rsid w:val="00A866D0"/>
    <w:rsid w:val="00A90E0B"/>
    <w:rsid w:val="00A91FAB"/>
    <w:rsid w:val="00A94A02"/>
    <w:rsid w:val="00A97033"/>
    <w:rsid w:val="00A971AE"/>
    <w:rsid w:val="00AA3050"/>
    <w:rsid w:val="00AA404B"/>
    <w:rsid w:val="00AA456E"/>
    <w:rsid w:val="00AB255A"/>
    <w:rsid w:val="00AB4241"/>
    <w:rsid w:val="00AB6F63"/>
    <w:rsid w:val="00AB6FCF"/>
    <w:rsid w:val="00AC0A0B"/>
    <w:rsid w:val="00AC12D4"/>
    <w:rsid w:val="00AC18D3"/>
    <w:rsid w:val="00AC1A3F"/>
    <w:rsid w:val="00AC20F1"/>
    <w:rsid w:val="00AC374F"/>
    <w:rsid w:val="00AC3D14"/>
    <w:rsid w:val="00AC69CD"/>
    <w:rsid w:val="00AC771A"/>
    <w:rsid w:val="00AD53F3"/>
    <w:rsid w:val="00AD6886"/>
    <w:rsid w:val="00AE374C"/>
    <w:rsid w:val="00AE4326"/>
    <w:rsid w:val="00AE4415"/>
    <w:rsid w:val="00AE44F8"/>
    <w:rsid w:val="00AE58FA"/>
    <w:rsid w:val="00AE6EE2"/>
    <w:rsid w:val="00AE7176"/>
    <w:rsid w:val="00AF261F"/>
    <w:rsid w:val="00AF5101"/>
    <w:rsid w:val="00AF67A9"/>
    <w:rsid w:val="00AF709E"/>
    <w:rsid w:val="00B01249"/>
    <w:rsid w:val="00B05B3D"/>
    <w:rsid w:val="00B05C23"/>
    <w:rsid w:val="00B0703D"/>
    <w:rsid w:val="00B110CF"/>
    <w:rsid w:val="00B1139B"/>
    <w:rsid w:val="00B11916"/>
    <w:rsid w:val="00B143BC"/>
    <w:rsid w:val="00B15AF2"/>
    <w:rsid w:val="00B2020D"/>
    <w:rsid w:val="00B20906"/>
    <w:rsid w:val="00B239DC"/>
    <w:rsid w:val="00B23ABE"/>
    <w:rsid w:val="00B325C8"/>
    <w:rsid w:val="00B355F9"/>
    <w:rsid w:val="00B379A7"/>
    <w:rsid w:val="00B41627"/>
    <w:rsid w:val="00B421B6"/>
    <w:rsid w:val="00B44967"/>
    <w:rsid w:val="00B44D1C"/>
    <w:rsid w:val="00B455B1"/>
    <w:rsid w:val="00B51D76"/>
    <w:rsid w:val="00B54A71"/>
    <w:rsid w:val="00B60160"/>
    <w:rsid w:val="00B6224C"/>
    <w:rsid w:val="00B6259F"/>
    <w:rsid w:val="00B6328B"/>
    <w:rsid w:val="00B7140C"/>
    <w:rsid w:val="00B730EF"/>
    <w:rsid w:val="00B73BAC"/>
    <w:rsid w:val="00B77889"/>
    <w:rsid w:val="00B80537"/>
    <w:rsid w:val="00B80BD0"/>
    <w:rsid w:val="00B826C0"/>
    <w:rsid w:val="00B845AC"/>
    <w:rsid w:val="00B85650"/>
    <w:rsid w:val="00B860E5"/>
    <w:rsid w:val="00B91385"/>
    <w:rsid w:val="00B91F97"/>
    <w:rsid w:val="00B92F8C"/>
    <w:rsid w:val="00BA1F7B"/>
    <w:rsid w:val="00BA2212"/>
    <w:rsid w:val="00BA2ED5"/>
    <w:rsid w:val="00BA5A34"/>
    <w:rsid w:val="00BA69B2"/>
    <w:rsid w:val="00BB061D"/>
    <w:rsid w:val="00BB0ABB"/>
    <w:rsid w:val="00BB0FFC"/>
    <w:rsid w:val="00BB218B"/>
    <w:rsid w:val="00BB25C1"/>
    <w:rsid w:val="00BB3994"/>
    <w:rsid w:val="00BB418A"/>
    <w:rsid w:val="00BB47A2"/>
    <w:rsid w:val="00BB50DF"/>
    <w:rsid w:val="00BB7023"/>
    <w:rsid w:val="00BC0961"/>
    <w:rsid w:val="00BC346B"/>
    <w:rsid w:val="00BC35C7"/>
    <w:rsid w:val="00BD0A69"/>
    <w:rsid w:val="00BD56AE"/>
    <w:rsid w:val="00BD5FA9"/>
    <w:rsid w:val="00BD7FD9"/>
    <w:rsid w:val="00BE055A"/>
    <w:rsid w:val="00BE1CDB"/>
    <w:rsid w:val="00BF04DD"/>
    <w:rsid w:val="00BF0A34"/>
    <w:rsid w:val="00BF302C"/>
    <w:rsid w:val="00BF303A"/>
    <w:rsid w:val="00BF3491"/>
    <w:rsid w:val="00BF5A0A"/>
    <w:rsid w:val="00BF7537"/>
    <w:rsid w:val="00C0116E"/>
    <w:rsid w:val="00C024BD"/>
    <w:rsid w:val="00C0394B"/>
    <w:rsid w:val="00C056D6"/>
    <w:rsid w:val="00C0658A"/>
    <w:rsid w:val="00C0764C"/>
    <w:rsid w:val="00C12248"/>
    <w:rsid w:val="00C14C91"/>
    <w:rsid w:val="00C156E4"/>
    <w:rsid w:val="00C20413"/>
    <w:rsid w:val="00C20D4C"/>
    <w:rsid w:val="00C23F62"/>
    <w:rsid w:val="00C245AE"/>
    <w:rsid w:val="00C259E1"/>
    <w:rsid w:val="00C27173"/>
    <w:rsid w:val="00C300F7"/>
    <w:rsid w:val="00C4124B"/>
    <w:rsid w:val="00C41927"/>
    <w:rsid w:val="00C423B5"/>
    <w:rsid w:val="00C42859"/>
    <w:rsid w:val="00C4329E"/>
    <w:rsid w:val="00C440D8"/>
    <w:rsid w:val="00C44558"/>
    <w:rsid w:val="00C45100"/>
    <w:rsid w:val="00C46A3A"/>
    <w:rsid w:val="00C47127"/>
    <w:rsid w:val="00C54637"/>
    <w:rsid w:val="00C5525D"/>
    <w:rsid w:val="00C557A2"/>
    <w:rsid w:val="00C55815"/>
    <w:rsid w:val="00C559A5"/>
    <w:rsid w:val="00C567DE"/>
    <w:rsid w:val="00C6093B"/>
    <w:rsid w:val="00C63535"/>
    <w:rsid w:val="00C63D93"/>
    <w:rsid w:val="00C64BB5"/>
    <w:rsid w:val="00C7108C"/>
    <w:rsid w:val="00C7261A"/>
    <w:rsid w:val="00C740CC"/>
    <w:rsid w:val="00C745AA"/>
    <w:rsid w:val="00C74EAC"/>
    <w:rsid w:val="00C75027"/>
    <w:rsid w:val="00C75E45"/>
    <w:rsid w:val="00C804FE"/>
    <w:rsid w:val="00C81379"/>
    <w:rsid w:val="00C8196D"/>
    <w:rsid w:val="00C8214D"/>
    <w:rsid w:val="00C82CB9"/>
    <w:rsid w:val="00C83A3D"/>
    <w:rsid w:val="00C84ECC"/>
    <w:rsid w:val="00C8509C"/>
    <w:rsid w:val="00C93251"/>
    <w:rsid w:val="00C945EC"/>
    <w:rsid w:val="00C94CB6"/>
    <w:rsid w:val="00C95024"/>
    <w:rsid w:val="00C95311"/>
    <w:rsid w:val="00CA2907"/>
    <w:rsid w:val="00CA3FC4"/>
    <w:rsid w:val="00CA420B"/>
    <w:rsid w:val="00CA5B7C"/>
    <w:rsid w:val="00CB13EA"/>
    <w:rsid w:val="00CB1F89"/>
    <w:rsid w:val="00CB37BD"/>
    <w:rsid w:val="00CC36A1"/>
    <w:rsid w:val="00CC49A5"/>
    <w:rsid w:val="00CC4B47"/>
    <w:rsid w:val="00CC79BE"/>
    <w:rsid w:val="00CD0CAA"/>
    <w:rsid w:val="00CD237A"/>
    <w:rsid w:val="00CD24E8"/>
    <w:rsid w:val="00CD3289"/>
    <w:rsid w:val="00CD482D"/>
    <w:rsid w:val="00CD6050"/>
    <w:rsid w:val="00CE0CD6"/>
    <w:rsid w:val="00CE102A"/>
    <w:rsid w:val="00CE1F57"/>
    <w:rsid w:val="00CE4742"/>
    <w:rsid w:val="00CE59A2"/>
    <w:rsid w:val="00CE5F7E"/>
    <w:rsid w:val="00CE7112"/>
    <w:rsid w:val="00CF2E84"/>
    <w:rsid w:val="00CF6002"/>
    <w:rsid w:val="00CF6708"/>
    <w:rsid w:val="00D00B87"/>
    <w:rsid w:val="00D017AB"/>
    <w:rsid w:val="00D03E54"/>
    <w:rsid w:val="00D04E0A"/>
    <w:rsid w:val="00D05C59"/>
    <w:rsid w:val="00D06F7E"/>
    <w:rsid w:val="00D1120F"/>
    <w:rsid w:val="00D16591"/>
    <w:rsid w:val="00D212D0"/>
    <w:rsid w:val="00D21666"/>
    <w:rsid w:val="00D21D98"/>
    <w:rsid w:val="00D237BB"/>
    <w:rsid w:val="00D24CB9"/>
    <w:rsid w:val="00D25451"/>
    <w:rsid w:val="00D259F3"/>
    <w:rsid w:val="00D263FF"/>
    <w:rsid w:val="00D316F4"/>
    <w:rsid w:val="00D33C88"/>
    <w:rsid w:val="00D35FC5"/>
    <w:rsid w:val="00D36831"/>
    <w:rsid w:val="00D37670"/>
    <w:rsid w:val="00D37A6A"/>
    <w:rsid w:val="00D40771"/>
    <w:rsid w:val="00D4127C"/>
    <w:rsid w:val="00D44777"/>
    <w:rsid w:val="00D455C8"/>
    <w:rsid w:val="00D5322A"/>
    <w:rsid w:val="00D53BD2"/>
    <w:rsid w:val="00D56B18"/>
    <w:rsid w:val="00D6084D"/>
    <w:rsid w:val="00D60C5B"/>
    <w:rsid w:val="00D61BCA"/>
    <w:rsid w:val="00D661A0"/>
    <w:rsid w:val="00D66E98"/>
    <w:rsid w:val="00D67142"/>
    <w:rsid w:val="00D717C7"/>
    <w:rsid w:val="00D7480A"/>
    <w:rsid w:val="00D74C6B"/>
    <w:rsid w:val="00D75615"/>
    <w:rsid w:val="00D8032A"/>
    <w:rsid w:val="00D82441"/>
    <w:rsid w:val="00D85CE5"/>
    <w:rsid w:val="00D86E3A"/>
    <w:rsid w:val="00D87310"/>
    <w:rsid w:val="00D87C5A"/>
    <w:rsid w:val="00D914FA"/>
    <w:rsid w:val="00D91CDB"/>
    <w:rsid w:val="00D94ECA"/>
    <w:rsid w:val="00D95DD0"/>
    <w:rsid w:val="00D9683E"/>
    <w:rsid w:val="00DA0417"/>
    <w:rsid w:val="00DA1609"/>
    <w:rsid w:val="00DA2725"/>
    <w:rsid w:val="00DA3013"/>
    <w:rsid w:val="00DA56BA"/>
    <w:rsid w:val="00DB0293"/>
    <w:rsid w:val="00DB231C"/>
    <w:rsid w:val="00DB2CD6"/>
    <w:rsid w:val="00DB3DDC"/>
    <w:rsid w:val="00DB48B6"/>
    <w:rsid w:val="00DB5E2D"/>
    <w:rsid w:val="00DB608B"/>
    <w:rsid w:val="00DB7FB0"/>
    <w:rsid w:val="00DC1C8A"/>
    <w:rsid w:val="00DC3736"/>
    <w:rsid w:val="00DC431B"/>
    <w:rsid w:val="00DC50B3"/>
    <w:rsid w:val="00DC7C21"/>
    <w:rsid w:val="00DD04C1"/>
    <w:rsid w:val="00DD06C7"/>
    <w:rsid w:val="00DD5B81"/>
    <w:rsid w:val="00DD62A2"/>
    <w:rsid w:val="00DE152D"/>
    <w:rsid w:val="00DE1EEA"/>
    <w:rsid w:val="00DE42A7"/>
    <w:rsid w:val="00DE4A98"/>
    <w:rsid w:val="00DE70FC"/>
    <w:rsid w:val="00DE776C"/>
    <w:rsid w:val="00DF0A36"/>
    <w:rsid w:val="00DF265C"/>
    <w:rsid w:val="00DF3A91"/>
    <w:rsid w:val="00DF5C6D"/>
    <w:rsid w:val="00DF70A9"/>
    <w:rsid w:val="00E01BB7"/>
    <w:rsid w:val="00E024CB"/>
    <w:rsid w:val="00E02EB9"/>
    <w:rsid w:val="00E030D8"/>
    <w:rsid w:val="00E03721"/>
    <w:rsid w:val="00E03871"/>
    <w:rsid w:val="00E05438"/>
    <w:rsid w:val="00E061C5"/>
    <w:rsid w:val="00E07152"/>
    <w:rsid w:val="00E076D4"/>
    <w:rsid w:val="00E10779"/>
    <w:rsid w:val="00E14ABB"/>
    <w:rsid w:val="00E15047"/>
    <w:rsid w:val="00E17178"/>
    <w:rsid w:val="00E17B6D"/>
    <w:rsid w:val="00E20462"/>
    <w:rsid w:val="00E21584"/>
    <w:rsid w:val="00E2162A"/>
    <w:rsid w:val="00E217D8"/>
    <w:rsid w:val="00E30EE6"/>
    <w:rsid w:val="00E323FD"/>
    <w:rsid w:val="00E32612"/>
    <w:rsid w:val="00E348AE"/>
    <w:rsid w:val="00E34E7D"/>
    <w:rsid w:val="00E363EE"/>
    <w:rsid w:val="00E418E0"/>
    <w:rsid w:val="00E42823"/>
    <w:rsid w:val="00E437A7"/>
    <w:rsid w:val="00E47B5F"/>
    <w:rsid w:val="00E47E0F"/>
    <w:rsid w:val="00E502B2"/>
    <w:rsid w:val="00E502EF"/>
    <w:rsid w:val="00E5261D"/>
    <w:rsid w:val="00E52E15"/>
    <w:rsid w:val="00E569C2"/>
    <w:rsid w:val="00E56AE9"/>
    <w:rsid w:val="00E61C3B"/>
    <w:rsid w:val="00E620B6"/>
    <w:rsid w:val="00E63336"/>
    <w:rsid w:val="00E65228"/>
    <w:rsid w:val="00E6526C"/>
    <w:rsid w:val="00E65926"/>
    <w:rsid w:val="00E70944"/>
    <w:rsid w:val="00E7168D"/>
    <w:rsid w:val="00E7306B"/>
    <w:rsid w:val="00E75503"/>
    <w:rsid w:val="00E763C5"/>
    <w:rsid w:val="00E8222E"/>
    <w:rsid w:val="00E82BFE"/>
    <w:rsid w:val="00E83098"/>
    <w:rsid w:val="00E85924"/>
    <w:rsid w:val="00E8629F"/>
    <w:rsid w:val="00E8659E"/>
    <w:rsid w:val="00E873A7"/>
    <w:rsid w:val="00E9123E"/>
    <w:rsid w:val="00E91660"/>
    <w:rsid w:val="00E91D6A"/>
    <w:rsid w:val="00E925CB"/>
    <w:rsid w:val="00E93908"/>
    <w:rsid w:val="00E94B6A"/>
    <w:rsid w:val="00E96F24"/>
    <w:rsid w:val="00EA0011"/>
    <w:rsid w:val="00EA1923"/>
    <w:rsid w:val="00EA51ED"/>
    <w:rsid w:val="00EA605F"/>
    <w:rsid w:val="00EA63C2"/>
    <w:rsid w:val="00EB096C"/>
    <w:rsid w:val="00EB10A2"/>
    <w:rsid w:val="00EB3052"/>
    <w:rsid w:val="00EB401F"/>
    <w:rsid w:val="00EB610B"/>
    <w:rsid w:val="00EC0A3E"/>
    <w:rsid w:val="00EC0FAA"/>
    <w:rsid w:val="00EC1778"/>
    <w:rsid w:val="00EC1CD6"/>
    <w:rsid w:val="00EC5D3D"/>
    <w:rsid w:val="00EC68E4"/>
    <w:rsid w:val="00ED10BF"/>
    <w:rsid w:val="00ED2927"/>
    <w:rsid w:val="00ED5C01"/>
    <w:rsid w:val="00EE0F1C"/>
    <w:rsid w:val="00EE10DB"/>
    <w:rsid w:val="00EE2CAB"/>
    <w:rsid w:val="00EE43C7"/>
    <w:rsid w:val="00EE4B90"/>
    <w:rsid w:val="00EE6530"/>
    <w:rsid w:val="00EE7BAF"/>
    <w:rsid w:val="00EF025F"/>
    <w:rsid w:val="00EF3480"/>
    <w:rsid w:val="00EF56F2"/>
    <w:rsid w:val="00EF5E00"/>
    <w:rsid w:val="00F0033C"/>
    <w:rsid w:val="00F027DE"/>
    <w:rsid w:val="00F03033"/>
    <w:rsid w:val="00F03D0B"/>
    <w:rsid w:val="00F06656"/>
    <w:rsid w:val="00F11842"/>
    <w:rsid w:val="00F17E6C"/>
    <w:rsid w:val="00F20567"/>
    <w:rsid w:val="00F21111"/>
    <w:rsid w:val="00F2137D"/>
    <w:rsid w:val="00F30133"/>
    <w:rsid w:val="00F330BC"/>
    <w:rsid w:val="00F339EB"/>
    <w:rsid w:val="00F342CD"/>
    <w:rsid w:val="00F34561"/>
    <w:rsid w:val="00F353D6"/>
    <w:rsid w:val="00F36014"/>
    <w:rsid w:val="00F37EEA"/>
    <w:rsid w:val="00F40185"/>
    <w:rsid w:val="00F4177C"/>
    <w:rsid w:val="00F41B6B"/>
    <w:rsid w:val="00F43FA5"/>
    <w:rsid w:val="00F44F01"/>
    <w:rsid w:val="00F453B3"/>
    <w:rsid w:val="00F477B7"/>
    <w:rsid w:val="00F50432"/>
    <w:rsid w:val="00F51C1A"/>
    <w:rsid w:val="00F52459"/>
    <w:rsid w:val="00F539F1"/>
    <w:rsid w:val="00F54B30"/>
    <w:rsid w:val="00F57C56"/>
    <w:rsid w:val="00F60913"/>
    <w:rsid w:val="00F60C3F"/>
    <w:rsid w:val="00F633D5"/>
    <w:rsid w:val="00F71825"/>
    <w:rsid w:val="00F746F9"/>
    <w:rsid w:val="00F76E0C"/>
    <w:rsid w:val="00F76F27"/>
    <w:rsid w:val="00F81E81"/>
    <w:rsid w:val="00F8531E"/>
    <w:rsid w:val="00F857F8"/>
    <w:rsid w:val="00F90AA7"/>
    <w:rsid w:val="00F93118"/>
    <w:rsid w:val="00F931DF"/>
    <w:rsid w:val="00F95619"/>
    <w:rsid w:val="00F96738"/>
    <w:rsid w:val="00F970F8"/>
    <w:rsid w:val="00FA15C0"/>
    <w:rsid w:val="00FA17AE"/>
    <w:rsid w:val="00FA2105"/>
    <w:rsid w:val="00FA2883"/>
    <w:rsid w:val="00FA4710"/>
    <w:rsid w:val="00FA5326"/>
    <w:rsid w:val="00FA5776"/>
    <w:rsid w:val="00FB07A5"/>
    <w:rsid w:val="00FB23A7"/>
    <w:rsid w:val="00FB36EC"/>
    <w:rsid w:val="00FB4963"/>
    <w:rsid w:val="00FB4976"/>
    <w:rsid w:val="00FB4C5A"/>
    <w:rsid w:val="00FC197B"/>
    <w:rsid w:val="00FC2391"/>
    <w:rsid w:val="00FC2EB8"/>
    <w:rsid w:val="00FC34EF"/>
    <w:rsid w:val="00FC3603"/>
    <w:rsid w:val="00FC4A95"/>
    <w:rsid w:val="00FC5967"/>
    <w:rsid w:val="00FC63CB"/>
    <w:rsid w:val="00FC6442"/>
    <w:rsid w:val="00FD0BA0"/>
    <w:rsid w:val="00FD0EAC"/>
    <w:rsid w:val="00FD1F16"/>
    <w:rsid w:val="00FD2DE0"/>
    <w:rsid w:val="00FD770C"/>
    <w:rsid w:val="00FD7C84"/>
    <w:rsid w:val="00FE006E"/>
    <w:rsid w:val="00FE04A8"/>
    <w:rsid w:val="00FE05D3"/>
    <w:rsid w:val="00FE098D"/>
    <w:rsid w:val="00FE0A43"/>
    <w:rsid w:val="00FE224A"/>
    <w:rsid w:val="00FE3128"/>
    <w:rsid w:val="00FE48C1"/>
    <w:rsid w:val="00FF080F"/>
    <w:rsid w:val="00FF499A"/>
    <w:rsid w:val="00FF5EBA"/>
    <w:rsid w:val="00FF63AE"/>
    <w:rsid w:val="00FF69D4"/>
    <w:rsid w:val="00FF7126"/>
    <w:rsid w:val="00FF73D7"/>
    <w:rsid w:val="00FF7F6D"/>
    <w:rsid w:val="0383A87C"/>
    <w:rsid w:val="041098D4"/>
    <w:rsid w:val="05F03891"/>
    <w:rsid w:val="0656CA4C"/>
    <w:rsid w:val="06A8052D"/>
    <w:rsid w:val="073BE901"/>
    <w:rsid w:val="077DC450"/>
    <w:rsid w:val="091BD1CF"/>
    <w:rsid w:val="0AC4889A"/>
    <w:rsid w:val="0B160FEB"/>
    <w:rsid w:val="0C071FB4"/>
    <w:rsid w:val="0CCFEA4C"/>
    <w:rsid w:val="0DF86863"/>
    <w:rsid w:val="0E464E28"/>
    <w:rsid w:val="0E54CBFC"/>
    <w:rsid w:val="0EA040B0"/>
    <w:rsid w:val="0ED505D0"/>
    <w:rsid w:val="0EEFC3E0"/>
    <w:rsid w:val="0F39A30F"/>
    <w:rsid w:val="10B19C73"/>
    <w:rsid w:val="1150E095"/>
    <w:rsid w:val="14D3821B"/>
    <w:rsid w:val="14DBB8A6"/>
    <w:rsid w:val="169B7897"/>
    <w:rsid w:val="175E1082"/>
    <w:rsid w:val="1770427F"/>
    <w:rsid w:val="179F2DD6"/>
    <w:rsid w:val="18843517"/>
    <w:rsid w:val="1C02C71A"/>
    <w:rsid w:val="1C0AC7C4"/>
    <w:rsid w:val="1CEB5ED5"/>
    <w:rsid w:val="1D4B0D2B"/>
    <w:rsid w:val="1E72AB8F"/>
    <w:rsid w:val="1EAEA541"/>
    <w:rsid w:val="2219BC45"/>
    <w:rsid w:val="2290717F"/>
    <w:rsid w:val="22D7BAEC"/>
    <w:rsid w:val="239E2FBD"/>
    <w:rsid w:val="2667000F"/>
    <w:rsid w:val="273BA240"/>
    <w:rsid w:val="27B88597"/>
    <w:rsid w:val="289B3AE5"/>
    <w:rsid w:val="293458AF"/>
    <w:rsid w:val="2A4CB522"/>
    <w:rsid w:val="2AABD803"/>
    <w:rsid w:val="2DA4504B"/>
    <w:rsid w:val="2EF750D9"/>
    <w:rsid w:val="2F7C4D7B"/>
    <w:rsid w:val="32F3235D"/>
    <w:rsid w:val="340ADE66"/>
    <w:rsid w:val="34436010"/>
    <w:rsid w:val="34CA6108"/>
    <w:rsid w:val="3830789B"/>
    <w:rsid w:val="3840194B"/>
    <w:rsid w:val="3A3030EF"/>
    <w:rsid w:val="3B66501E"/>
    <w:rsid w:val="3D931E62"/>
    <w:rsid w:val="3DB49165"/>
    <w:rsid w:val="3DEA941F"/>
    <w:rsid w:val="3EA76F63"/>
    <w:rsid w:val="3F845597"/>
    <w:rsid w:val="3FA7C9F3"/>
    <w:rsid w:val="4065FFBD"/>
    <w:rsid w:val="40CA34C5"/>
    <w:rsid w:val="40DCEC50"/>
    <w:rsid w:val="420DD200"/>
    <w:rsid w:val="42403E44"/>
    <w:rsid w:val="440258D7"/>
    <w:rsid w:val="4412816C"/>
    <w:rsid w:val="44392979"/>
    <w:rsid w:val="4455CD78"/>
    <w:rsid w:val="46884EBE"/>
    <w:rsid w:val="4740CAB3"/>
    <w:rsid w:val="478F6BBD"/>
    <w:rsid w:val="494B14D4"/>
    <w:rsid w:val="496517E7"/>
    <w:rsid w:val="497BF491"/>
    <w:rsid w:val="4B0246B3"/>
    <w:rsid w:val="4CE0DD3A"/>
    <w:rsid w:val="4D2A05B0"/>
    <w:rsid w:val="4F579684"/>
    <w:rsid w:val="50B8EE8B"/>
    <w:rsid w:val="50BBE707"/>
    <w:rsid w:val="518853CA"/>
    <w:rsid w:val="52F1E4D6"/>
    <w:rsid w:val="541C979D"/>
    <w:rsid w:val="55444787"/>
    <w:rsid w:val="554E893A"/>
    <w:rsid w:val="5670600E"/>
    <w:rsid w:val="56727254"/>
    <w:rsid w:val="57386020"/>
    <w:rsid w:val="57453C61"/>
    <w:rsid w:val="57EC5552"/>
    <w:rsid w:val="57EFD029"/>
    <w:rsid w:val="5AF155B7"/>
    <w:rsid w:val="5B59428A"/>
    <w:rsid w:val="5B950347"/>
    <w:rsid w:val="5C46500A"/>
    <w:rsid w:val="5D798E14"/>
    <w:rsid w:val="5DD19F57"/>
    <w:rsid w:val="605F474A"/>
    <w:rsid w:val="60E1C7E6"/>
    <w:rsid w:val="611354BB"/>
    <w:rsid w:val="63DBF76F"/>
    <w:rsid w:val="647A726F"/>
    <w:rsid w:val="64A60B73"/>
    <w:rsid w:val="64E5FA80"/>
    <w:rsid w:val="669E31AC"/>
    <w:rsid w:val="68A1864D"/>
    <w:rsid w:val="68E02A77"/>
    <w:rsid w:val="696CEE37"/>
    <w:rsid w:val="6BBA6B3A"/>
    <w:rsid w:val="6C9642BB"/>
    <w:rsid w:val="6FB13311"/>
    <w:rsid w:val="712BB0AA"/>
    <w:rsid w:val="727D93A6"/>
    <w:rsid w:val="73B3DEC8"/>
    <w:rsid w:val="7449F765"/>
    <w:rsid w:val="76E2B25B"/>
    <w:rsid w:val="786E04C2"/>
    <w:rsid w:val="793A6BA2"/>
    <w:rsid w:val="797BBE0C"/>
    <w:rsid w:val="79CCC6B5"/>
    <w:rsid w:val="7B42F699"/>
    <w:rsid w:val="7BA5AB14"/>
    <w:rsid w:val="7D0BF2C9"/>
    <w:rsid w:val="7D752919"/>
    <w:rsid w:val="7D7B6885"/>
    <w:rsid w:val="7EDE21B4"/>
    <w:rsid w:val="7F117322"/>
    <w:rsid w:val="7F15B01C"/>
    <w:rsid w:val="7F3AD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6E4009"/>
  <w15:chartTrackingRefBased/>
  <w15:docId w15:val="{D64AE3CD-7675-44EB-8340-DC535D2EA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403C"/>
    <w:rPr>
      <w:rFonts w:eastAsia="MS Mincho"/>
      <w:sz w:val="24"/>
      <w:szCs w:val="24"/>
      <w:lang w:eastAsia="ja-JP"/>
    </w:rPr>
  </w:style>
  <w:style w:type="paragraph" w:styleId="Heading1">
    <w:name w:val="heading 1"/>
    <w:basedOn w:val="Normal"/>
    <w:next w:val="Normal"/>
    <w:qFormat/>
    <w:rsid w:val="0034403C"/>
    <w:pPr>
      <w:keepNext/>
      <w:outlineLvl w:val="0"/>
    </w:pPr>
    <w:rPr>
      <w:rFonts w:eastAsia="Times New Roman"/>
      <w:b/>
      <w:szCs w:val="20"/>
      <w:lang w:eastAsia="en-GB"/>
    </w:rPr>
  </w:style>
  <w:style w:type="paragraph" w:styleId="Heading2">
    <w:name w:val="heading 2"/>
    <w:basedOn w:val="Normal"/>
    <w:next w:val="Normal"/>
    <w:qFormat/>
    <w:rsid w:val="007424E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4403C"/>
    <w:pPr>
      <w:keepNext/>
      <w:ind w:left="709" w:hanging="709"/>
      <w:outlineLvl w:val="2"/>
    </w:pPr>
    <w:rPr>
      <w:rFonts w:ascii="Arial" w:eastAsia="Times New Roman" w:hAnsi="Arial"/>
      <w:b/>
      <w:sz w:val="22"/>
      <w:szCs w:val="20"/>
      <w:lang w:eastAsia="en-GB"/>
    </w:rPr>
  </w:style>
  <w:style w:type="paragraph" w:styleId="Heading4">
    <w:name w:val="heading 4"/>
    <w:basedOn w:val="Normal"/>
    <w:next w:val="Normal"/>
    <w:qFormat/>
    <w:rsid w:val="007424EC"/>
    <w:pPr>
      <w:keepNext/>
      <w:ind w:right="-143"/>
      <w:jc w:val="both"/>
      <w:outlineLvl w:val="3"/>
    </w:pPr>
    <w:rPr>
      <w:rFonts w:eastAsia="Times New Roman"/>
      <w:b/>
      <w:szCs w:val="20"/>
      <w:lang w:eastAsia="en-US"/>
    </w:rPr>
  </w:style>
  <w:style w:type="paragraph" w:styleId="Heading5">
    <w:name w:val="heading 5"/>
    <w:basedOn w:val="Normal"/>
    <w:next w:val="Normal"/>
    <w:qFormat/>
    <w:rsid w:val="007424EC"/>
    <w:pPr>
      <w:keepNext/>
      <w:jc w:val="both"/>
      <w:outlineLvl w:val="4"/>
    </w:pPr>
    <w:rPr>
      <w:rFonts w:eastAsia="Times New Roman"/>
      <w:b/>
      <w:szCs w:val="20"/>
      <w:lang w:eastAsia="en-GB"/>
    </w:rPr>
  </w:style>
  <w:style w:type="paragraph" w:styleId="Heading6">
    <w:name w:val="heading 6"/>
    <w:basedOn w:val="Normal"/>
    <w:next w:val="Normal"/>
    <w:qFormat/>
    <w:rsid w:val="007424EC"/>
    <w:pPr>
      <w:keepNext/>
      <w:outlineLvl w:val="5"/>
    </w:pPr>
    <w:rPr>
      <w:rFonts w:eastAsia="Times New Roman"/>
      <w:b/>
      <w:i/>
      <w:szCs w:val="20"/>
      <w:lang w:eastAsia="en-US"/>
    </w:rPr>
  </w:style>
  <w:style w:type="paragraph" w:styleId="Heading7">
    <w:name w:val="heading 7"/>
    <w:basedOn w:val="Normal"/>
    <w:next w:val="Normal"/>
    <w:qFormat/>
    <w:rsid w:val="00156589"/>
    <w:pPr>
      <w:spacing w:before="240" w:after="60"/>
      <w:outlineLvl w:val="6"/>
    </w:pPr>
  </w:style>
  <w:style w:type="paragraph" w:styleId="Heading8">
    <w:name w:val="heading 8"/>
    <w:basedOn w:val="Normal"/>
    <w:next w:val="Normal"/>
    <w:qFormat/>
    <w:rsid w:val="007424EC"/>
    <w:pPr>
      <w:keepNext/>
      <w:outlineLvl w:val="7"/>
    </w:pPr>
    <w:rPr>
      <w:rFonts w:ascii="Arial" w:eastAsia="Times New Roman" w:hAnsi="Arial"/>
      <w:snapToGrid w:val="0"/>
      <w:color w:val="800000"/>
      <w:sz w:val="22"/>
      <w:szCs w:val="20"/>
      <w:u w:val="single"/>
      <w:lang w:eastAsia="en-US"/>
    </w:rPr>
  </w:style>
  <w:style w:type="paragraph" w:styleId="Heading9">
    <w:name w:val="heading 9"/>
    <w:basedOn w:val="Normal"/>
    <w:next w:val="Normal"/>
    <w:qFormat/>
    <w:rsid w:val="007424EC"/>
    <w:pPr>
      <w:keepNext/>
      <w:outlineLvl w:val="8"/>
    </w:pPr>
    <w:rPr>
      <w:rFonts w:ascii="Times New (W1)" w:eastAsia="Times New Roman" w:hAnsi="Times New (W1)"/>
      <w:b/>
      <w:color w:val="00000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4403C"/>
    <w:pPr>
      <w:tabs>
        <w:tab w:val="center" w:pos="4153"/>
        <w:tab w:val="right" w:pos="8306"/>
      </w:tabs>
    </w:pPr>
  </w:style>
  <w:style w:type="character" w:styleId="PageNumber">
    <w:name w:val="page number"/>
    <w:basedOn w:val="DefaultParagraphFont"/>
    <w:rsid w:val="0034403C"/>
  </w:style>
  <w:style w:type="character" w:styleId="Hyperlink">
    <w:name w:val="Hyperlink"/>
    <w:rsid w:val="0034403C"/>
    <w:rPr>
      <w:color w:val="0000FF"/>
      <w:u w:val="single"/>
    </w:rPr>
  </w:style>
  <w:style w:type="paragraph" w:styleId="BodyText">
    <w:name w:val="Body Text"/>
    <w:basedOn w:val="Normal"/>
    <w:rsid w:val="007424EC"/>
    <w:rPr>
      <w:rFonts w:eastAsia="Times New Roman"/>
      <w:szCs w:val="20"/>
      <w:lang w:eastAsia="en-GB"/>
    </w:rPr>
  </w:style>
  <w:style w:type="paragraph" w:styleId="FootnoteText">
    <w:name w:val="footnote text"/>
    <w:basedOn w:val="Normal"/>
    <w:semiHidden/>
    <w:rsid w:val="007424EC"/>
    <w:rPr>
      <w:rFonts w:ascii="Dutch801SWC" w:eastAsia="Times New Roman" w:hAnsi="Dutch801SWC"/>
      <w:sz w:val="20"/>
      <w:szCs w:val="20"/>
      <w:lang w:eastAsia="en-US"/>
    </w:rPr>
  </w:style>
  <w:style w:type="character" w:styleId="FootnoteReference">
    <w:name w:val="footnote reference"/>
    <w:semiHidden/>
    <w:rsid w:val="007424EC"/>
    <w:rPr>
      <w:vertAlign w:val="superscript"/>
    </w:rPr>
  </w:style>
  <w:style w:type="paragraph" w:styleId="Header">
    <w:name w:val="header"/>
    <w:basedOn w:val="Normal"/>
    <w:rsid w:val="007424EC"/>
    <w:pPr>
      <w:tabs>
        <w:tab w:val="center" w:pos="4153"/>
        <w:tab w:val="right" w:pos="8306"/>
      </w:tabs>
    </w:pPr>
    <w:rPr>
      <w:rFonts w:ascii="Arial" w:eastAsia="Times New Roman" w:hAnsi="Arial"/>
      <w:sz w:val="20"/>
      <w:szCs w:val="20"/>
      <w:lang w:eastAsia="en-GB"/>
    </w:rPr>
  </w:style>
  <w:style w:type="paragraph" w:styleId="BodyTextIndent">
    <w:name w:val="Body Text Indent"/>
    <w:basedOn w:val="Normal"/>
    <w:rsid w:val="007424EC"/>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line="240" w:lineRule="atLeast"/>
    </w:pPr>
    <w:rPr>
      <w:rFonts w:eastAsia="Times New Roman"/>
      <w:i/>
      <w:szCs w:val="20"/>
      <w:lang w:eastAsia="en-US"/>
    </w:rPr>
  </w:style>
  <w:style w:type="paragraph" w:styleId="BodyText3">
    <w:name w:val="Body Text 3"/>
    <w:basedOn w:val="Normal"/>
    <w:rsid w:val="007424EC"/>
    <w:rPr>
      <w:rFonts w:eastAsia="Times New Roman"/>
      <w:szCs w:val="20"/>
      <w:lang w:eastAsia="en-US"/>
    </w:rPr>
  </w:style>
  <w:style w:type="paragraph" w:styleId="BodyTextIndent2">
    <w:name w:val="Body Text Indent 2"/>
    <w:basedOn w:val="Normal"/>
    <w:rsid w:val="007424EC"/>
    <w:pPr>
      <w:ind w:left="720" w:hanging="720"/>
    </w:pPr>
    <w:rPr>
      <w:rFonts w:eastAsia="Times New Roman"/>
      <w:szCs w:val="20"/>
      <w:lang w:eastAsia="en-GB"/>
    </w:rPr>
  </w:style>
  <w:style w:type="paragraph" w:styleId="BodyText2">
    <w:name w:val="Body Text 2"/>
    <w:basedOn w:val="Normal"/>
    <w:rsid w:val="007424EC"/>
    <w:rPr>
      <w:rFonts w:eastAsia="Times New Roman"/>
      <w:snapToGrid w:val="0"/>
      <w:color w:val="000000"/>
      <w:szCs w:val="20"/>
      <w:lang w:eastAsia="en-GB"/>
    </w:rPr>
  </w:style>
  <w:style w:type="paragraph" w:styleId="BodyTextIndent3">
    <w:name w:val="Body Text Indent 3"/>
    <w:basedOn w:val="Normal"/>
    <w:rsid w:val="007424EC"/>
    <w:pPr>
      <w:ind w:left="1440" w:hanging="720"/>
    </w:pPr>
    <w:rPr>
      <w:rFonts w:eastAsia="Times New Roman"/>
      <w:szCs w:val="20"/>
      <w:lang w:eastAsia="en-GB"/>
    </w:rPr>
  </w:style>
  <w:style w:type="paragraph" w:customStyle="1" w:styleId="normalarial11">
    <w:name w:val="normal arial 11"/>
    <w:basedOn w:val="Normal"/>
    <w:rsid w:val="007424EC"/>
    <w:rPr>
      <w:rFonts w:ascii="Arial" w:eastAsia="Times New Roman" w:hAnsi="Arial"/>
      <w:sz w:val="22"/>
      <w:szCs w:val="20"/>
      <w:lang w:eastAsia="en-GB"/>
    </w:rPr>
  </w:style>
  <w:style w:type="paragraph" w:styleId="List">
    <w:name w:val="List"/>
    <w:basedOn w:val="Normal"/>
    <w:rsid w:val="007424EC"/>
    <w:pPr>
      <w:ind w:left="283" w:hanging="283"/>
    </w:pPr>
    <w:rPr>
      <w:rFonts w:eastAsia="Times New Roman"/>
      <w:sz w:val="20"/>
      <w:szCs w:val="20"/>
      <w:lang w:eastAsia="en-GB"/>
    </w:rPr>
  </w:style>
  <w:style w:type="paragraph" w:styleId="ListBullet">
    <w:name w:val="List Bullet"/>
    <w:basedOn w:val="Normal"/>
    <w:autoRedefine/>
    <w:rsid w:val="009746FF"/>
    <w:pPr>
      <w:tabs>
        <w:tab w:val="left" w:pos="960"/>
      </w:tabs>
    </w:pPr>
    <w:rPr>
      <w:rFonts w:ascii="Arial" w:eastAsia="Times New Roman" w:hAnsi="Arial" w:cs="Arial"/>
      <w:sz w:val="22"/>
      <w:szCs w:val="22"/>
      <w:lang w:eastAsia="en-GB"/>
    </w:rPr>
  </w:style>
  <w:style w:type="paragraph" w:styleId="ListBullet2">
    <w:name w:val="List Bullet 2"/>
    <w:basedOn w:val="Normal"/>
    <w:autoRedefine/>
    <w:rsid w:val="00045C8F"/>
    <w:pPr>
      <w:ind w:left="1440" w:hanging="480"/>
    </w:pPr>
    <w:rPr>
      <w:rFonts w:ascii="Arial" w:eastAsia="Times New Roman" w:hAnsi="Arial" w:cs="Arial"/>
      <w:sz w:val="22"/>
      <w:szCs w:val="22"/>
      <w:lang w:eastAsia="en-GB"/>
    </w:rPr>
  </w:style>
  <w:style w:type="paragraph" w:styleId="ListBullet4">
    <w:name w:val="List Bullet 4"/>
    <w:basedOn w:val="Normal"/>
    <w:autoRedefine/>
    <w:rsid w:val="00C41927"/>
    <w:pPr>
      <w:ind w:left="960" w:hanging="960"/>
    </w:pPr>
    <w:rPr>
      <w:rFonts w:ascii="Arial" w:eastAsia="Times New Roman" w:hAnsi="Arial"/>
      <w:sz w:val="22"/>
      <w:szCs w:val="22"/>
      <w:lang w:eastAsia="en-US"/>
    </w:rPr>
  </w:style>
  <w:style w:type="paragraph" w:customStyle="1" w:styleId="ListSubsidary">
    <w:name w:val="List Subsidary"/>
    <w:basedOn w:val="Normal"/>
    <w:rsid w:val="007424EC"/>
    <w:pPr>
      <w:tabs>
        <w:tab w:val="left" w:pos="1320"/>
      </w:tabs>
      <w:spacing w:after="60"/>
      <w:ind w:left="1320" w:hanging="240"/>
    </w:pPr>
    <w:rPr>
      <w:rFonts w:ascii="Dutch801SWC" w:eastAsia="Times New Roman" w:hAnsi="Dutch801SWC"/>
      <w:sz w:val="20"/>
      <w:szCs w:val="20"/>
      <w:lang w:eastAsia="en-US"/>
    </w:rPr>
  </w:style>
  <w:style w:type="paragraph" w:styleId="Title">
    <w:name w:val="Title"/>
    <w:basedOn w:val="Normal"/>
    <w:qFormat/>
    <w:rsid w:val="007424EC"/>
    <w:pPr>
      <w:jc w:val="center"/>
    </w:pPr>
    <w:rPr>
      <w:rFonts w:eastAsia="Times New Roman"/>
      <w:b/>
      <w:sz w:val="28"/>
      <w:szCs w:val="20"/>
      <w:u w:val="single"/>
      <w:lang w:eastAsia="en-GB"/>
    </w:rPr>
  </w:style>
  <w:style w:type="paragraph" w:styleId="Subtitle">
    <w:name w:val="Subtitle"/>
    <w:basedOn w:val="Normal"/>
    <w:qFormat/>
    <w:rsid w:val="007424EC"/>
    <w:rPr>
      <w:rFonts w:ascii="Arial" w:eastAsia="Times New Roman" w:hAnsi="Arial"/>
      <w:b/>
      <w:sz w:val="20"/>
      <w:szCs w:val="20"/>
      <w:lang w:eastAsia="en-GB"/>
    </w:rPr>
  </w:style>
  <w:style w:type="table" w:styleId="TableGrid">
    <w:name w:val="Table Grid"/>
    <w:basedOn w:val="TableNormal"/>
    <w:rsid w:val="00156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56589"/>
    <w:rPr>
      <w:rFonts w:ascii="Tahoma" w:hAnsi="Tahoma" w:cs="Tahoma"/>
      <w:sz w:val="16"/>
      <w:szCs w:val="16"/>
    </w:rPr>
  </w:style>
  <w:style w:type="paragraph" w:styleId="NormalWeb">
    <w:name w:val="Normal (Web)"/>
    <w:basedOn w:val="Normal"/>
    <w:uiPriority w:val="99"/>
    <w:rsid w:val="00C7261A"/>
    <w:pPr>
      <w:spacing w:before="100" w:beforeAutospacing="1" w:after="100" w:afterAutospacing="1"/>
    </w:pPr>
    <w:rPr>
      <w:rFonts w:eastAsia="Times New Roman"/>
      <w:lang w:eastAsia="en-GB"/>
    </w:rPr>
  </w:style>
  <w:style w:type="paragraph" w:customStyle="1" w:styleId="DMSTitle">
    <w:name w:val="DMS_Title"/>
    <w:basedOn w:val="Normal"/>
    <w:next w:val="Normal"/>
    <w:rsid w:val="00C7261A"/>
    <w:pPr>
      <w:keepLines/>
      <w:autoSpaceDE w:val="0"/>
      <w:autoSpaceDN w:val="0"/>
      <w:spacing w:before="480" w:after="240"/>
    </w:pPr>
    <w:rPr>
      <w:rFonts w:eastAsia="Times New Roman"/>
      <w:b/>
      <w:bCs/>
      <w:noProof/>
      <w:sz w:val="36"/>
      <w:szCs w:val="36"/>
      <w:lang w:val="en-US" w:eastAsia="en-GB"/>
    </w:rPr>
  </w:style>
  <w:style w:type="paragraph" w:styleId="TOC2">
    <w:name w:val="toc 2"/>
    <w:basedOn w:val="Normal"/>
    <w:next w:val="Normal"/>
    <w:autoRedefine/>
    <w:semiHidden/>
    <w:rsid w:val="001D3F8F"/>
    <w:pPr>
      <w:keepLines/>
      <w:tabs>
        <w:tab w:val="right" w:leader="dot" w:pos="9016"/>
      </w:tabs>
      <w:autoSpaceDE w:val="0"/>
      <w:autoSpaceDN w:val="0"/>
      <w:ind w:left="960" w:hanging="960"/>
    </w:pPr>
    <w:rPr>
      <w:rFonts w:eastAsia="Times New Roman"/>
      <w:noProof/>
      <w:sz w:val="22"/>
      <w:szCs w:val="22"/>
      <w:lang w:val="en-US" w:eastAsia="en-GB"/>
    </w:rPr>
  </w:style>
  <w:style w:type="paragraph" w:styleId="TOC1">
    <w:name w:val="toc 1"/>
    <w:basedOn w:val="Normal"/>
    <w:next w:val="Normal"/>
    <w:autoRedefine/>
    <w:semiHidden/>
    <w:rsid w:val="00C7261A"/>
    <w:pPr>
      <w:keepLines/>
      <w:tabs>
        <w:tab w:val="left" w:pos="440"/>
        <w:tab w:val="right" w:leader="dot" w:pos="9016"/>
      </w:tabs>
      <w:autoSpaceDE w:val="0"/>
      <w:autoSpaceDN w:val="0"/>
      <w:spacing w:before="120" w:after="120"/>
    </w:pPr>
    <w:rPr>
      <w:rFonts w:eastAsia="Times New Roman"/>
      <w:b/>
      <w:bCs/>
      <w:noProof/>
      <w:sz w:val="22"/>
      <w:szCs w:val="22"/>
      <w:lang w:val="en-US" w:eastAsia="en-GB"/>
    </w:rPr>
  </w:style>
  <w:style w:type="paragraph" w:styleId="Caption">
    <w:name w:val="caption"/>
    <w:basedOn w:val="Normal"/>
    <w:next w:val="Normal"/>
    <w:qFormat/>
    <w:rsid w:val="00C7261A"/>
    <w:pPr>
      <w:keepLines/>
      <w:autoSpaceDE w:val="0"/>
      <w:autoSpaceDN w:val="0"/>
      <w:spacing w:before="120" w:after="120"/>
    </w:pPr>
    <w:rPr>
      <w:rFonts w:eastAsia="Times New Roman"/>
      <w:b/>
      <w:bCs/>
      <w:sz w:val="22"/>
      <w:szCs w:val="22"/>
      <w:lang w:eastAsia="en-GB"/>
    </w:rPr>
  </w:style>
  <w:style w:type="paragraph" w:styleId="TableofFigures">
    <w:name w:val="table of figures"/>
    <w:basedOn w:val="Normal"/>
    <w:next w:val="Normal"/>
    <w:semiHidden/>
    <w:rsid w:val="00C7261A"/>
    <w:pPr>
      <w:keepLines/>
      <w:autoSpaceDE w:val="0"/>
      <w:autoSpaceDN w:val="0"/>
      <w:spacing w:before="120"/>
      <w:ind w:left="440" w:hanging="440"/>
    </w:pPr>
    <w:rPr>
      <w:rFonts w:eastAsia="Times New Roman"/>
      <w:sz w:val="22"/>
      <w:szCs w:val="22"/>
      <w:lang w:eastAsia="en-GB"/>
    </w:rPr>
  </w:style>
  <w:style w:type="paragraph" w:customStyle="1" w:styleId="DMSNormal">
    <w:name w:val="DMS_Normal"/>
    <w:rsid w:val="00C7261A"/>
    <w:pPr>
      <w:keepLines/>
      <w:autoSpaceDE w:val="0"/>
      <w:autoSpaceDN w:val="0"/>
      <w:spacing w:before="120"/>
    </w:pPr>
    <w:rPr>
      <w:noProof/>
      <w:sz w:val="22"/>
      <w:szCs w:val="22"/>
      <w:lang w:val="en-US"/>
    </w:rPr>
  </w:style>
  <w:style w:type="paragraph" w:customStyle="1" w:styleId="DMSFooter">
    <w:name w:val="DMS_Footer"/>
    <w:basedOn w:val="DMSNormal"/>
    <w:rsid w:val="00C7261A"/>
    <w:pPr>
      <w:tabs>
        <w:tab w:val="right" w:pos="9000"/>
      </w:tabs>
    </w:pPr>
    <w:rPr>
      <w:color w:val="808080"/>
      <w:sz w:val="20"/>
      <w:szCs w:val="20"/>
    </w:rPr>
  </w:style>
  <w:style w:type="paragraph" w:customStyle="1" w:styleId="DMSHeader">
    <w:name w:val="DMS_Header"/>
    <w:basedOn w:val="DMSFooter"/>
    <w:rsid w:val="00C7261A"/>
  </w:style>
  <w:style w:type="paragraph" w:customStyle="1" w:styleId="DMSHeading1">
    <w:name w:val="DMS_Heading1"/>
    <w:basedOn w:val="DMSNormal"/>
    <w:next w:val="DMSNormal"/>
    <w:rsid w:val="00C7261A"/>
    <w:pPr>
      <w:keepNext/>
      <w:pageBreakBefore/>
      <w:tabs>
        <w:tab w:val="num" w:pos="880"/>
      </w:tabs>
      <w:spacing w:before="360"/>
      <w:ind w:left="880" w:hanging="454"/>
      <w:outlineLvl w:val="0"/>
    </w:pPr>
    <w:rPr>
      <w:b/>
      <w:bCs/>
      <w:sz w:val="28"/>
      <w:szCs w:val="28"/>
    </w:rPr>
  </w:style>
  <w:style w:type="paragraph" w:customStyle="1" w:styleId="DMSHeading2">
    <w:name w:val="DMS_Heading2"/>
    <w:basedOn w:val="DMSHeading1"/>
    <w:next w:val="DMSNormal"/>
    <w:rsid w:val="00C7261A"/>
    <w:pPr>
      <w:pageBreakBefore w:val="0"/>
      <w:numPr>
        <w:numId w:val="4"/>
      </w:numPr>
      <w:spacing w:before="180"/>
      <w:outlineLvl w:val="1"/>
    </w:pPr>
    <w:rPr>
      <w:sz w:val="22"/>
      <w:szCs w:val="22"/>
    </w:rPr>
  </w:style>
  <w:style w:type="paragraph" w:customStyle="1" w:styleId="DMSPublicationAddress">
    <w:name w:val="DMS_PublicationAddress"/>
    <w:basedOn w:val="DMSNormal"/>
    <w:next w:val="Normal"/>
    <w:rsid w:val="00C7261A"/>
    <w:pPr>
      <w:numPr>
        <w:ilvl w:val="1"/>
        <w:numId w:val="4"/>
      </w:numPr>
      <w:tabs>
        <w:tab w:val="clear" w:pos="576"/>
      </w:tabs>
      <w:ind w:left="0" w:firstLine="0"/>
      <w:jc w:val="center"/>
    </w:pPr>
    <w:rPr>
      <w:i/>
      <w:iCs/>
    </w:rPr>
  </w:style>
  <w:style w:type="paragraph" w:customStyle="1" w:styleId="DMSKAOutcome">
    <w:name w:val="DMS_KA_Outcome"/>
    <w:basedOn w:val="DMSNormal"/>
    <w:rsid w:val="00C7261A"/>
    <w:pPr>
      <w:tabs>
        <w:tab w:val="left" w:pos="360"/>
        <w:tab w:val="num" w:pos="880"/>
      </w:tabs>
      <w:spacing w:before="60"/>
      <w:ind w:left="880" w:hanging="454"/>
    </w:pPr>
  </w:style>
  <w:style w:type="paragraph" w:customStyle="1" w:styleId="DMSSSOutcome">
    <w:name w:val="DMS_SS_Outcome"/>
    <w:basedOn w:val="DMSKAOutcome"/>
    <w:rsid w:val="00C7261A"/>
    <w:pPr>
      <w:numPr>
        <w:numId w:val="5"/>
      </w:numPr>
      <w:tabs>
        <w:tab w:val="clear" w:pos="720"/>
        <w:tab w:val="num" w:pos="360"/>
      </w:tabs>
    </w:pPr>
  </w:style>
  <w:style w:type="paragraph" w:customStyle="1" w:styleId="DMSTSOutcome">
    <w:name w:val="DMS_TS_Outcome"/>
    <w:basedOn w:val="DMSKAOutcome"/>
    <w:rsid w:val="00C7261A"/>
    <w:pPr>
      <w:numPr>
        <w:numId w:val="6"/>
      </w:numPr>
    </w:pPr>
  </w:style>
  <w:style w:type="paragraph" w:styleId="CommentText">
    <w:name w:val="annotation text"/>
    <w:basedOn w:val="Normal"/>
    <w:semiHidden/>
    <w:rsid w:val="00C7261A"/>
    <w:rPr>
      <w:rFonts w:eastAsia="Times New Roman"/>
      <w:sz w:val="20"/>
      <w:szCs w:val="20"/>
      <w:lang w:eastAsia="en-GB"/>
    </w:rPr>
  </w:style>
  <w:style w:type="paragraph" w:customStyle="1" w:styleId="Normalltr">
    <w:name w:val="Normal_ltr"/>
    <w:basedOn w:val="Normal"/>
    <w:rsid w:val="00C7261A"/>
    <w:rPr>
      <w:rFonts w:eastAsia="Times New Roman"/>
      <w:szCs w:val="20"/>
      <w:lang w:eastAsia="en-US"/>
    </w:rPr>
  </w:style>
  <w:style w:type="character" w:styleId="FollowedHyperlink">
    <w:name w:val="FollowedHyperlink"/>
    <w:rsid w:val="006C5638"/>
    <w:rPr>
      <w:color w:val="800080"/>
      <w:u w:val="single"/>
    </w:rPr>
  </w:style>
  <w:style w:type="paragraph" w:customStyle="1" w:styleId="Default">
    <w:name w:val="Default"/>
    <w:rsid w:val="00563D81"/>
    <w:pPr>
      <w:autoSpaceDE w:val="0"/>
      <w:autoSpaceDN w:val="0"/>
      <w:adjustRightInd w:val="0"/>
    </w:pPr>
    <w:rPr>
      <w:rFonts w:ascii="Tahoma" w:hAnsi="Tahoma" w:cs="Tahoma"/>
      <w:color w:val="000000"/>
      <w:sz w:val="24"/>
      <w:szCs w:val="24"/>
      <w:lang w:val="en-US" w:eastAsia="en-US"/>
    </w:rPr>
  </w:style>
  <w:style w:type="character" w:styleId="CommentReference">
    <w:name w:val="annotation reference"/>
    <w:semiHidden/>
    <w:rsid w:val="006E00A4"/>
    <w:rPr>
      <w:sz w:val="16"/>
      <w:szCs w:val="16"/>
    </w:rPr>
  </w:style>
  <w:style w:type="paragraph" w:styleId="CommentSubject">
    <w:name w:val="annotation subject"/>
    <w:basedOn w:val="CommentText"/>
    <w:next w:val="CommentText"/>
    <w:semiHidden/>
    <w:rsid w:val="006E00A4"/>
    <w:rPr>
      <w:rFonts w:eastAsia="MS Mincho"/>
      <w:b/>
      <w:bCs/>
      <w:lang w:eastAsia="ja-JP"/>
    </w:rPr>
  </w:style>
  <w:style w:type="paragraph" w:customStyle="1" w:styleId="Body1">
    <w:name w:val="Body 1"/>
    <w:basedOn w:val="Normal"/>
    <w:rsid w:val="0051204B"/>
    <w:pPr>
      <w:tabs>
        <w:tab w:val="left" w:pos="851"/>
      </w:tabs>
      <w:spacing w:after="240" w:line="312" w:lineRule="auto"/>
      <w:ind w:left="851"/>
      <w:jc w:val="both"/>
    </w:pPr>
    <w:rPr>
      <w:rFonts w:eastAsia="Times New Roman"/>
      <w:szCs w:val="20"/>
      <w:lang w:eastAsia="en-GB"/>
    </w:rPr>
  </w:style>
  <w:style w:type="paragraph" w:customStyle="1" w:styleId="Level1">
    <w:name w:val="Level 1"/>
    <w:basedOn w:val="Body1"/>
    <w:rsid w:val="0051204B"/>
    <w:pPr>
      <w:numPr>
        <w:numId w:val="20"/>
      </w:numPr>
      <w:outlineLvl w:val="0"/>
    </w:pPr>
  </w:style>
  <w:style w:type="paragraph" w:customStyle="1" w:styleId="Level2">
    <w:name w:val="Level 2"/>
    <w:basedOn w:val="Normal"/>
    <w:rsid w:val="0051204B"/>
    <w:pPr>
      <w:numPr>
        <w:ilvl w:val="1"/>
        <w:numId w:val="20"/>
      </w:numPr>
      <w:spacing w:after="240" w:line="312" w:lineRule="auto"/>
      <w:jc w:val="both"/>
      <w:outlineLvl w:val="1"/>
    </w:pPr>
    <w:rPr>
      <w:rFonts w:eastAsia="Times New Roman"/>
      <w:szCs w:val="20"/>
      <w:lang w:eastAsia="en-GB"/>
    </w:rPr>
  </w:style>
  <w:style w:type="paragraph" w:customStyle="1" w:styleId="Level3">
    <w:name w:val="Level 3"/>
    <w:basedOn w:val="Normal"/>
    <w:rsid w:val="0051204B"/>
    <w:pPr>
      <w:numPr>
        <w:ilvl w:val="2"/>
        <w:numId w:val="20"/>
      </w:numPr>
      <w:spacing w:after="240" w:line="312" w:lineRule="auto"/>
      <w:jc w:val="both"/>
      <w:outlineLvl w:val="2"/>
    </w:pPr>
    <w:rPr>
      <w:rFonts w:eastAsia="Times New Roman"/>
      <w:szCs w:val="20"/>
      <w:lang w:eastAsia="en-GB"/>
    </w:rPr>
  </w:style>
  <w:style w:type="paragraph" w:customStyle="1" w:styleId="Level4">
    <w:name w:val="Level 4"/>
    <w:basedOn w:val="Normal"/>
    <w:rsid w:val="0051204B"/>
    <w:pPr>
      <w:numPr>
        <w:ilvl w:val="3"/>
        <w:numId w:val="20"/>
      </w:numPr>
      <w:spacing w:after="240" w:line="312" w:lineRule="auto"/>
      <w:jc w:val="both"/>
      <w:outlineLvl w:val="3"/>
    </w:pPr>
    <w:rPr>
      <w:rFonts w:eastAsia="Times New Roman"/>
      <w:szCs w:val="20"/>
      <w:lang w:eastAsia="en-GB"/>
    </w:rPr>
  </w:style>
  <w:style w:type="paragraph" w:customStyle="1" w:styleId="Level5">
    <w:name w:val="Level 5"/>
    <w:basedOn w:val="Normal"/>
    <w:rsid w:val="0051204B"/>
    <w:pPr>
      <w:numPr>
        <w:ilvl w:val="4"/>
        <w:numId w:val="20"/>
      </w:numPr>
      <w:spacing w:after="240" w:line="312" w:lineRule="auto"/>
      <w:jc w:val="both"/>
      <w:outlineLvl w:val="4"/>
    </w:pPr>
    <w:rPr>
      <w:rFonts w:eastAsia="Times New Roman"/>
      <w:szCs w:val="20"/>
      <w:lang w:eastAsia="en-GB"/>
    </w:rPr>
  </w:style>
  <w:style w:type="paragraph" w:customStyle="1" w:styleId="aDefinition">
    <w:name w:val="(a) Definition"/>
    <w:basedOn w:val="Normal"/>
    <w:rsid w:val="0051204B"/>
    <w:pPr>
      <w:numPr>
        <w:numId w:val="19"/>
      </w:numPr>
      <w:tabs>
        <w:tab w:val="left" w:pos="1701"/>
        <w:tab w:val="left" w:pos="2835"/>
        <w:tab w:val="left" w:pos="4253"/>
      </w:tabs>
      <w:spacing w:after="240" w:line="312" w:lineRule="auto"/>
      <w:jc w:val="both"/>
    </w:pPr>
    <w:rPr>
      <w:rFonts w:eastAsia="Times New Roman"/>
      <w:szCs w:val="20"/>
      <w:lang w:eastAsia="en-GB"/>
    </w:rPr>
  </w:style>
  <w:style w:type="paragraph" w:customStyle="1" w:styleId="iDefinition">
    <w:name w:val="(i) Definition"/>
    <w:basedOn w:val="Normal"/>
    <w:rsid w:val="0051204B"/>
    <w:pPr>
      <w:numPr>
        <w:ilvl w:val="1"/>
        <w:numId w:val="19"/>
      </w:numPr>
      <w:tabs>
        <w:tab w:val="left" w:pos="851"/>
        <w:tab w:val="left" w:pos="2835"/>
        <w:tab w:val="left" w:pos="4253"/>
      </w:tabs>
      <w:spacing w:after="240" w:line="312" w:lineRule="auto"/>
      <w:jc w:val="both"/>
    </w:pPr>
    <w:rPr>
      <w:rFonts w:eastAsia="Times New Roman"/>
      <w:szCs w:val="20"/>
      <w:lang w:eastAsia="en-GB"/>
    </w:rPr>
  </w:style>
  <w:style w:type="character" w:customStyle="1" w:styleId="Level1asHeadingtext">
    <w:name w:val="Level 1 as Heading (text)"/>
    <w:rsid w:val="0051204B"/>
    <w:rPr>
      <w:b/>
    </w:rPr>
  </w:style>
  <w:style w:type="paragraph" w:customStyle="1" w:styleId="ouvs1">
    <w:name w:val="ouvs1"/>
    <w:basedOn w:val="Heading1"/>
    <w:rsid w:val="00364A9D"/>
    <w:pPr>
      <w:ind w:left="960" w:hanging="960"/>
    </w:pPr>
    <w:rPr>
      <w:rFonts w:ascii="ApexSansBookT" w:hAnsi="ApexSansBookT" w:cs="Arial"/>
      <w:sz w:val="28"/>
      <w:szCs w:val="28"/>
    </w:rPr>
  </w:style>
  <w:style w:type="paragraph" w:styleId="BlockText">
    <w:name w:val="Block Text"/>
    <w:basedOn w:val="Normal"/>
    <w:rsid w:val="00364A9D"/>
    <w:pPr>
      <w:spacing w:after="120"/>
      <w:ind w:left="1440" w:right="1440"/>
    </w:pPr>
  </w:style>
  <w:style w:type="paragraph" w:styleId="BodyTextFirstIndent">
    <w:name w:val="Body Text First Indent"/>
    <w:basedOn w:val="BodyText"/>
    <w:rsid w:val="00364A9D"/>
    <w:pPr>
      <w:spacing w:after="120"/>
      <w:ind w:firstLine="210"/>
    </w:pPr>
    <w:rPr>
      <w:rFonts w:eastAsia="MS Mincho"/>
      <w:szCs w:val="24"/>
      <w:lang w:eastAsia="ja-JP"/>
    </w:rPr>
  </w:style>
  <w:style w:type="paragraph" w:styleId="BodyTextFirstIndent2">
    <w:name w:val="Body Text First Indent 2"/>
    <w:basedOn w:val="BodyTextIndent"/>
    <w:rsid w:val="00364A9D"/>
    <w:p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s>
      <w:spacing w:after="120" w:line="240" w:lineRule="auto"/>
      <w:ind w:left="283" w:firstLine="210"/>
    </w:pPr>
    <w:rPr>
      <w:rFonts w:eastAsia="MS Mincho"/>
      <w:i w:val="0"/>
      <w:szCs w:val="24"/>
      <w:lang w:eastAsia="ja-JP"/>
    </w:rPr>
  </w:style>
  <w:style w:type="paragraph" w:styleId="Closing">
    <w:name w:val="Closing"/>
    <w:basedOn w:val="Normal"/>
    <w:rsid w:val="00364A9D"/>
    <w:pPr>
      <w:ind w:left="4252"/>
    </w:pPr>
  </w:style>
  <w:style w:type="paragraph" w:styleId="Date">
    <w:name w:val="Date"/>
    <w:basedOn w:val="Normal"/>
    <w:next w:val="Normal"/>
    <w:rsid w:val="00364A9D"/>
  </w:style>
  <w:style w:type="paragraph" w:styleId="DocumentMap">
    <w:name w:val="Document Map"/>
    <w:basedOn w:val="Normal"/>
    <w:semiHidden/>
    <w:rsid w:val="00364A9D"/>
    <w:pPr>
      <w:shd w:val="clear" w:color="auto" w:fill="000080"/>
    </w:pPr>
    <w:rPr>
      <w:rFonts w:ascii="Tahoma" w:hAnsi="Tahoma" w:cs="Tahoma"/>
      <w:sz w:val="20"/>
      <w:szCs w:val="20"/>
    </w:rPr>
  </w:style>
  <w:style w:type="paragraph" w:styleId="EmailSignature">
    <w:name w:val="E-mail Signature"/>
    <w:basedOn w:val="Normal"/>
    <w:rsid w:val="00364A9D"/>
  </w:style>
  <w:style w:type="paragraph" w:styleId="EndnoteText">
    <w:name w:val="endnote text"/>
    <w:basedOn w:val="Normal"/>
    <w:semiHidden/>
    <w:rsid w:val="00364A9D"/>
    <w:rPr>
      <w:sz w:val="20"/>
      <w:szCs w:val="20"/>
    </w:rPr>
  </w:style>
  <w:style w:type="paragraph" w:styleId="EnvelopeAddress">
    <w:name w:val="envelope address"/>
    <w:basedOn w:val="Normal"/>
    <w:rsid w:val="00364A9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64A9D"/>
    <w:rPr>
      <w:rFonts w:ascii="Arial" w:hAnsi="Arial" w:cs="Arial"/>
      <w:sz w:val="20"/>
      <w:szCs w:val="20"/>
    </w:rPr>
  </w:style>
  <w:style w:type="paragraph" w:styleId="HTMLAddress">
    <w:name w:val="HTML Address"/>
    <w:basedOn w:val="Normal"/>
    <w:rsid w:val="00364A9D"/>
    <w:rPr>
      <w:i/>
      <w:iCs/>
    </w:rPr>
  </w:style>
  <w:style w:type="paragraph" w:styleId="HTMLPreformatted">
    <w:name w:val="HTML Preformatted"/>
    <w:basedOn w:val="Normal"/>
    <w:rsid w:val="00364A9D"/>
    <w:rPr>
      <w:rFonts w:ascii="Courier New" w:hAnsi="Courier New" w:cs="Courier New"/>
      <w:sz w:val="20"/>
      <w:szCs w:val="20"/>
    </w:rPr>
  </w:style>
  <w:style w:type="paragraph" w:styleId="Index1">
    <w:name w:val="index 1"/>
    <w:basedOn w:val="Normal"/>
    <w:next w:val="Normal"/>
    <w:autoRedefine/>
    <w:semiHidden/>
    <w:rsid w:val="00364A9D"/>
    <w:pPr>
      <w:ind w:left="240" w:hanging="240"/>
    </w:pPr>
  </w:style>
  <w:style w:type="paragraph" w:styleId="Index2">
    <w:name w:val="index 2"/>
    <w:basedOn w:val="Normal"/>
    <w:next w:val="Normal"/>
    <w:autoRedefine/>
    <w:semiHidden/>
    <w:rsid w:val="00364A9D"/>
    <w:pPr>
      <w:ind w:left="480" w:hanging="240"/>
    </w:pPr>
  </w:style>
  <w:style w:type="paragraph" w:styleId="Index3">
    <w:name w:val="index 3"/>
    <w:basedOn w:val="Normal"/>
    <w:next w:val="Normal"/>
    <w:autoRedefine/>
    <w:semiHidden/>
    <w:rsid w:val="00364A9D"/>
    <w:pPr>
      <w:ind w:left="720" w:hanging="240"/>
    </w:pPr>
  </w:style>
  <w:style w:type="paragraph" w:styleId="Index4">
    <w:name w:val="index 4"/>
    <w:basedOn w:val="Normal"/>
    <w:next w:val="Normal"/>
    <w:autoRedefine/>
    <w:semiHidden/>
    <w:rsid w:val="00364A9D"/>
    <w:pPr>
      <w:ind w:left="960" w:hanging="240"/>
    </w:pPr>
  </w:style>
  <w:style w:type="paragraph" w:styleId="Index5">
    <w:name w:val="index 5"/>
    <w:basedOn w:val="Normal"/>
    <w:next w:val="Normal"/>
    <w:autoRedefine/>
    <w:semiHidden/>
    <w:rsid w:val="00364A9D"/>
    <w:pPr>
      <w:ind w:left="1200" w:hanging="240"/>
    </w:pPr>
  </w:style>
  <w:style w:type="paragraph" w:styleId="Index6">
    <w:name w:val="index 6"/>
    <w:basedOn w:val="Normal"/>
    <w:next w:val="Normal"/>
    <w:autoRedefine/>
    <w:semiHidden/>
    <w:rsid w:val="00364A9D"/>
    <w:pPr>
      <w:ind w:left="1440" w:hanging="240"/>
    </w:pPr>
  </w:style>
  <w:style w:type="paragraph" w:styleId="Index7">
    <w:name w:val="index 7"/>
    <w:basedOn w:val="Normal"/>
    <w:next w:val="Normal"/>
    <w:autoRedefine/>
    <w:semiHidden/>
    <w:rsid w:val="00364A9D"/>
    <w:pPr>
      <w:ind w:left="1680" w:hanging="240"/>
    </w:pPr>
  </w:style>
  <w:style w:type="paragraph" w:styleId="Index8">
    <w:name w:val="index 8"/>
    <w:basedOn w:val="Normal"/>
    <w:next w:val="Normal"/>
    <w:autoRedefine/>
    <w:semiHidden/>
    <w:rsid w:val="00364A9D"/>
    <w:pPr>
      <w:ind w:left="1920" w:hanging="240"/>
    </w:pPr>
  </w:style>
  <w:style w:type="paragraph" w:styleId="Index9">
    <w:name w:val="index 9"/>
    <w:basedOn w:val="Normal"/>
    <w:next w:val="Normal"/>
    <w:autoRedefine/>
    <w:semiHidden/>
    <w:rsid w:val="00364A9D"/>
    <w:pPr>
      <w:ind w:left="2160" w:hanging="240"/>
    </w:pPr>
  </w:style>
  <w:style w:type="paragraph" w:styleId="IndexHeading">
    <w:name w:val="index heading"/>
    <w:basedOn w:val="Normal"/>
    <w:next w:val="Index1"/>
    <w:semiHidden/>
    <w:rsid w:val="00364A9D"/>
    <w:rPr>
      <w:rFonts w:ascii="Arial" w:hAnsi="Arial" w:cs="Arial"/>
      <w:b/>
      <w:bCs/>
    </w:rPr>
  </w:style>
  <w:style w:type="paragraph" w:styleId="List2">
    <w:name w:val="List 2"/>
    <w:basedOn w:val="Normal"/>
    <w:rsid w:val="00364A9D"/>
    <w:pPr>
      <w:ind w:left="566" w:hanging="283"/>
    </w:pPr>
  </w:style>
  <w:style w:type="paragraph" w:styleId="List3">
    <w:name w:val="List 3"/>
    <w:basedOn w:val="Normal"/>
    <w:rsid w:val="00364A9D"/>
    <w:pPr>
      <w:ind w:left="849" w:hanging="283"/>
    </w:pPr>
  </w:style>
  <w:style w:type="paragraph" w:styleId="List4">
    <w:name w:val="List 4"/>
    <w:basedOn w:val="Normal"/>
    <w:rsid w:val="00364A9D"/>
    <w:pPr>
      <w:ind w:left="1132" w:hanging="283"/>
    </w:pPr>
  </w:style>
  <w:style w:type="paragraph" w:styleId="List5">
    <w:name w:val="List 5"/>
    <w:basedOn w:val="Normal"/>
    <w:rsid w:val="00364A9D"/>
    <w:pPr>
      <w:ind w:left="1415" w:hanging="283"/>
    </w:pPr>
  </w:style>
  <w:style w:type="paragraph" w:styleId="ListBullet3">
    <w:name w:val="List Bullet 3"/>
    <w:basedOn w:val="Normal"/>
    <w:rsid w:val="00364A9D"/>
    <w:pPr>
      <w:numPr>
        <w:numId w:val="24"/>
      </w:numPr>
    </w:pPr>
  </w:style>
  <w:style w:type="paragraph" w:styleId="ListBullet5">
    <w:name w:val="List Bullet 5"/>
    <w:basedOn w:val="Normal"/>
    <w:rsid w:val="00364A9D"/>
    <w:pPr>
      <w:numPr>
        <w:numId w:val="25"/>
      </w:numPr>
    </w:pPr>
  </w:style>
  <w:style w:type="paragraph" w:styleId="ListContinue">
    <w:name w:val="List Continue"/>
    <w:basedOn w:val="Normal"/>
    <w:rsid w:val="00364A9D"/>
    <w:pPr>
      <w:spacing w:after="120"/>
      <w:ind w:left="283"/>
    </w:pPr>
  </w:style>
  <w:style w:type="paragraph" w:styleId="ListContinue2">
    <w:name w:val="List Continue 2"/>
    <w:basedOn w:val="Normal"/>
    <w:rsid w:val="00364A9D"/>
    <w:pPr>
      <w:spacing w:after="120"/>
      <w:ind w:left="566"/>
    </w:pPr>
  </w:style>
  <w:style w:type="paragraph" w:styleId="ListContinue3">
    <w:name w:val="List Continue 3"/>
    <w:basedOn w:val="Normal"/>
    <w:rsid w:val="00364A9D"/>
    <w:pPr>
      <w:spacing w:after="120"/>
      <w:ind w:left="849"/>
    </w:pPr>
  </w:style>
  <w:style w:type="paragraph" w:styleId="ListContinue4">
    <w:name w:val="List Continue 4"/>
    <w:basedOn w:val="Normal"/>
    <w:rsid w:val="00364A9D"/>
    <w:pPr>
      <w:spacing w:after="120"/>
      <w:ind w:left="1132"/>
    </w:pPr>
  </w:style>
  <w:style w:type="paragraph" w:styleId="ListContinue5">
    <w:name w:val="List Continue 5"/>
    <w:basedOn w:val="Normal"/>
    <w:rsid w:val="00364A9D"/>
    <w:pPr>
      <w:spacing w:after="120"/>
      <w:ind w:left="1415"/>
    </w:pPr>
  </w:style>
  <w:style w:type="paragraph" w:styleId="ListNumber">
    <w:name w:val="List Number"/>
    <w:basedOn w:val="Normal"/>
    <w:rsid w:val="00364A9D"/>
    <w:pPr>
      <w:numPr>
        <w:numId w:val="26"/>
      </w:numPr>
    </w:pPr>
  </w:style>
  <w:style w:type="paragraph" w:styleId="ListNumber2">
    <w:name w:val="List Number 2"/>
    <w:basedOn w:val="Normal"/>
    <w:rsid w:val="00364A9D"/>
    <w:pPr>
      <w:numPr>
        <w:numId w:val="27"/>
      </w:numPr>
    </w:pPr>
  </w:style>
  <w:style w:type="paragraph" w:styleId="ListNumber3">
    <w:name w:val="List Number 3"/>
    <w:basedOn w:val="Normal"/>
    <w:rsid w:val="00364A9D"/>
    <w:pPr>
      <w:numPr>
        <w:numId w:val="28"/>
      </w:numPr>
    </w:pPr>
  </w:style>
  <w:style w:type="paragraph" w:styleId="ListNumber4">
    <w:name w:val="List Number 4"/>
    <w:basedOn w:val="Normal"/>
    <w:rsid w:val="00364A9D"/>
    <w:pPr>
      <w:numPr>
        <w:numId w:val="29"/>
      </w:numPr>
    </w:pPr>
  </w:style>
  <w:style w:type="paragraph" w:styleId="ListNumber5">
    <w:name w:val="List Number 5"/>
    <w:basedOn w:val="Normal"/>
    <w:rsid w:val="00364A9D"/>
    <w:pPr>
      <w:numPr>
        <w:numId w:val="30"/>
      </w:numPr>
    </w:pPr>
  </w:style>
  <w:style w:type="paragraph" w:styleId="MacroText">
    <w:name w:val="macro"/>
    <w:semiHidden/>
    <w:rsid w:val="00364A9D"/>
    <w:pPr>
      <w:tabs>
        <w:tab w:val="left" w:pos="480"/>
        <w:tab w:val="left" w:pos="960"/>
        <w:tab w:val="left" w:pos="1440"/>
        <w:tab w:val="left" w:pos="1920"/>
        <w:tab w:val="left" w:pos="2400"/>
        <w:tab w:val="left" w:pos="2880"/>
        <w:tab w:val="left" w:pos="3360"/>
        <w:tab w:val="left" w:pos="3840"/>
        <w:tab w:val="left" w:pos="4320"/>
      </w:tabs>
    </w:pPr>
    <w:rPr>
      <w:rFonts w:ascii="Courier New" w:eastAsia="MS Mincho" w:hAnsi="Courier New" w:cs="Courier New"/>
      <w:lang w:eastAsia="ja-JP"/>
    </w:rPr>
  </w:style>
  <w:style w:type="paragraph" w:styleId="MessageHeader">
    <w:name w:val="Message Header"/>
    <w:basedOn w:val="Normal"/>
    <w:rsid w:val="00364A9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rsid w:val="00364A9D"/>
    <w:pPr>
      <w:ind w:left="720"/>
    </w:pPr>
  </w:style>
  <w:style w:type="paragraph" w:styleId="NoteHeading">
    <w:name w:val="Note Heading"/>
    <w:basedOn w:val="Normal"/>
    <w:next w:val="Normal"/>
    <w:rsid w:val="00364A9D"/>
  </w:style>
  <w:style w:type="paragraph" w:styleId="PlainText">
    <w:name w:val="Plain Text"/>
    <w:basedOn w:val="Normal"/>
    <w:rsid w:val="00364A9D"/>
    <w:rPr>
      <w:rFonts w:ascii="Courier New" w:hAnsi="Courier New" w:cs="Courier New"/>
      <w:sz w:val="20"/>
      <w:szCs w:val="20"/>
    </w:rPr>
  </w:style>
  <w:style w:type="paragraph" w:styleId="Salutation">
    <w:name w:val="Salutation"/>
    <w:basedOn w:val="Normal"/>
    <w:next w:val="Normal"/>
    <w:rsid w:val="00364A9D"/>
  </w:style>
  <w:style w:type="paragraph" w:styleId="Signature">
    <w:name w:val="Signature"/>
    <w:basedOn w:val="Normal"/>
    <w:rsid w:val="00364A9D"/>
    <w:pPr>
      <w:ind w:left="4252"/>
    </w:pPr>
  </w:style>
  <w:style w:type="paragraph" w:styleId="TableofAuthorities">
    <w:name w:val="table of authorities"/>
    <w:basedOn w:val="Normal"/>
    <w:next w:val="Normal"/>
    <w:semiHidden/>
    <w:rsid w:val="00364A9D"/>
    <w:pPr>
      <w:ind w:left="240" w:hanging="240"/>
    </w:pPr>
  </w:style>
  <w:style w:type="paragraph" w:styleId="TOAHeading">
    <w:name w:val="toa heading"/>
    <w:basedOn w:val="Normal"/>
    <w:next w:val="Normal"/>
    <w:semiHidden/>
    <w:rsid w:val="00364A9D"/>
    <w:pPr>
      <w:spacing w:before="120"/>
    </w:pPr>
    <w:rPr>
      <w:rFonts w:ascii="Arial" w:hAnsi="Arial" w:cs="Arial"/>
      <w:b/>
      <w:bCs/>
    </w:rPr>
  </w:style>
  <w:style w:type="paragraph" w:styleId="TOC3">
    <w:name w:val="toc 3"/>
    <w:basedOn w:val="Normal"/>
    <w:next w:val="Normal"/>
    <w:autoRedefine/>
    <w:semiHidden/>
    <w:rsid w:val="00364A9D"/>
    <w:pPr>
      <w:ind w:left="480"/>
    </w:pPr>
  </w:style>
  <w:style w:type="paragraph" w:styleId="TOC4">
    <w:name w:val="toc 4"/>
    <w:basedOn w:val="Normal"/>
    <w:next w:val="Normal"/>
    <w:autoRedefine/>
    <w:semiHidden/>
    <w:rsid w:val="00364A9D"/>
    <w:pPr>
      <w:ind w:left="720"/>
    </w:pPr>
  </w:style>
  <w:style w:type="paragraph" w:styleId="TOC5">
    <w:name w:val="toc 5"/>
    <w:basedOn w:val="Normal"/>
    <w:next w:val="Normal"/>
    <w:autoRedefine/>
    <w:semiHidden/>
    <w:rsid w:val="00364A9D"/>
    <w:pPr>
      <w:ind w:left="960"/>
    </w:pPr>
  </w:style>
  <w:style w:type="paragraph" w:styleId="TOC6">
    <w:name w:val="toc 6"/>
    <w:basedOn w:val="Normal"/>
    <w:next w:val="Normal"/>
    <w:autoRedefine/>
    <w:semiHidden/>
    <w:rsid w:val="00364A9D"/>
    <w:pPr>
      <w:ind w:left="1200"/>
    </w:pPr>
  </w:style>
  <w:style w:type="paragraph" w:styleId="TOC7">
    <w:name w:val="toc 7"/>
    <w:basedOn w:val="Normal"/>
    <w:next w:val="Normal"/>
    <w:autoRedefine/>
    <w:semiHidden/>
    <w:rsid w:val="00364A9D"/>
    <w:pPr>
      <w:ind w:left="1440"/>
    </w:pPr>
  </w:style>
  <w:style w:type="paragraph" w:styleId="TOC8">
    <w:name w:val="toc 8"/>
    <w:basedOn w:val="Normal"/>
    <w:next w:val="Normal"/>
    <w:autoRedefine/>
    <w:semiHidden/>
    <w:rsid w:val="00364A9D"/>
    <w:pPr>
      <w:ind w:left="1680"/>
    </w:pPr>
  </w:style>
  <w:style w:type="paragraph" w:styleId="TOC9">
    <w:name w:val="toc 9"/>
    <w:basedOn w:val="Normal"/>
    <w:next w:val="Normal"/>
    <w:autoRedefine/>
    <w:semiHidden/>
    <w:rsid w:val="00364A9D"/>
    <w:pPr>
      <w:ind w:left="1920"/>
    </w:pPr>
  </w:style>
  <w:style w:type="paragraph" w:styleId="ListParagraph">
    <w:name w:val="List Paragraph"/>
    <w:basedOn w:val="Normal"/>
    <w:uiPriority w:val="34"/>
    <w:qFormat/>
    <w:rsid w:val="00384BCF"/>
    <w:pPr>
      <w:ind w:left="720"/>
      <w:contextualSpacing/>
    </w:pPr>
  </w:style>
  <w:style w:type="paragraph" w:styleId="Revision">
    <w:name w:val="Revision"/>
    <w:hidden/>
    <w:uiPriority w:val="99"/>
    <w:semiHidden/>
    <w:rsid w:val="00BF3491"/>
    <w:rPr>
      <w:rFonts w:eastAsia="MS Mincho"/>
      <w:sz w:val="24"/>
      <w:szCs w:val="24"/>
      <w:lang w:eastAsia="ja-JP"/>
    </w:rPr>
  </w:style>
  <w:style w:type="character" w:styleId="UnresolvedMention">
    <w:name w:val="Unresolved Mention"/>
    <w:basedOn w:val="DefaultParagraphFont"/>
    <w:uiPriority w:val="99"/>
    <w:semiHidden/>
    <w:unhideWhenUsed/>
    <w:rsid w:val="00A85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www.qaa.ac.uk/AssuringStandardsAndQuality/subject-guidance/Pages/Subject-benchmark-statements.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www.qaa.ac.uk/AssuringStandardsAndQuality/Pages/default.aspx"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cid:image001.jpg@01D963B6.A6912CB0"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cid:image001.jpg@01D963B6.A6912CB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15FEE943A84C4CBC3D2A2B7F31EFBA" ma:contentTypeVersion="3" ma:contentTypeDescription="Create a new document." ma:contentTypeScope="" ma:versionID="e1bdce52c415fcdcb286fbd60eb546cf">
  <xsd:schema xmlns:xsd="http://www.w3.org/2001/XMLSchema" xmlns:xs="http://www.w3.org/2001/XMLSchema" xmlns:p="http://schemas.microsoft.com/office/2006/metadata/properties" xmlns:ns2="534071ba-88f9-4825-b015-60eba9dce999" targetNamespace="http://schemas.microsoft.com/office/2006/metadata/properties" ma:root="true" ma:fieldsID="0e6d364957cb4b162c90b177d8cee255" ns2:_="">
    <xsd:import namespace="534071ba-88f9-4825-b015-60eba9dce99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4071ba-88f9-4825-b015-60eba9dce9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49D1A1-4B42-48C0-9B6A-C70C51FC6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4071ba-88f9-4825-b015-60eba9dce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B33655-3781-49EC-8FBB-8F78DD9F170C}">
  <ds:schemaRefs>
    <ds:schemaRef ds:uri="http://schemas.microsoft.com/sharepoint/v3/contenttype/forms"/>
  </ds:schemaRefs>
</ds:datastoreItem>
</file>

<file path=customXml/itemProps3.xml><?xml version="1.0" encoding="utf-8"?>
<ds:datastoreItem xmlns:ds="http://schemas.openxmlformats.org/officeDocument/2006/customXml" ds:itemID="{905FEF9B-BB0C-4935-85D7-761FA07ED5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5671</Words>
  <Characters>32327</Characters>
  <Application>Microsoft Office Word</Application>
  <DocSecurity>0</DocSecurity>
  <Lines>269</Lines>
  <Paragraphs>75</Paragraphs>
  <ScaleCrop>false</ScaleCrop>
  <Company>Open University</Company>
  <LinksUpToDate>false</LinksUpToDate>
  <CharactersWithSpaces>37923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jws34</dc:creator>
  <cp:keywords/>
  <cp:lastModifiedBy>Tanya Martin</cp:lastModifiedBy>
  <cp:revision>128</cp:revision>
  <cp:lastPrinted>2008-04-23T08:13:00Z</cp:lastPrinted>
  <dcterms:created xsi:type="dcterms:W3CDTF">2025-10-14T10:03:00Z</dcterms:created>
  <dcterms:modified xsi:type="dcterms:W3CDTF">2026-05-20T13:06:00Z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0x010100EF15FEE943A84C4CBC3D2A2B7F31EFBA</vt:lpwstr>
  </property>
  <property fmtid="{D5CDD505-2E9C-101B-9397-08002B2CF9AE}" pid="3" name="Order">
    <vt:r8>31900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_SourceUrl">
    <vt:lpwstr/>
  </property>
  <property fmtid="{D5CDD505-2E9C-101B-9397-08002B2CF9AE}" pid="11" name="_SharedFileIndex">
    <vt:lpwstr/>
  </property>
</Properties>
</file>