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6B34" w14:textId="77777777" w:rsidR="00C7261A" w:rsidRDefault="00996000" w:rsidP="00CB13EA">
      <w:pPr>
        <w:pStyle w:val="ouvs1"/>
        <w:ind w:left="0" w:firstLine="0"/>
        <w:jc w:val="both"/>
        <w:rPr>
          <w:rFonts w:ascii="Arial" w:hAnsi="Arial"/>
        </w:rPr>
      </w:pPr>
      <w:r>
        <w:rPr>
          <w:rFonts w:ascii="Arial" w:hAnsi="Arial"/>
        </w:rPr>
        <w:t>P</w:t>
      </w:r>
      <w:r w:rsidR="00C7261A" w:rsidRPr="000615FB">
        <w:rPr>
          <w:rFonts w:ascii="Arial" w:hAnsi="Arial"/>
        </w:rPr>
        <w:t xml:space="preserve">rogramme specification </w:t>
      </w:r>
    </w:p>
    <w:p w14:paraId="7EE1B38B" w14:textId="4698F77F" w:rsidR="008D47E0" w:rsidRPr="008D47E0" w:rsidRDefault="008D47E0" w:rsidP="1F23008D">
      <w:pPr>
        <w:pStyle w:val="ouvs1"/>
        <w:ind w:left="0" w:firstLine="0"/>
        <w:jc w:val="both"/>
        <w:rPr>
          <w:rFonts w:ascii="Arial" w:hAnsi="Arial"/>
          <w:sz w:val="22"/>
          <w:szCs w:val="22"/>
        </w:rPr>
      </w:pPr>
    </w:p>
    <w:p w14:paraId="33B1E7EA" w14:textId="391F7AEC" w:rsidR="000615FB" w:rsidRPr="00480A08" w:rsidRDefault="00480A08" w:rsidP="00BB418A">
      <w:pPr>
        <w:pStyle w:val="DMSTitle"/>
        <w:spacing w:before="0" w:after="0"/>
        <w:rPr>
          <w:rFonts w:ascii="Arial" w:hAnsi="Arial" w:cs="Arial"/>
          <w:sz w:val="24"/>
          <w:szCs w:val="24"/>
        </w:rPr>
      </w:pPr>
      <w:bookmarkStart w:id="0" w:name="_Hlk117683142"/>
      <w:r w:rsidRPr="00EE43C7">
        <w:rPr>
          <w:rFonts w:ascii="Arial" w:hAnsi="Arial" w:cs="Arial"/>
          <w:sz w:val="24"/>
          <w:szCs w:val="24"/>
        </w:rPr>
        <w:t>1</w:t>
      </w:r>
      <w:r w:rsidRPr="00480A08">
        <w:rPr>
          <w:rFonts w:ascii="Arial" w:hAnsi="Arial" w:cs="Arial"/>
          <w:iCs/>
          <w:sz w:val="24"/>
          <w:szCs w:val="24"/>
        </w:rPr>
        <w:t xml:space="preserve">. </w:t>
      </w:r>
      <w:r w:rsidR="00F03033" w:rsidRPr="00480A08">
        <w:rPr>
          <w:rFonts w:ascii="Arial" w:hAnsi="Arial" w:cs="Arial"/>
          <w:iCs/>
          <w:sz w:val="24"/>
          <w:szCs w:val="24"/>
        </w:rPr>
        <w:t>Overview</w:t>
      </w:r>
      <w:r w:rsidR="00BF3491">
        <w:rPr>
          <w:rFonts w:ascii="Arial" w:hAnsi="Arial" w:cs="Arial"/>
          <w:iCs/>
          <w:sz w:val="24"/>
          <w:szCs w:val="24"/>
        </w:rPr>
        <w:t xml:space="preserve"> </w:t>
      </w:r>
      <w:r w:rsidR="00FB4963">
        <w:rPr>
          <w:rFonts w:ascii="Arial" w:hAnsi="Arial" w:cs="Arial"/>
          <w:iCs/>
          <w:sz w:val="24"/>
          <w:szCs w:val="24"/>
        </w:rPr>
        <w:t>/ factual information</w:t>
      </w:r>
      <w:bookmarkEnd w:id="0"/>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520"/>
      </w:tblGrid>
      <w:tr w:rsidR="00C740CC" w14:paraId="3AF742EE" w14:textId="77777777" w:rsidTr="1F23008D">
        <w:trPr>
          <w:trHeight w:val="454"/>
        </w:trPr>
        <w:tc>
          <w:tcPr>
            <w:tcW w:w="3228" w:type="dxa"/>
            <w:shd w:val="clear" w:color="auto" w:fill="E0E0E0"/>
            <w:vAlign w:val="center"/>
          </w:tcPr>
          <w:p w14:paraId="4B1ABEC5" w14:textId="77777777" w:rsidR="00C740CC" w:rsidRPr="002750D8" w:rsidRDefault="00C740CC" w:rsidP="002750D8">
            <w:pPr>
              <w:jc w:val="center"/>
              <w:rPr>
                <w:rFonts w:ascii="Arial (W1)" w:hAnsi="Arial (W1)" w:cs="Arial"/>
                <w:b/>
                <w:sz w:val="21"/>
                <w:szCs w:val="20"/>
              </w:rPr>
            </w:pPr>
            <w:r w:rsidRPr="005077DD">
              <w:rPr>
                <w:rFonts w:ascii="Arial (W1)" w:hAnsi="Arial (W1)" w:cs="Arial"/>
                <w:b/>
                <w:sz w:val="21"/>
                <w:szCs w:val="20"/>
              </w:rPr>
              <w:t>Programme/award title(s)</w:t>
            </w:r>
          </w:p>
        </w:tc>
        <w:tc>
          <w:tcPr>
            <w:tcW w:w="5520" w:type="dxa"/>
            <w:vAlign w:val="center"/>
          </w:tcPr>
          <w:p w14:paraId="5C155F56" w14:textId="667BD525" w:rsidR="00C740CC" w:rsidRPr="005077DD" w:rsidRDefault="003F77D2" w:rsidP="437FCD51">
            <w:pPr>
              <w:rPr>
                <w:rFonts w:ascii="Arial (W1)" w:hAnsi="Arial (W1)"/>
                <w:sz w:val="21"/>
                <w:szCs w:val="21"/>
              </w:rPr>
            </w:pPr>
            <w:r w:rsidRPr="437FCD51">
              <w:rPr>
                <w:rFonts w:ascii="Arial (W1)" w:hAnsi="Arial (W1)"/>
                <w:sz w:val="21"/>
                <w:szCs w:val="21"/>
              </w:rPr>
              <w:t xml:space="preserve">Top-Up BSc </w:t>
            </w:r>
            <w:r w:rsidR="1B494AE5" w:rsidRPr="437FCD51">
              <w:rPr>
                <w:rFonts w:ascii="Arial (W1)" w:hAnsi="Arial (W1)"/>
                <w:sz w:val="21"/>
                <w:szCs w:val="21"/>
              </w:rPr>
              <w:t xml:space="preserve">Applied </w:t>
            </w:r>
            <w:r w:rsidR="00DD0705" w:rsidRPr="437FCD51">
              <w:rPr>
                <w:rFonts w:ascii="Arial (W1)" w:hAnsi="Arial (W1)"/>
                <w:sz w:val="21"/>
                <w:szCs w:val="21"/>
              </w:rPr>
              <w:t>Computing</w:t>
            </w:r>
          </w:p>
        </w:tc>
      </w:tr>
      <w:tr w:rsidR="00C740CC" w14:paraId="71B4CBB6" w14:textId="77777777" w:rsidTr="1F23008D">
        <w:trPr>
          <w:trHeight w:val="454"/>
        </w:trPr>
        <w:tc>
          <w:tcPr>
            <w:tcW w:w="3228" w:type="dxa"/>
            <w:shd w:val="clear" w:color="auto" w:fill="E0E0E0"/>
            <w:vAlign w:val="center"/>
          </w:tcPr>
          <w:p w14:paraId="3ACF7263" w14:textId="77777777" w:rsidR="005134CE" w:rsidRPr="002750D8" w:rsidRDefault="00C740CC" w:rsidP="002750D8">
            <w:pPr>
              <w:jc w:val="center"/>
              <w:rPr>
                <w:rFonts w:ascii="Arial (W1)" w:hAnsi="Arial (W1)"/>
                <w:b/>
                <w:sz w:val="21"/>
              </w:rPr>
            </w:pPr>
            <w:r w:rsidRPr="005077DD">
              <w:rPr>
                <w:rFonts w:ascii="Arial (W1)" w:hAnsi="Arial (W1)"/>
                <w:b/>
                <w:sz w:val="21"/>
              </w:rPr>
              <w:t>Teaching Institution</w:t>
            </w:r>
          </w:p>
        </w:tc>
        <w:tc>
          <w:tcPr>
            <w:tcW w:w="5520" w:type="dxa"/>
            <w:vAlign w:val="center"/>
          </w:tcPr>
          <w:p w14:paraId="43641635" w14:textId="16F142CD" w:rsidR="00C740CC" w:rsidRPr="005077DD" w:rsidRDefault="459E7828" w:rsidP="37945C8C">
            <w:pPr>
              <w:rPr>
                <w:rFonts w:ascii="Arial (W1)" w:hAnsi="Arial (W1)"/>
                <w:sz w:val="21"/>
                <w:szCs w:val="21"/>
              </w:rPr>
            </w:pPr>
            <w:r w:rsidRPr="37945C8C">
              <w:rPr>
                <w:rFonts w:ascii="Arial (W1)" w:hAnsi="Arial (W1)"/>
                <w:sz w:val="21"/>
                <w:szCs w:val="21"/>
              </w:rPr>
              <w:t>MK College</w:t>
            </w:r>
          </w:p>
        </w:tc>
      </w:tr>
      <w:tr w:rsidR="00C740CC" w14:paraId="1E09C00A" w14:textId="77777777" w:rsidTr="1F23008D">
        <w:trPr>
          <w:trHeight w:val="454"/>
        </w:trPr>
        <w:tc>
          <w:tcPr>
            <w:tcW w:w="3228" w:type="dxa"/>
            <w:shd w:val="clear" w:color="auto" w:fill="E0E0E0"/>
            <w:vAlign w:val="center"/>
          </w:tcPr>
          <w:p w14:paraId="3FF80ADD" w14:textId="77777777" w:rsidR="005134CE" w:rsidRPr="002750D8" w:rsidRDefault="00C740CC" w:rsidP="002750D8">
            <w:pPr>
              <w:jc w:val="center"/>
              <w:rPr>
                <w:rFonts w:ascii="Arial (W1)" w:hAnsi="Arial (W1)"/>
                <w:b/>
                <w:sz w:val="21"/>
              </w:rPr>
            </w:pPr>
            <w:r w:rsidRPr="005077DD">
              <w:rPr>
                <w:rFonts w:ascii="Arial (W1)" w:hAnsi="Arial (W1)"/>
                <w:b/>
                <w:sz w:val="21"/>
              </w:rPr>
              <w:t>Awarding Institution</w:t>
            </w:r>
          </w:p>
        </w:tc>
        <w:tc>
          <w:tcPr>
            <w:tcW w:w="5520" w:type="dxa"/>
            <w:vAlign w:val="center"/>
          </w:tcPr>
          <w:p w14:paraId="29C5A2F8" w14:textId="77777777" w:rsidR="00C740CC" w:rsidRPr="005077DD" w:rsidRDefault="00704DF0" w:rsidP="002750D8">
            <w:pPr>
              <w:rPr>
                <w:rFonts w:ascii="Arial (W1)" w:hAnsi="Arial (W1)"/>
                <w:sz w:val="21"/>
              </w:rPr>
            </w:pPr>
            <w:r w:rsidRPr="005077DD">
              <w:rPr>
                <w:rFonts w:ascii="Arial (W1)" w:hAnsi="Arial (W1)"/>
                <w:sz w:val="21"/>
              </w:rPr>
              <w:t>The Open University</w:t>
            </w:r>
            <w:r w:rsidR="001A4E1B" w:rsidRPr="005077DD">
              <w:rPr>
                <w:rFonts w:ascii="Arial (W1)" w:hAnsi="Arial (W1)"/>
                <w:sz w:val="21"/>
              </w:rPr>
              <w:t xml:space="preserve"> (OU)</w:t>
            </w:r>
          </w:p>
        </w:tc>
      </w:tr>
      <w:tr w:rsidR="00C740CC" w14:paraId="1DCD4884" w14:textId="77777777" w:rsidTr="1F23008D">
        <w:trPr>
          <w:trHeight w:val="454"/>
        </w:trPr>
        <w:tc>
          <w:tcPr>
            <w:tcW w:w="3228" w:type="dxa"/>
            <w:shd w:val="clear" w:color="auto" w:fill="E0E0E0"/>
            <w:vAlign w:val="center"/>
          </w:tcPr>
          <w:p w14:paraId="7718FF18" w14:textId="77777777" w:rsidR="005134CE" w:rsidRPr="007F0A7A" w:rsidRDefault="00C740CC" w:rsidP="002750D8">
            <w:pPr>
              <w:jc w:val="center"/>
              <w:rPr>
                <w:rFonts w:ascii="Arial (W1)" w:hAnsi="Arial (W1)"/>
                <w:b/>
                <w:sz w:val="21"/>
              </w:rPr>
            </w:pPr>
            <w:r w:rsidRPr="007F0A7A">
              <w:rPr>
                <w:rFonts w:ascii="Arial (W1)" w:hAnsi="Arial (W1)"/>
                <w:b/>
                <w:sz w:val="21"/>
              </w:rPr>
              <w:t xml:space="preserve">Date of </w:t>
            </w:r>
            <w:r w:rsidR="002750D8" w:rsidRPr="007F0A7A">
              <w:rPr>
                <w:rFonts w:ascii="Arial (W1)" w:hAnsi="Arial (W1)"/>
                <w:b/>
                <w:sz w:val="21"/>
              </w:rPr>
              <w:t>first</w:t>
            </w:r>
            <w:r w:rsidRPr="007F0A7A">
              <w:rPr>
                <w:rFonts w:ascii="Arial (W1)" w:hAnsi="Arial (W1)"/>
                <w:b/>
                <w:sz w:val="21"/>
              </w:rPr>
              <w:t xml:space="preserve"> OU validation</w:t>
            </w:r>
          </w:p>
        </w:tc>
        <w:tc>
          <w:tcPr>
            <w:tcW w:w="5520" w:type="dxa"/>
            <w:vAlign w:val="center"/>
          </w:tcPr>
          <w:p w14:paraId="14FF3628" w14:textId="04C3DB42" w:rsidR="00C740CC" w:rsidRPr="005077DD" w:rsidRDefault="7978A99E" w:rsidP="26E4D250">
            <w:pPr>
              <w:rPr>
                <w:rFonts w:ascii="Arial (W1)" w:hAnsi="Arial (W1)"/>
                <w:sz w:val="21"/>
                <w:szCs w:val="21"/>
              </w:rPr>
            </w:pPr>
            <w:r w:rsidRPr="26E4D250">
              <w:rPr>
                <w:rFonts w:ascii="Arial (W1)" w:hAnsi="Arial (W1)"/>
                <w:sz w:val="21"/>
                <w:szCs w:val="21"/>
              </w:rPr>
              <w:t>March 2026</w:t>
            </w:r>
          </w:p>
        </w:tc>
      </w:tr>
      <w:tr w:rsidR="005668E2" w14:paraId="1188075E" w14:textId="77777777" w:rsidTr="1F23008D">
        <w:trPr>
          <w:trHeight w:val="454"/>
        </w:trPr>
        <w:tc>
          <w:tcPr>
            <w:tcW w:w="3228" w:type="dxa"/>
            <w:shd w:val="clear" w:color="auto" w:fill="E0E0E0"/>
            <w:vAlign w:val="center"/>
          </w:tcPr>
          <w:p w14:paraId="6763BB54" w14:textId="77777777" w:rsidR="005668E2" w:rsidRPr="007F0A7A" w:rsidRDefault="005668E2" w:rsidP="002750D8">
            <w:pPr>
              <w:jc w:val="center"/>
              <w:rPr>
                <w:rFonts w:ascii="Arial (W1)" w:hAnsi="Arial (W1)"/>
                <w:b/>
                <w:sz w:val="21"/>
              </w:rPr>
            </w:pPr>
            <w:r w:rsidRPr="007F0A7A">
              <w:rPr>
                <w:rFonts w:ascii="Arial (W1)" w:hAnsi="Arial (W1)"/>
                <w:b/>
                <w:sz w:val="21"/>
              </w:rPr>
              <w:t>Date of latest OU (re)validation</w:t>
            </w:r>
          </w:p>
        </w:tc>
        <w:tc>
          <w:tcPr>
            <w:tcW w:w="5520" w:type="dxa"/>
            <w:vAlign w:val="center"/>
          </w:tcPr>
          <w:p w14:paraId="78167B60" w14:textId="77777777" w:rsidR="005668E2" w:rsidRPr="005077DD" w:rsidRDefault="005668E2" w:rsidP="002750D8">
            <w:pPr>
              <w:rPr>
                <w:rFonts w:ascii="Arial (W1)" w:hAnsi="Arial (W1)"/>
                <w:sz w:val="21"/>
              </w:rPr>
            </w:pPr>
          </w:p>
        </w:tc>
      </w:tr>
      <w:tr w:rsidR="00C740CC" w14:paraId="7AD068FE" w14:textId="77777777" w:rsidTr="1F23008D">
        <w:trPr>
          <w:trHeight w:val="454"/>
        </w:trPr>
        <w:tc>
          <w:tcPr>
            <w:tcW w:w="3228" w:type="dxa"/>
            <w:shd w:val="clear" w:color="auto" w:fill="E0E0E0"/>
            <w:vAlign w:val="center"/>
          </w:tcPr>
          <w:p w14:paraId="2A8F4D6F" w14:textId="77777777" w:rsidR="005134CE" w:rsidRPr="002750D8" w:rsidRDefault="00C740CC" w:rsidP="002750D8">
            <w:pPr>
              <w:jc w:val="center"/>
              <w:rPr>
                <w:rFonts w:ascii="Arial (W1)" w:hAnsi="Arial (W1)"/>
                <w:b/>
                <w:sz w:val="21"/>
              </w:rPr>
            </w:pPr>
            <w:r w:rsidRPr="005077DD">
              <w:rPr>
                <w:rFonts w:ascii="Arial (W1)" w:hAnsi="Arial (W1)"/>
                <w:b/>
                <w:sz w:val="21"/>
              </w:rPr>
              <w:t>Next revalidation</w:t>
            </w:r>
          </w:p>
        </w:tc>
        <w:tc>
          <w:tcPr>
            <w:tcW w:w="5520" w:type="dxa"/>
            <w:vAlign w:val="center"/>
          </w:tcPr>
          <w:p w14:paraId="569A5C36" w14:textId="2BEFCC48" w:rsidR="00C740CC" w:rsidRPr="005077DD" w:rsidRDefault="00FA08AA" w:rsidP="1F23008D">
            <w:pPr>
              <w:rPr>
                <w:rFonts w:ascii="Arial (W1)" w:hAnsi="Arial (W1)"/>
                <w:sz w:val="21"/>
                <w:szCs w:val="21"/>
              </w:rPr>
            </w:pPr>
            <w:r w:rsidRPr="1F23008D">
              <w:rPr>
                <w:rFonts w:ascii="Arial (W1)" w:hAnsi="Arial (W1)"/>
                <w:sz w:val="21"/>
                <w:szCs w:val="21"/>
              </w:rPr>
              <w:t>2030/31</w:t>
            </w:r>
          </w:p>
        </w:tc>
      </w:tr>
      <w:tr w:rsidR="00C740CC" w14:paraId="0499B61E" w14:textId="77777777" w:rsidTr="1F23008D">
        <w:trPr>
          <w:trHeight w:val="454"/>
        </w:trPr>
        <w:tc>
          <w:tcPr>
            <w:tcW w:w="3228" w:type="dxa"/>
            <w:shd w:val="clear" w:color="auto" w:fill="E0E0E0"/>
            <w:vAlign w:val="center"/>
          </w:tcPr>
          <w:p w14:paraId="2858CF43" w14:textId="2ECE006E" w:rsidR="005134CE" w:rsidRPr="002750D8" w:rsidRDefault="00C740CC" w:rsidP="002750D8">
            <w:pPr>
              <w:jc w:val="center"/>
              <w:rPr>
                <w:rFonts w:ascii="Arial (W1)" w:hAnsi="Arial (W1)"/>
                <w:b/>
                <w:sz w:val="21"/>
              </w:rPr>
            </w:pPr>
            <w:r w:rsidRPr="005077DD">
              <w:rPr>
                <w:rFonts w:ascii="Arial (W1)" w:hAnsi="Arial (W1)"/>
                <w:b/>
                <w:sz w:val="21"/>
              </w:rPr>
              <w:t xml:space="preserve">Credit points </w:t>
            </w:r>
            <w:r w:rsidR="00E030D8">
              <w:rPr>
                <w:rFonts w:ascii="Arial (W1)" w:hAnsi="Arial (W1)"/>
                <w:b/>
                <w:sz w:val="21"/>
              </w:rPr>
              <w:t xml:space="preserve">achieved </w:t>
            </w:r>
            <w:r w:rsidRPr="005077DD">
              <w:rPr>
                <w:rFonts w:ascii="Arial (W1)" w:hAnsi="Arial (W1)"/>
                <w:b/>
                <w:sz w:val="21"/>
              </w:rPr>
              <w:t>for the award</w:t>
            </w:r>
          </w:p>
        </w:tc>
        <w:tc>
          <w:tcPr>
            <w:tcW w:w="5520" w:type="dxa"/>
            <w:vAlign w:val="center"/>
          </w:tcPr>
          <w:p w14:paraId="721401E6" w14:textId="29F3253C" w:rsidR="00C740CC" w:rsidRPr="005077DD" w:rsidRDefault="7A574256" w:rsidP="3DF5A7BD">
            <w:pPr>
              <w:rPr>
                <w:rFonts w:ascii="Arial (W1)" w:hAnsi="Arial (W1)"/>
                <w:sz w:val="21"/>
                <w:szCs w:val="21"/>
              </w:rPr>
            </w:pPr>
            <w:r w:rsidRPr="3DF5A7BD">
              <w:rPr>
                <w:rFonts w:ascii="Arial (W1)" w:hAnsi="Arial (W1)"/>
                <w:sz w:val="21"/>
                <w:szCs w:val="21"/>
              </w:rPr>
              <w:t>120</w:t>
            </w:r>
          </w:p>
        </w:tc>
      </w:tr>
      <w:tr w:rsidR="00C740CC" w14:paraId="26ECA43E" w14:textId="77777777" w:rsidTr="1F23008D">
        <w:trPr>
          <w:trHeight w:val="454"/>
        </w:trPr>
        <w:tc>
          <w:tcPr>
            <w:tcW w:w="3228" w:type="dxa"/>
            <w:shd w:val="clear" w:color="auto" w:fill="E0E0E0"/>
            <w:vAlign w:val="center"/>
          </w:tcPr>
          <w:p w14:paraId="17EC3D32" w14:textId="416407B4" w:rsidR="005134CE" w:rsidRPr="002750D8" w:rsidRDefault="00C740CC" w:rsidP="002750D8">
            <w:pPr>
              <w:jc w:val="center"/>
              <w:rPr>
                <w:rFonts w:ascii="Arial (W1)" w:hAnsi="Arial (W1)"/>
                <w:b/>
                <w:sz w:val="21"/>
              </w:rPr>
            </w:pPr>
            <w:r w:rsidRPr="005077DD">
              <w:rPr>
                <w:rFonts w:ascii="Arial (W1)" w:hAnsi="Arial (W1)"/>
                <w:b/>
                <w:sz w:val="21"/>
              </w:rPr>
              <w:t>UCAS Code</w:t>
            </w:r>
            <w:r w:rsidR="001070CE">
              <w:rPr>
                <w:rFonts w:ascii="Arial (W1)" w:hAnsi="Arial (W1)"/>
                <w:b/>
                <w:sz w:val="21"/>
              </w:rPr>
              <w:t xml:space="preserve"> (if applicable)</w:t>
            </w:r>
          </w:p>
        </w:tc>
        <w:tc>
          <w:tcPr>
            <w:tcW w:w="5520" w:type="dxa"/>
            <w:vAlign w:val="center"/>
          </w:tcPr>
          <w:p w14:paraId="5CF465A7" w14:textId="786E8270" w:rsidR="00C740CC" w:rsidRPr="005077DD" w:rsidRDefault="585ECA55" w:rsidP="437FCD51">
            <w:pPr>
              <w:rPr>
                <w:rFonts w:ascii="Arial (W1)" w:hAnsi="Arial (W1)"/>
                <w:sz w:val="21"/>
                <w:szCs w:val="21"/>
              </w:rPr>
            </w:pPr>
            <w:r w:rsidRPr="437FCD51">
              <w:rPr>
                <w:rFonts w:ascii="Arial (W1)" w:hAnsi="Arial (W1)"/>
                <w:sz w:val="21"/>
                <w:szCs w:val="21"/>
              </w:rPr>
              <w:t>TBD</w:t>
            </w:r>
          </w:p>
        </w:tc>
      </w:tr>
      <w:tr w:rsidR="00B51D76" w14:paraId="2925F5D5" w14:textId="77777777" w:rsidTr="1F23008D">
        <w:trPr>
          <w:trHeight w:val="454"/>
        </w:trPr>
        <w:tc>
          <w:tcPr>
            <w:tcW w:w="3228" w:type="dxa"/>
            <w:shd w:val="clear" w:color="auto" w:fill="E0E0E0"/>
            <w:vAlign w:val="center"/>
          </w:tcPr>
          <w:p w14:paraId="5F659991" w14:textId="41B06927" w:rsidR="00B51D76" w:rsidRPr="005077DD" w:rsidRDefault="00CE4742" w:rsidP="002750D8">
            <w:pPr>
              <w:jc w:val="center"/>
              <w:rPr>
                <w:rFonts w:ascii="Arial (W1)" w:hAnsi="Arial (W1)"/>
                <w:b/>
                <w:sz w:val="21"/>
              </w:rPr>
            </w:pPr>
            <w:proofErr w:type="spellStart"/>
            <w:r>
              <w:rPr>
                <w:rFonts w:ascii="Arial (W1)" w:hAnsi="Arial (W1)"/>
                <w:b/>
                <w:sz w:val="21"/>
              </w:rPr>
              <w:t>HECo</w:t>
            </w:r>
            <w:r w:rsidR="00B51D76">
              <w:rPr>
                <w:rFonts w:ascii="Arial (W1)" w:hAnsi="Arial (W1)"/>
                <w:b/>
                <w:sz w:val="21"/>
              </w:rPr>
              <w:t>S</w:t>
            </w:r>
            <w:proofErr w:type="spellEnd"/>
            <w:r w:rsidR="00B51D76">
              <w:rPr>
                <w:rFonts w:ascii="Arial (W1)" w:hAnsi="Arial (W1)"/>
                <w:b/>
                <w:sz w:val="21"/>
              </w:rPr>
              <w:t xml:space="preserve"> Code</w:t>
            </w:r>
            <w:r w:rsidR="00C0394B">
              <w:rPr>
                <w:rFonts w:ascii="Arial (W1)" w:hAnsi="Arial (W1)"/>
                <w:b/>
                <w:sz w:val="21"/>
              </w:rPr>
              <w:t xml:space="preserve"> (if applicable)</w:t>
            </w:r>
          </w:p>
        </w:tc>
        <w:tc>
          <w:tcPr>
            <w:tcW w:w="5520" w:type="dxa"/>
            <w:vAlign w:val="center"/>
          </w:tcPr>
          <w:p w14:paraId="73D66CAC" w14:textId="248E213A" w:rsidR="00B51D76" w:rsidRPr="005077DD" w:rsidRDefault="5697199B" w:rsidP="60FED0E1">
            <w:pPr>
              <w:rPr>
                <w:rFonts w:ascii="Arial" w:eastAsia="Arial" w:hAnsi="Arial" w:cs="Arial"/>
                <w:sz w:val="22"/>
                <w:szCs w:val="22"/>
              </w:rPr>
            </w:pPr>
            <w:r w:rsidRPr="60FED0E1">
              <w:rPr>
                <w:rFonts w:ascii="Arial" w:eastAsia="Arial" w:hAnsi="Arial" w:cs="Arial"/>
                <w:color w:val="171413"/>
                <w:sz w:val="22"/>
                <w:szCs w:val="22"/>
              </w:rPr>
              <w:t>100358 Applied Computing</w:t>
            </w:r>
          </w:p>
          <w:p w14:paraId="57C12E9C" w14:textId="17D95F2C" w:rsidR="00B51D76" w:rsidRPr="005077DD" w:rsidRDefault="00B51D76" w:rsidP="44A8F609">
            <w:pPr>
              <w:rPr>
                <w:rFonts w:ascii="Arial (W1)" w:hAnsi="Arial (W1)"/>
                <w:sz w:val="21"/>
                <w:szCs w:val="21"/>
              </w:rPr>
            </w:pPr>
          </w:p>
        </w:tc>
      </w:tr>
      <w:tr w:rsidR="00CE4742" w14:paraId="11F4848F" w14:textId="77777777" w:rsidTr="1F23008D">
        <w:trPr>
          <w:trHeight w:val="454"/>
        </w:trPr>
        <w:tc>
          <w:tcPr>
            <w:tcW w:w="3228" w:type="dxa"/>
            <w:shd w:val="clear" w:color="auto" w:fill="E0E0E0"/>
            <w:vAlign w:val="center"/>
          </w:tcPr>
          <w:p w14:paraId="3054BA15" w14:textId="18A90984" w:rsidR="00CE4742" w:rsidRDefault="00CE4742" w:rsidP="002750D8">
            <w:pPr>
              <w:jc w:val="center"/>
              <w:rPr>
                <w:rFonts w:ascii="Arial (W1)" w:hAnsi="Arial (W1)"/>
                <w:b/>
                <w:sz w:val="21"/>
              </w:rPr>
            </w:pPr>
            <w:r>
              <w:rPr>
                <w:rFonts w:ascii="Arial (W1)" w:hAnsi="Arial (W1)"/>
                <w:b/>
                <w:sz w:val="21"/>
              </w:rPr>
              <w:t>LDCS Code (FE Colleges</w:t>
            </w:r>
            <w:r w:rsidR="0069258A">
              <w:rPr>
                <w:rFonts w:ascii="Arial (W1)" w:hAnsi="Arial (W1)"/>
                <w:b/>
                <w:sz w:val="21"/>
              </w:rPr>
              <w:t xml:space="preserve"> England only</w:t>
            </w:r>
          </w:p>
        </w:tc>
        <w:tc>
          <w:tcPr>
            <w:tcW w:w="5520" w:type="dxa"/>
            <w:vAlign w:val="center"/>
          </w:tcPr>
          <w:p w14:paraId="3D7378F8" w14:textId="759AECB7" w:rsidR="00CE4742" w:rsidRPr="005077DD" w:rsidRDefault="1E4C7636" w:rsidP="437FCD51">
            <w:pPr>
              <w:rPr>
                <w:rFonts w:ascii="Arial (W1)" w:hAnsi="Arial (W1)"/>
                <w:sz w:val="21"/>
                <w:szCs w:val="21"/>
              </w:rPr>
            </w:pPr>
            <w:r w:rsidRPr="437FCD51">
              <w:rPr>
                <w:rFonts w:ascii="Arial (W1)" w:hAnsi="Arial (W1)"/>
                <w:sz w:val="21"/>
                <w:szCs w:val="21"/>
              </w:rPr>
              <w:t>TBD</w:t>
            </w:r>
          </w:p>
        </w:tc>
      </w:tr>
      <w:tr w:rsidR="00C740CC" w14:paraId="7EC24014" w14:textId="77777777" w:rsidTr="1F23008D">
        <w:trPr>
          <w:trHeight w:val="454"/>
        </w:trPr>
        <w:tc>
          <w:tcPr>
            <w:tcW w:w="3228" w:type="dxa"/>
            <w:shd w:val="clear" w:color="auto" w:fill="E0E0E0"/>
            <w:vAlign w:val="center"/>
          </w:tcPr>
          <w:p w14:paraId="6C8E19D8" w14:textId="77777777" w:rsidR="005134CE" w:rsidRPr="00AB4241" w:rsidRDefault="00C740CC" w:rsidP="002750D8">
            <w:pPr>
              <w:jc w:val="center"/>
              <w:rPr>
                <w:rFonts w:ascii="Arial (W1)" w:hAnsi="Arial (W1)"/>
                <w:b/>
                <w:sz w:val="21"/>
              </w:rPr>
            </w:pPr>
            <w:r w:rsidRPr="00AB4241">
              <w:rPr>
                <w:rFonts w:ascii="Arial (W1)" w:hAnsi="Arial (W1)"/>
                <w:b/>
                <w:sz w:val="21"/>
              </w:rPr>
              <w:t>Programme start date</w:t>
            </w:r>
            <w:r w:rsidR="005C4BBB" w:rsidRPr="00AB4241">
              <w:rPr>
                <w:rFonts w:ascii="Arial (W1)" w:hAnsi="Arial (W1)"/>
                <w:b/>
                <w:sz w:val="21"/>
              </w:rPr>
              <w:t xml:space="preserve"> and cycle of starts if appropriate.</w:t>
            </w:r>
          </w:p>
        </w:tc>
        <w:tc>
          <w:tcPr>
            <w:tcW w:w="5520" w:type="dxa"/>
            <w:vAlign w:val="center"/>
          </w:tcPr>
          <w:p w14:paraId="228260A4" w14:textId="1FC1217A" w:rsidR="00C740CC" w:rsidRPr="005077DD" w:rsidRDefault="68FA8E00" w:rsidP="437FCD51">
            <w:pPr>
              <w:rPr>
                <w:rFonts w:ascii="Arial (W1)" w:hAnsi="Arial (W1)"/>
                <w:sz w:val="21"/>
                <w:szCs w:val="21"/>
              </w:rPr>
            </w:pPr>
            <w:r w:rsidRPr="437FCD51">
              <w:rPr>
                <w:rFonts w:ascii="Arial (W1)" w:hAnsi="Arial (W1)"/>
                <w:sz w:val="21"/>
                <w:szCs w:val="21"/>
              </w:rPr>
              <w:t>September 2026</w:t>
            </w:r>
          </w:p>
        </w:tc>
      </w:tr>
      <w:tr w:rsidR="00C740CC" w14:paraId="249592AD" w14:textId="77777777" w:rsidTr="1F23008D">
        <w:trPr>
          <w:trHeight w:val="624"/>
        </w:trPr>
        <w:tc>
          <w:tcPr>
            <w:tcW w:w="3228" w:type="dxa"/>
            <w:shd w:val="clear" w:color="auto" w:fill="E0E0E0"/>
            <w:vAlign w:val="center"/>
          </w:tcPr>
          <w:p w14:paraId="7D212A8F" w14:textId="77777777" w:rsidR="005134CE" w:rsidRPr="00AB4241" w:rsidRDefault="00C740CC" w:rsidP="002750D8">
            <w:pPr>
              <w:jc w:val="center"/>
              <w:rPr>
                <w:rFonts w:ascii="Arial (W1)" w:hAnsi="Arial (W1)"/>
                <w:b/>
                <w:sz w:val="21"/>
              </w:rPr>
            </w:pPr>
            <w:r w:rsidRPr="00AB4241">
              <w:rPr>
                <w:rFonts w:ascii="Arial (W1)" w:hAnsi="Arial (W1)"/>
                <w:b/>
                <w:sz w:val="21"/>
              </w:rPr>
              <w:t>Underpinning QAA subject benchmark(s)</w:t>
            </w:r>
          </w:p>
        </w:tc>
        <w:tc>
          <w:tcPr>
            <w:tcW w:w="5520" w:type="dxa"/>
            <w:vAlign w:val="center"/>
          </w:tcPr>
          <w:p w14:paraId="7C6AB458" w14:textId="150B45AE" w:rsidR="00C740CC" w:rsidRPr="005077DD" w:rsidRDefault="5A8F56D5" w:rsidP="437FCD51">
            <w:pPr>
              <w:rPr>
                <w:rFonts w:ascii="Arial (W1)" w:hAnsi="Arial (W1)"/>
                <w:sz w:val="21"/>
                <w:szCs w:val="21"/>
              </w:rPr>
            </w:pPr>
            <w:r w:rsidRPr="437FCD51">
              <w:rPr>
                <w:rFonts w:ascii="Arial (W1)" w:hAnsi="Arial (W1)"/>
                <w:sz w:val="21"/>
                <w:szCs w:val="21"/>
              </w:rPr>
              <w:t xml:space="preserve">QAA </w:t>
            </w:r>
            <w:r w:rsidR="0CA50DE3" w:rsidRPr="437FCD51">
              <w:rPr>
                <w:rFonts w:ascii="Arial (W1)" w:hAnsi="Arial (W1)"/>
                <w:sz w:val="21"/>
                <w:szCs w:val="21"/>
              </w:rPr>
              <w:t xml:space="preserve">Subject Benchmark </w:t>
            </w:r>
            <w:r w:rsidR="3ED4B413" w:rsidRPr="437FCD51">
              <w:rPr>
                <w:rFonts w:ascii="Arial (W1)" w:hAnsi="Arial (W1)"/>
                <w:sz w:val="21"/>
                <w:szCs w:val="21"/>
              </w:rPr>
              <w:t>for</w:t>
            </w:r>
            <w:r w:rsidR="0CA50DE3" w:rsidRPr="437FCD51">
              <w:rPr>
                <w:rFonts w:ascii="Arial (W1)" w:hAnsi="Arial (W1)"/>
                <w:sz w:val="21"/>
                <w:szCs w:val="21"/>
              </w:rPr>
              <w:t xml:space="preserve"> Computing</w:t>
            </w:r>
            <w:r w:rsidR="7629323D" w:rsidRPr="437FCD51">
              <w:rPr>
                <w:rFonts w:ascii="Arial (W1)" w:hAnsi="Arial (W1)"/>
                <w:sz w:val="21"/>
                <w:szCs w:val="21"/>
              </w:rPr>
              <w:t xml:space="preserve"> (2022)</w:t>
            </w:r>
          </w:p>
        </w:tc>
      </w:tr>
      <w:tr w:rsidR="00563D81" w14:paraId="674B7771" w14:textId="77777777" w:rsidTr="1F23008D">
        <w:trPr>
          <w:trHeight w:val="624"/>
        </w:trPr>
        <w:tc>
          <w:tcPr>
            <w:tcW w:w="3228" w:type="dxa"/>
            <w:shd w:val="clear" w:color="auto" w:fill="E0E0E0"/>
            <w:vAlign w:val="center"/>
          </w:tcPr>
          <w:p w14:paraId="1928B052" w14:textId="3E39A4B6" w:rsidR="002750D8" w:rsidRPr="00AB4241" w:rsidRDefault="00563D81" w:rsidP="002750D8">
            <w:pPr>
              <w:jc w:val="center"/>
              <w:rPr>
                <w:rFonts w:ascii="Arial" w:hAnsi="Arial" w:cs="Arial"/>
                <w:b/>
                <w:sz w:val="21"/>
                <w:szCs w:val="21"/>
              </w:rPr>
            </w:pPr>
            <w:r w:rsidRPr="00AB4241">
              <w:rPr>
                <w:rFonts w:ascii="Arial" w:hAnsi="Arial" w:cs="Arial"/>
                <w:b/>
                <w:sz w:val="21"/>
                <w:szCs w:val="21"/>
              </w:rPr>
              <w:t>Other external and internal reference points used to inform programme outcomes</w:t>
            </w:r>
            <w:r w:rsidR="00C745AA">
              <w:rPr>
                <w:rFonts w:ascii="Arial" w:hAnsi="Arial" w:cs="Arial"/>
                <w:b/>
                <w:sz w:val="21"/>
                <w:szCs w:val="21"/>
              </w:rPr>
              <w:t xml:space="preserve"> (including QAA Characteristics </w:t>
            </w:r>
            <w:r w:rsidR="00556184">
              <w:rPr>
                <w:rFonts w:ascii="Arial" w:hAnsi="Arial" w:cs="Arial"/>
                <w:b/>
                <w:sz w:val="21"/>
                <w:szCs w:val="21"/>
              </w:rPr>
              <w:t>S</w:t>
            </w:r>
            <w:r w:rsidR="00C745AA">
              <w:rPr>
                <w:rFonts w:ascii="Arial" w:hAnsi="Arial" w:cs="Arial"/>
                <w:b/>
                <w:sz w:val="21"/>
                <w:szCs w:val="21"/>
              </w:rPr>
              <w:t>tatements)</w:t>
            </w:r>
            <w:r w:rsidR="005C4BBB" w:rsidRPr="00AB4241">
              <w:rPr>
                <w:rFonts w:ascii="Arial" w:hAnsi="Arial" w:cs="Arial"/>
                <w:b/>
                <w:sz w:val="21"/>
                <w:szCs w:val="21"/>
              </w:rPr>
              <w:t>.</w:t>
            </w:r>
          </w:p>
          <w:p w14:paraId="4900F97A" w14:textId="77777777" w:rsidR="005C4BBB" w:rsidRPr="00AB4241" w:rsidRDefault="005C4BBB" w:rsidP="002750D8">
            <w:pPr>
              <w:jc w:val="center"/>
              <w:rPr>
                <w:rFonts w:ascii="Arial" w:hAnsi="Arial" w:cs="Arial"/>
                <w:b/>
                <w:sz w:val="21"/>
                <w:szCs w:val="21"/>
              </w:rPr>
            </w:pPr>
            <w:r w:rsidRPr="00AB4241">
              <w:rPr>
                <w:rFonts w:ascii="Arial" w:hAnsi="Arial" w:cs="Arial"/>
                <w:b/>
                <w:sz w:val="21"/>
                <w:szCs w:val="21"/>
              </w:rPr>
              <w:t xml:space="preserve">For apprenticeships, the standard </w:t>
            </w:r>
            <w:r w:rsidR="00FA15C0" w:rsidRPr="00AB4241">
              <w:rPr>
                <w:rFonts w:ascii="Arial" w:hAnsi="Arial" w:cs="Arial"/>
                <w:b/>
                <w:sz w:val="21"/>
                <w:szCs w:val="21"/>
              </w:rPr>
              <w:t xml:space="preserve">or framework </w:t>
            </w:r>
            <w:r w:rsidRPr="00AB4241">
              <w:rPr>
                <w:rFonts w:ascii="Arial" w:hAnsi="Arial" w:cs="Arial"/>
                <w:b/>
                <w:sz w:val="21"/>
                <w:szCs w:val="21"/>
              </w:rPr>
              <w:t xml:space="preserve">against which it will be delivered. </w:t>
            </w:r>
          </w:p>
        </w:tc>
        <w:tc>
          <w:tcPr>
            <w:tcW w:w="5520" w:type="dxa"/>
            <w:vAlign w:val="center"/>
          </w:tcPr>
          <w:p w14:paraId="456FA64B" w14:textId="60415518" w:rsidR="00563D81" w:rsidRPr="005077DD" w:rsidRDefault="4B45B579" w:rsidP="437FCD51">
            <w:pPr>
              <w:rPr>
                <w:rFonts w:ascii="Arial (W1)" w:hAnsi="Arial (W1)"/>
                <w:sz w:val="21"/>
                <w:szCs w:val="21"/>
              </w:rPr>
            </w:pPr>
            <w:r w:rsidRPr="437FCD51">
              <w:rPr>
                <w:rFonts w:ascii="Arial (W1)" w:hAnsi="Arial (W1)"/>
                <w:sz w:val="21"/>
                <w:szCs w:val="21"/>
              </w:rPr>
              <w:t>QAA Quality Code 2024</w:t>
            </w:r>
          </w:p>
        </w:tc>
      </w:tr>
      <w:tr w:rsidR="00C740CC" w14:paraId="42CA26B5" w14:textId="77777777" w:rsidTr="1F23008D">
        <w:trPr>
          <w:trHeight w:val="624"/>
        </w:trPr>
        <w:tc>
          <w:tcPr>
            <w:tcW w:w="3228" w:type="dxa"/>
            <w:shd w:val="clear" w:color="auto" w:fill="E0E0E0"/>
            <w:vAlign w:val="center"/>
          </w:tcPr>
          <w:p w14:paraId="55320EFA" w14:textId="688B5A05" w:rsidR="002750D8" w:rsidRPr="00AB4241" w:rsidRDefault="00C740CC" w:rsidP="002750D8">
            <w:pPr>
              <w:jc w:val="center"/>
              <w:rPr>
                <w:rFonts w:ascii="Arial (W1)" w:hAnsi="Arial (W1)"/>
                <w:b/>
                <w:sz w:val="21"/>
              </w:rPr>
            </w:pPr>
            <w:r w:rsidRPr="00AB4241">
              <w:rPr>
                <w:rFonts w:ascii="Arial (W1)" w:hAnsi="Arial (W1)"/>
                <w:b/>
                <w:sz w:val="21"/>
              </w:rPr>
              <w:t>Professional/statutory</w:t>
            </w:r>
            <w:r w:rsidR="006B44AA">
              <w:rPr>
                <w:rFonts w:ascii="Arial (W1)" w:hAnsi="Arial (W1)"/>
                <w:b/>
                <w:sz w:val="21"/>
              </w:rPr>
              <w:t>/</w:t>
            </w:r>
            <w:r w:rsidR="00D33C88">
              <w:rPr>
                <w:rFonts w:ascii="Arial (W1)" w:hAnsi="Arial (W1)"/>
                <w:b/>
                <w:sz w:val="21"/>
              </w:rPr>
              <w:t xml:space="preserve"> </w:t>
            </w:r>
            <w:r w:rsidR="006B44AA">
              <w:rPr>
                <w:rFonts w:ascii="Arial (W1)" w:hAnsi="Arial (W1)"/>
                <w:b/>
                <w:sz w:val="21"/>
              </w:rPr>
              <w:t>accreditation</w:t>
            </w:r>
            <w:r w:rsidRPr="00AB4241">
              <w:rPr>
                <w:rFonts w:ascii="Arial (W1)" w:hAnsi="Arial (W1)"/>
                <w:b/>
                <w:sz w:val="21"/>
              </w:rPr>
              <w:t xml:space="preserve"> recognition</w:t>
            </w:r>
          </w:p>
        </w:tc>
        <w:tc>
          <w:tcPr>
            <w:tcW w:w="5520" w:type="dxa"/>
            <w:vAlign w:val="center"/>
          </w:tcPr>
          <w:p w14:paraId="7C75805B" w14:textId="03448898" w:rsidR="00C740CC" w:rsidRPr="005077DD" w:rsidRDefault="5F78D40A" w:rsidP="437FCD51">
            <w:pPr>
              <w:rPr>
                <w:rFonts w:ascii="Arial (W1)" w:hAnsi="Arial (W1)"/>
                <w:sz w:val="21"/>
                <w:szCs w:val="21"/>
              </w:rPr>
            </w:pPr>
            <w:r w:rsidRPr="437FCD51">
              <w:rPr>
                <w:rFonts w:ascii="Arial (W1)" w:hAnsi="Arial (W1)"/>
                <w:sz w:val="21"/>
                <w:szCs w:val="21"/>
              </w:rPr>
              <w:t>N/A</w:t>
            </w:r>
          </w:p>
        </w:tc>
      </w:tr>
      <w:tr w:rsidR="005C4BBB" w14:paraId="49E21720" w14:textId="77777777" w:rsidTr="1F23008D">
        <w:trPr>
          <w:trHeight w:val="624"/>
        </w:trPr>
        <w:tc>
          <w:tcPr>
            <w:tcW w:w="3228" w:type="dxa"/>
            <w:shd w:val="clear" w:color="auto" w:fill="E0E0E0"/>
            <w:vAlign w:val="center"/>
          </w:tcPr>
          <w:p w14:paraId="736D5518" w14:textId="6DA4AC3C" w:rsidR="005C4BBB" w:rsidRDefault="005C4BBB" w:rsidP="002750D8">
            <w:pPr>
              <w:jc w:val="center"/>
              <w:rPr>
                <w:rFonts w:ascii="Arial (W1)" w:hAnsi="Arial (W1)"/>
                <w:b/>
                <w:sz w:val="21"/>
              </w:rPr>
            </w:pPr>
            <w:r w:rsidRPr="00AB4241">
              <w:rPr>
                <w:rFonts w:ascii="Arial (W1)" w:hAnsi="Arial (W1)"/>
                <w:b/>
                <w:sz w:val="21"/>
              </w:rPr>
              <w:t xml:space="preserve">For apprenticeships fully or </w:t>
            </w:r>
            <w:r w:rsidR="005225D4">
              <w:rPr>
                <w:rFonts w:ascii="Arial (W1)" w:hAnsi="Arial (W1)"/>
                <w:b/>
                <w:sz w:val="21"/>
              </w:rPr>
              <w:t>non-</w:t>
            </w:r>
            <w:r w:rsidRPr="00AB4241">
              <w:rPr>
                <w:rFonts w:ascii="Arial (W1)" w:hAnsi="Arial (W1)"/>
                <w:b/>
                <w:sz w:val="21"/>
              </w:rPr>
              <w:t xml:space="preserve">integrated </w:t>
            </w:r>
            <w:r w:rsidR="00FA15C0" w:rsidRPr="00AB4241">
              <w:rPr>
                <w:rFonts w:ascii="Arial (W1)" w:hAnsi="Arial (W1)"/>
                <w:b/>
                <w:sz w:val="21"/>
              </w:rPr>
              <w:t>Assessment</w:t>
            </w:r>
            <w:r w:rsidRPr="00AB4241">
              <w:rPr>
                <w:rFonts w:ascii="Arial (W1)" w:hAnsi="Arial (W1)"/>
                <w:b/>
                <w:sz w:val="21"/>
              </w:rPr>
              <w:t xml:space="preserve">. </w:t>
            </w:r>
          </w:p>
          <w:p w14:paraId="603BCD23" w14:textId="40ED2789" w:rsidR="00E91D6A" w:rsidRPr="00AB4241" w:rsidRDefault="00E91D6A" w:rsidP="002750D8">
            <w:pPr>
              <w:jc w:val="center"/>
              <w:rPr>
                <w:rFonts w:ascii="Arial (W1)" w:hAnsi="Arial (W1)"/>
                <w:b/>
                <w:sz w:val="21"/>
              </w:rPr>
            </w:pPr>
            <w:r>
              <w:rPr>
                <w:rFonts w:ascii="Arial (W1)" w:hAnsi="Arial (W1)"/>
                <w:b/>
                <w:sz w:val="21"/>
              </w:rPr>
              <w:t xml:space="preserve">If fully integrated, </w:t>
            </w:r>
            <w:r w:rsidR="00D9683E">
              <w:rPr>
                <w:rFonts w:ascii="Arial (W1)" w:hAnsi="Arial (W1)"/>
                <w:b/>
                <w:sz w:val="21"/>
              </w:rPr>
              <w:t>EPAO being used.</w:t>
            </w:r>
          </w:p>
        </w:tc>
        <w:tc>
          <w:tcPr>
            <w:tcW w:w="5520" w:type="dxa"/>
            <w:vAlign w:val="center"/>
          </w:tcPr>
          <w:p w14:paraId="71399A51" w14:textId="3871DF95" w:rsidR="005C4BBB" w:rsidRPr="005077DD" w:rsidRDefault="3E5C991E" w:rsidP="437FCD51">
            <w:pPr>
              <w:rPr>
                <w:rFonts w:ascii="Arial (W1)" w:hAnsi="Arial (W1)"/>
                <w:sz w:val="21"/>
                <w:szCs w:val="21"/>
              </w:rPr>
            </w:pPr>
            <w:r w:rsidRPr="60FED0E1">
              <w:rPr>
                <w:rFonts w:ascii="Arial (W1)" w:hAnsi="Arial (W1)"/>
                <w:sz w:val="21"/>
                <w:szCs w:val="21"/>
              </w:rPr>
              <w:t>N</w:t>
            </w:r>
            <w:r w:rsidR="60FBA6E5" w:rsidRPr="60FED0E1">
              <w:rPr>
                <w:rFonts w:ascii="Arial (W1)" w:hAnsi="Arial (W1)"/>
                <w:sz w:val="21"/>
                <w:szCs w:val="21"/>
              </w:rPr>
              <w:t>/</w:t>
            </w:r>
            <w:r w:rsidRPr="60FED0E1">
              <w:rPr>
                <w:rFonts w:ascii="Arial (W1)" w:hAnsi="Arial (W1)"/>
                <w:sz w:val="21"/>
                <w:szCs w:val="21"/>
              </w:rPr>
              <w:t>A</w:t>
            </w:r>
          </w:p>
        </w:tc>
      </w:tr>
      <w:tr w:rsidR="002750D8" w14:paraId="105184BE" w14:textId="77777777" w:rsidTr="1F23008D">
        <w:trPr>
          <w:trHeight w:val="737"/>
        </w:trPr>
        <w:tc>
          <w:tcPr>
            <w:tcW w:w="3228" w:type="dxa"/>
            <w:shd w:val="clear" w:color="auto" w:fill="E0E0E0"/>
            <w:vAlign w:val="center"/>
          </w:tcPr>
          <w:p w14:paraId="019E10A7" w14:textId="77777777" w:rsidR="002750D8" w:rsidRPr="00AB4241" w:rsidRDefault="002750D8" w:rsidP="002750D8">
            <w:pPr>
              <w:jc w:val="center"/>
              <w:rPr>
                <w:rFonts w:ascii="Arial (W1)" w:hAnsi="Arial (W1)"/>
                <w:b/>
                <w:sz w:val="21"/>
              </w:rPr>
            </w:pPr>
            <w:r w:rsidRPr="00AB4241">
              <w:rPr>
                <w:rFonts w:ascii="Arial (W1)" w:hAnsi="Arial (W1)"/>
                <w:b/>
                <w:sz w:val="21"/>
              </w:rPr>
              <w:t>Mode(s) of Study (PT, FT, DL,</w:t>
            </w:r>
          </w:p>
          <w:p w14:paraId="27F18AF8" w14:textId="77777777" w:rsidR="002750D8" w:rsidRPr="00AB4241" w:rsidRDefault="002750D8" w:rsidP="002750D8">
            <w:pPr>
              <w:jc w:val="center"/>
              <w:rPr>
                <w:rFonts w:ascii="Arial (W1)" w:hAnsi="Arial (W1)"/>
                <w:b/>
                <w:sz w:val="21"/>
              </w:rPr>
            </w:pPr>
            <w:r w:rsidRPr="00AB4241">
              <w:rPr>
                <w:rFonts w:ascii="Arial (W1)" w:hAnsi="Arial (W1)"/>
                <w:b/>
                <w:sz w:val="21"/>
              </w:rPr>
              <w:t>Mix of DL &amp; Face-to-Face)</w:t>
            </w:r>
          </w:p>
          <w:p w14:paraId="786D1DB0" w14:textId="77777777" w:rsidR="005C4BBB" w:rsidRPr="00AB4241" w:rsidRDefault="005C4BBB" w:rsidP="002750D8">
            <w:pPr>
              <w:jc w:val="center"/>
              <w:rPr>
                <w:rFonts w:ascii="Arial (W1)" w:hAnsi="Arial (W1)"/>
                <w:b/>
                <w:sz w:val="21"/>
              </w:rPr>
            </w:pPr>
            <w:r w:rsidRPr="00AB4241">
              <w:rPr>
                <w:rFonts w:ascii="Arial (W1)" w:hAnsi="Arial (W1)"/>
                <w:b/>
                <w:sz w:val="21"/>
              </w:rPr>
              <w:t>Apprenticeship</w:t>
            </w:r>
          </w:p>
        </w:tc>
        <w:tc>
          <w:tcPr>
            <w:tcW w:w="5520" w:type="dxa"/>
            <w:vAlign w:val="center"/>
          </w:tcPr>
          <w:p w14:paraId="47182C8B" w14:textId="05F1EF37" w:rsidR="002750D8" w:rsidRPr="005077DD" w:rsidRDefault="5ED156A3" w:rsidP="6FF0872E">
            <w:pPr>
              <w:rPr>
                <w:rFonts w:ascii="Arial (W1)" w:hAnsi="Arial (W1)"/>
                <w:sz w:val="21"/>
                <w:szCs w:val="21"/>
              </w:rPr>
            </w:pPr>
            <w:r w:rsidRPr="6FF0872E">
              <w:rPr>
                <w:rFonts w:ascii="Arial (W1)" w:hAnsi="Arial (W1)"/>
                <w:sz w:val="21"/>
                <w:szCs w:val="21"/>
              </w:rPr>
              <w:t>F</w:t>
            </w:r>
            <w:r w:rsidR="077883D0" w:rsidRPr="6FF0872E">
              <w:rPr>
                <w:rFonts w:ascii="Arial (W1)" w:hAnsi="Arial (W1)"/>
                <w:sz w:val="21"/>
                <w:szCs w:val="21"/>
              </w:rPr>
              <w:t>ull-time (FT)</w:t>
            </w:r>
          </w:p>
          <w:p w14:paraId="6D9A1348" w14:textId="77777777" w:rsidR="002750D8" w:rsidRDefault="077883D0" w:rsidP="437FCD51">
            <w:pPr>
              <w:rPr>
                <w:rFonts w:ascii="Arial (W1)" w:hAnsi="Arial (W1)"/>
                <w:sz w:val="21"/>
                <w:szCs w:val="21"/>
              </w:rPr>
            </w:pPr>
            <w:r w:rsidRPr="1F23008D">
              <w:rPr>
                <w:rFonts w:ascii="Arial (W1)" w:hAnsi="Arial (W1)"/>
                <w:sz w:val="21"/>
                <w:szCs w:val="21"/>
              </w:rPr>
              <w:t>Part-time (PT)</w:t>
            </w:r>
          </w:p>
          <w:p w14:paraId="0D18ED3A" w14:textId="49D48844" w:rsidR="00FA08AA" w:rsidRPr="005077DD" w:rsidRDefault="00FA08AA" w:rsidP="437FCD51">
            <w:pPr>
              <w:rPr>
                <w:rFonts w:ascii="Arial (W1)" w:hAnsi="Arial (W1)"/>
                <w:sz w:val="21"/>
                <w:szCs w:val="21"/>
              </w:rPr>
            </w:pPr>
            <w:r w:rsidRPr="1F23008D">
              <w:rPr>
                <w:rFonts w:ascii="Arial (W1)" w:hAnsi="Arial (W1)"/>
                <w:sz w:val="21"/>
                <w:szCs w:val="21"/>
              </w:rPr>
              <w:t>Blended – predominately face-to-face</w:t>
            </w:r>
          </w:p>
        </w:tc>
      </w:tr>
      <w:tr w:rsidR="00C740CC" w14:paraId="18DC22CE" w14:textId="77777777" w:rsidTr="1F23008D">
        <w:trPr>
          <w:trHeight w:val="737"/>
        </w:trPr>
        <w:tc>
          <w:tcPr>
            <w:tcW w:w="3228" w:type="dxa"/>
            <w:shd w:val="clear" w:color="auto" w:fill="E0E0E0"/>
            <w:vAlign w:val="center"/>
          </w:tcPr>
          <w:p w14:paraId="225E291E" w14:textId="77777777" w:rsidR="005134CE" w:rsidRPr="00AB4241" w:rsidRDefault="002750D8" w:rsidP="002750D8">
            <w:pPr>
              <w:jc w:val="center"/>
              <w:rPr>
                <w:rFonts w:ascii="Arial (W1)" w:hAnsi="Arial (W1)"/>
                <w:b/>
                <w:sz w:val="16"/>
                <w:szCs w:val="16"/>
              </w:rPr>
            </w:pPr>
            <w:r w:rsidRPr="00AB4241">
              <w:rPr>
                <w:rFonts w:ascii="Arial (W1)" w:hAnsi="Arial (W1)"/>
                <w:b/>
                <w:sz w:val="21"/>
              </w:rPr>
              <w:t>D</w:t>
            </w:r>
            <w:r w:rsidR="00C740CC" w:rsidRPr="00AB4241">
              <w:rPr>
                <w:rFonts w:ascii="Arial (W1)" w:hAnsi="Arial (W1)"/>
                <w:b/>
                <w:sz w:val="21"/>
              </w:rPr>
              <w:t>uration of the prog</w:t>
            </w:r>
            <w:r w:rsidRPr="00AB4241">
              <w:rPr>
                <w:rFonts w:ascii="Arial (W1)" w:hAnsi="Arial (W1)"/>
                <w:b/>
                <w:sz w:val="21"/>
              </w:rPr>
              <w:t>ramme for each mode of study</w:t>
            </w:r>
          </w:p>
        </w:tc>
        <w:tc>
          <w:tcPr>
            <w:tcW w:w="5520" w:type="dxa"/>
            <w:vAlign w:val="center"/>
          </w:tcPr>
          <w:p w14:paraId="0D5ECCA3" w14:textId="4C583959" w:rsidR="00C740CC" w:rsidRPr="005077DD" w:rsidRDefault="1209C612" w:rsidP="6FF0872E">
            <w:pPr>
              <w:rPr>
                <w:rFonts w:ascii="Arial (W1)" w:hAnsi="Arial (W1)"/>
                <w:sz w:val="21"/>
                <w:szCs w:val="21"/>
              </w:rPr>
            </w:pPr>
            <w:r w:rsidRPr="60FED0E1">
              <w:rPr>
                <w:rFonts w:ascii="Arial (W1)" w:hAnsi="Arial (W1)"/>
                <w:sz w:val="21"/>
                <w:szCs w:val="21"/>
              </w:rPr>
              <w:t>1 year FT</w:t>
            </w:r>
          </w:p>
          <w:p w14:paraId="115C314D" w14:textId="490F3E12" w:rsidR="00C740CC" w:rsidRPr="005077DD" w:rsidRDefault="5616DE90" w:rsidP="437FCD51">
            <w:pPr>
              <w:rPr>
                <w:rFonts w:ascii="Arial (W1)" w:hAnsi="Arial (W1)"/>
                <w:sz w:val="21"/>
                <w:szCs w:val="21"/>
              </w:rPr>
            </w:pPr>
            <w:r w:rsidRPr="6FF0872E">
              <w:rPr>
                <w:rFonts w:ascii="Arial (W1)" w:hAnsi="Arial (W1)"/>
                <w:sz w:val="21"/>
                <w:szCs w:val="21"/>
              </w:rPr>
              <w:t>2 years PT</w:t>
            </w:r>
          </w:p>
        </w:tc>
      </w:tr>
      <w:tr w:rsidR="00C740CC" w14:paraId="6B4E19BE" w14:textId="77777777" w:rsidTr="1F23008D">
        <w:trPr>
          <w:trHeight w:val="624"/>
        </w:trPr>
        <w:tc>
          <w:tcPr>
            <w:tcW w:w="3228" w:type="dxa"/>
            <w:shd w:val="clear" w:color="auto" w:fill="E0E0E0"/>
            <w:vAlign w:val="center"/>
          </w:tcPr>
          <w:p w14:paraId="502FE56B" w14:textId="77777777" w:rsidR="005134CE" w:rsidRPr="005077DD" w:rsidRDefault="007F1D32" w:rsidP="002750D8">
            <w:pPr>
              <w:jc w:val="center"/>
              <w:rPr>
                <w:rFonts w:ascii="Arial (W1)" w:hAnsi="Arial (W1)"/>
                <w:b/>
                <w:sz w:val="16"/>
                <w:szCs w:val="16"/>
              </w:rPr>
            </w:pPr>
            <w:r w:rsidRPr="005077DD">
              <w:rPr>
                <w:rFonts w:ascii="Arial (W1)" w:hAnsi="Arial (W1)"/>
                <w:b/>
                <w:sz w:val="21"/>
              </w:rPr>
              <w:t>Dual a</w:t>
            </w:r>
            <w:r w:rsidR="00C740CC" w:rsidRPr="005077DD">
              <w:rPr>
                <w:rFonts w:ascii="Arial (W1)" w:hAnsi="Arial (W1)"/>
                <w:b/>
                <w:sz w:val="21"/>
              </w:rPr>
              <w:t>ccreditation (if applicable)</w:t>
            </w:r>
          </w:p>
        </w:tc>
        <w:tc>
          <w:tcPr>
            <w:tcW w:w="5520" w:type="dxa"/>
            <w:vAlign w:val="center"/>
          </w:tcPr>
          <w:p w14:paraId="588116A2" w14:textId="448D7217" w:rsidR="00C740CC" w:rsidRPr="005077DD" w:rsidRDefault="5AE7BF31" w:rsidP="437FCD51">
            <w:pPr>
              <w:rPr>
                <w:rFonts w:ascii="Arial (W1)" w:hAnsi="Arial (W1)"/>
                <w:sz w:val="21"/>
                <w:szCs w:val="21"/>
              </w:rPr>
            </w:pPr>
            <w:r w:rsidRPr="437FCD51">
              <w:rPr>
                <w:rFonts w:ascii="Arial (W1)" w:hAnsi="Arial (W1)"/>
                <w:sz w:val="21"/>
                <w:szCs w:val="21"/>
              </w:rPr>
              <w:t>N/A</w:t>
            </w:r>
          </w:p>
        </w:tc>
      </w:tr>
      <w:tr w:rsidR="00C740CC" w14:paraId="34E46FAD" w14:textId="77777777" w:rsidTr="1F23008D">
        <w:trPr>
          <w:trHeight w:val="454"/>
        </w:trPr>
        <w:tc>
          <w:tcPr>
            <w:tcW w:w="3228" w:type="dxa"/>
            <w:shd w:val="clear" w:color="auto" w:fill="E0E0E0"/>
            <w:vAlign w:val="center"/>
          </w:tcPr>
          <w:p w14:paraId="2E3E8682" w14:textId="77777777" w:rsidR="00C740CC" w:rsidRPr="005077DD" w:rsidRDefault="00C740CC" w:rsidP="002750D8">
            <w:pPr>
              <w:jc w:val="center"/>
              <w:rPr>
                <w:rFonts w:ascii="Arial (W1)" w:hAnsi="Arial (W1)"/>
                <w:b/>
                <w:sz w:val="21"/>
              </w:rPr>
            </w:pPr>
            <w:r w:rsidRPr="005077DD">
              <w:rPr>
                <w:rFonts w:ascii="Arial (W1)" w:hAnsi="Arial (W1)"/>
                <w:b/>
                <w:sz w:val="21"/>
              </w:rPr>
              <w:t>Date of production/revision of this specification</w:t>
            </w:r>
          </w:p>
        </w:tc>
        <w:tc>
          <w:tcPr>
            <w:tcW w:w="5520" w:type="dxa"/>
            <w:vAlign w:val="center"/>
          </w:tcPr>
          <w:p w14:paraId="2FBB0610" w14:textId="63B57E50" w:rsidR="00C740CC" w:rsidRPr="005077DD" w:rsidRDefault="00FA08AA" w:rsidP="437FCD51">
            <w:pPr>
              <w:rPr>
                <w:rFonts w:ascii="Arial (W1)" w:hAnsi="Arial (W1)"/>
                <w:sz w:val="21"/>
                <w:szCs w:val="21"/>
              </w:rPr>
            </w:pPr>
            <w:r w:rsidRPr="1F23008D">
              <w:rPr>
                <w:rFonts w:ascii="Arial (W1)" w:hAnsi="Arial (W1)"/>
                <w:sz w:val="21"/>
                <w:szCs w:val="21"/>
              </w:rPr>
              <w:t xml:space="preserve">April </w:t>
            </w:r>
            <w:r w:rsidR="514CCDFD" w:rsidRPr="1F23008D">
              <w:rPr>
                <w:rFonts w:ascii="Arial (W1)" w:hAnsi="Arial (W1)"/>
                <w:sz w:val="21"/>
                <w:szCs w:val="21"/>
              </w:rPr>
              <w:t>2026</w:t>
            </w:r>
          </w:p>
        </w:tc>
      </w:tr>
    </w:tbl>
    <w:p w14:paraId="3A9D0DD9" w14:textId="6FF1CAC5" w:rsidR="00CE4742" w:rsidRDefault="00CE4742"/>
    <w:tbl>
      <w:tblPr>
        <w:tblpPr w:leftFromText="180" w:rightFromText="180" w:vertAnchor="page" w:horzAnchor="margin" w:tblpY="268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065F86" w14:paraId="7A66C2AA" w14:textId="77777777" w:rsidTr="1534732C">
        <w:trPr>
          <w:trHeight w:val="1087"/>
        </w:trPr>
        <w:tc>
          <w:tcPr>
            <w:tcW w:w="8748" w:type="dxa"/>
          </w:tcPr>
          <w:p w14:paraId="7846D881" w14:textId="6C24F4B5" w:rsidR="00065F86" w:rsidRPr="005077DD" w:rsidRDefault="350721D9" w:rsidP="005B552B">
            <w:pPr>
              <w:pStyle w:val="Default"/>
              <w:spacing w:before="120"/>
              <w:rPr>
                <w:rFonts w:ascii="Arial" w:hAnsi="Arial" w:cs="Arial"/>
                <w:sz w:val="22"/>
                <w:szCs w:val="22"/>
              </w:rPr>
            </w:pPr>
            <w:r w:rsidRPr="1534732C">
              <w:rPr>
                <w:rFonts w:ascii="Arial" w:hAnsi="Arial" w:cs="Arial"/>
                <w:b/>
                <w:bCs/>
                <w:sz w:val="22"/>
                <w:szCs w:val="22"/>
              </w:rPr>
              <w:t xml:space="preserve">Please note: This specification provides a concise summary of the main features of the programme and the learning outcomes that a typical student might reasonably be expected to achieve and demonstrate if </w:t>
            </w:r>
            <w:r w:rsidR="3A687EB6" w:rsidRPr="1534732C">
              <w:rPr>
                <w:rFonts w:ascii="Arial" w:hAnsi="Arial" w:cs="Arial"/>
                <w:b/>
                <w:bCs/>
                <w:sz w:val="22"/>
                <w:szCs w:val="22"/>
              </w:rPr>
              <w:t>they</w:t>
            </w:r>
            <w:r w:rsidRPr="1534732C">
              <w:rPr>
                <w:rFonts w:ascii="Arial" w:hAnsi="Arial" w:cs="Arial"/>
                <w:b/>
                <w:bCs/>
                <w:sz w:val="22"/>
                <w:szCs w:val="22"/>
              </w:rPr>
              <w:t xml:space="preserve"> </w:t>
            </w:r>
            <w:r w:rsidR="3662CC6F" w:rsidRPr="1534732C">
              <w:rPr>
                <w:rFonts w:ascii="Arial" w:hAnsi="Arial" w:cs="Arial"/>
                <w:b/>
                <w:bCs/>
                <w:strike/>
                <w:sz w:val="22"/>
                <w:szCs w:val="22"/>
              </w:rPr>
              <w:t>take</w:t>
            </w:r>
            <w:r w:rsidRPr="1534732C">
              <w:rPr>
                <w:rFonts w:ascii="Arial" w:hAnsi="Arial" w:cs="Arial"/>
                <w:b/>
                <w:bCs/>
                <w:sz w:val="22"/>
                <w:szCs w:val="22"/>
              </w:rPr>
              <w:t xml:space="preserve"> full advantage of the learning opportunities that are provided. </w:t>
            </w:r>
          </w:p>
          <w:p w14:paraId="50ECBF0E" w14:textId="0C4F2502" w:rsidR="00065F86" w:rsidRPr="005077DD" w:rsidRDefault="350721D9" w:rsidP="005B552B">
            <w:pPr>
              <w:pStyle w:val="Default"/>
              <w:spacing w:before="120"/>
              <w:rPr>
                <w:rFonts w:ascii="Arial" w:hAnsi="Arial" w:cs="Arial"/>
                <w:sz w:val="22"/>
                <w:szCs w:val="22"/>
              </w:rPr>
            </w:pPr>
            <w:r w:rsidRPr="1534732C">
              <w:rPr>
                <w:rFonts w:ascii="Arial" w:hAnsi="Arial" w:cs="Arial"/>
                <w:b/>
                <w:bCs/>
                <w:sz w:val="22"/>
                <w:szCs w:val="22"/>
              </w:rPr>
              <w:t xml:space="preserve">More detailed information on the learning outcomes, content, and teaching, learning and assessment methods of each module can be found in </w:t>
            </w:r>
            <w:r w:rsidR="38F16F07" w:rsidRPr="1534732C">
              <w:rPr>
                <w:rFonts w:ascii="Arial" w:hAnsi="Arial" w:cs="Arial"/>
                <w:b/>
                <w:bCs/>
                <w:sz w:val="22"/>
                <w:szCs w:val="22"/>
              </w:rPr>
              <w:t>the student</w:t>
            </w:r>
            <w:r w:rsidRPr="1534732C">
              <w:rPr>
                <w:rFonts w:ascii="Arial" w:hAnsi="Arial" w:cs="Arial"/>
                <w:b/>
                <w:bCs/>
                <w:sz w:val="22"/>
                <w:szCs w:val="22"/>
              </w:rPr>
              <w:t xml:space="preserve"> module guide(s) and the </w:t>
            </w:r>
            <w:r w:rsidR="3A69C9CE" w:rsidRPr="1534732C">
              <w:rPr>
                <w:rFonts w:ascii="Arial" w:hAnsi="Arial" w:cs="Arial"/>
                <w:b/>
                <w:bCs/>
                <w:sz w:val="22"/>
                <w:szCs w:val="22"/>
              </w:rPr>
              <w:t>students'</w:t>
            </w:r>
            <w:r w:rsidRPr="1534732C">
              <w:rPr>
                <w:rFonts w:ascii="Arial" w:hAnsi="Arial" w:cs="Arial"/>
                <w:b/>
                <w:bCs/>
                <w:sz w:val="22"/>
                <w:szCs w:val="22"/>
              </w:rPr>
              <w:t xml:space="preserve"> handbook. </w:t>
            </w:r>
          </w:p>
          <w:p w14:paraId="256A4F09" w14:textId="77777777" w:rsidR="00065F86" w:rsidRPr="002750D8" w:rsidRDefault="00065F86" w:rsidP="005B552B">
            <w:pPr>
              <w:pStyle w:val="Default"/>
              <w:spacing w:before="120" w:after="120"/>
              <w:rPr>
                <w:rFonts w:ascii="Arial" w:hAnsi="Arial" w:cs="Arial"/>
                <w:b/>
                <w:bCs/>
                <w:sz w:val="22"/>
                <w:szCs w:val="22"/>
              </w:rPr>
            </w:pPr>
            <w:r w:rsidRPr="005077DD">
              <w:rPr>
                <w:rFonts w:ascii="Arial" w:hAnsi="Arial" w:cs="Arial"/>
                <w:b/>
                <w:bCs/>
                <w:sz w:val="22"/>
                <w:szCs w:val="22"/>
              </w:rPr>
              <w:t>The accuracy of the information contained in this document is reviewed by the University and may be verified by the Quality Assurance Agency for Higher Education.</w:t>
            </w:r>
          </w:p>
        </w:tc>
      </w:tr>
    </w:tbl>
    <w:p w14:paraId="29FCDEA1" w14:textId="5C76DB99" w:rsidR="00BF3491" w:rsidRDefault="00BF3491"/>
    <w:p w14:paraId="47B16A8C" w14:textId="25C4F297" w:rsidR="00BF3491" w:rsidRPr="00BB418A" w:rsidRDefault="00BF3491" w:rsidP="00BB418A">
      <w:pPr>
        <w:pStyle w:val="DMSTitle"/>
        <w:spacing w:before="0" w:after="0"/>
        <w:rPr>
          <w:rFonts w:ascii="Arial" w:hAnsi="Arial" w:cs="Arial"/>
        </w:rPr>
      </w:pPr>
      <w:r w:rsidRPr="00BB418A">
        <w:rPr>
          <w:rFonts w:ascii="Arial" w:hAnsi="Arial" w:cs="Arial"/>
          <w:sz w:val="24"/>
          <w:szCs w:val="24"/>
        </w:rPr>
        <w:t xml:space="preserve">2. </w:t>
      </w:r>
      <w:r w:rsidR="00A65449" w:rsidRPr="00BB418A">
        <w:rPr>
          <w:rFonts w:ascii="Arial" w:hAnsi="Arial" w:cs="Arial"/>
          <w:sz w:val="24"/>
          <w:szCs w:val="24"/>
        </w:rPr>
        <w:t>Programme overview</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BF3491" w14:paraId="45550769" w14:textId="77777777" w:rsidTr="26E4D250">
        <w:tc>
          <w:tcPr>
            <w:tcW w:w="8748" w:type="dxa"/>
            <w:shd w:val="clear" w:color="auto" w:fill="E6E6E6"/>
          </w:tcPr>
          <w:p w14:paraId="5C5BB5A9" w14:textId="4BD7A5A9" w:rsidR="00BF3491" w:rsidRPr="005077DD" w:rsidRDefault="00BF3491" w:rsidP="00BF3491">
            <w:pPr>
              <w:rPr>
                <w:rFonts w:ascii="Arial" w:hAnsi="Arial" w:cs="Arial"/>
                <w:sz w:val="22"/>
                <w:szCs w:val="22"/>
              </w:rPr>
            </w:pPr>
            <w:r w:rsidRPr="005077DD">
              <w:rPr>
                <w:rFonts w:ascii="Arial" w:hAnsi="Arial" w:cs="Arial"/>
                <w:sz w:val="22"/>
                <w:szCs w:val="22"/>
              </w:rPr>
              <w:t>2.1 Educational aims and objectives</w:t>
            </w:r>
          </w:p>
        </w:tc>
      </w:tr>
      <w:tr w:rsidR="00BF3491" w14:paraId="1AF0631E" w14:textId="77777777" w:rsidTr="26E4D250">
        <w:trPr>
          <w:trHeight w:val="974"/>
        </w:trPr>
        <w:tc>
          <w:tcPr>
            <w:tcW w:w="8748" w:type="dxa"/>
          </w:tcPr>
          <w:p w14:paraId="6A0A1A03" w14:textId="5C4D26CC" w:rsidR="00BF3491" w:rsidRPr="005077DD" w:rsidRDefault="536166BD" w:rsidP="26E4D250">
            <w:pPr>
              <w:rPr>
                <w:rFonts w:ascii="Arial" w:hAnsi="Arial" w:cs="Arial"/>
                <w:sz w:val="22"/>
                <w:szCs w:val="22"/>
              </w:rPr>
            </w:pPr>
            <w:r w:rsidRPr="26E4D250">
              <w:rPr>
                <w:rFonts w:ascii="Arial" w:hAnsi="Arial" w:cs="Arial"/>
                <w:sz w:val="22"/>
                <w:szCs w:val="22"/>
              </w:rPr>
              <w:t>The programme aims to provide</w:t>
            </w:r>
            <w:r w:rsidR="029F9F42" w:rsidRPr="26E4D250">
              <w:rPr>
                <w:rFonts w:ascii="Arial" w:hAnsi="Arial" w:cs="Arial"/>
                <w:sz w:val="22"/>
                <w:szCs w:val="22"/>
              </w:rPr>
              <w:t xml:space="preserve"> students</w:t>
            </w:r>
            <w:r w:rsidRPr="26E4D250">
              <w:rPr>
                <w:rFonts w:ascii="Arial" w:hAnsi="Arial" w:cs="Arial"/>
                <w:sz w:val="22"/>
                <w:szCs w:val="22"/>
              </w:rPr>
              <w:t xml:space="preserve"> an in-depth understanding of computing theory and practice</w:t>
            </w:r>
            <w:r w:rsidR="30412C75" w:rsidRPr="26E4D250">
              <w:rPr>
                <w:rFonts w:ascii="Arial" w:hAnsi="Arial" w:cs="Arial"/>
                <w:sz w:val="22"/>
                <w:szCs w:val="22"/>
              </w:rPr>
              <w:t>, fostering understanding of the fundamentals whilst allowing for intellectual curiosity and the capacity to engage with emerging technologies.</w:t>
            </w:r>
            <w:r w:rsidR="5814B0E5" w:rsidRPr="26E4D250">
              <w:rPr>
                <w:rFonts w:ascii="Arial" w:hAnsi="Arial" w:cs="Arial"/>
                <w:sz w:val="22"/>
                <w:szCs w:val="22"/>
              </w:rPr>
              <w:t xml:space="preserve"> We aim</w:t>
            </w:r>
            <w:r w:rsidR="029F9F42" w:rsidRPr="26E4D250">
              <w:rPr>
                <w:rFonts w:ascii="Arial" w:hAnsi="Arial" w:cs="Arial"/>
                <w:sz w:val="22"/>
                <w:szCs w:val="22"/>
              </w:rPr>
              <w:t xml:space="preserve"> to</w:t>
            </w:r>
            <w:r w:rsidR="5814B0E5" w:rsidRPr="26E4D250">
              <w:rPr>
                <w:rFonts w:ascii="Arial" w:hAnsi="Arial" w:cs="Arial"/>
                <w:sz w:val="22"/>
                <w:szCs w:val="22"/>
              </w:rPr>
              <w:t>:</w:t>
            </w:r>
          </w:p>
          <w:p w14:paraId="3D1293EF" w14:textId="54AC911D" w:rsidR="2BB4EE15" w:rsidRDefault="3C0991F8" w:rsidP="26E4D250">
            <w:pPr>
              <w:pStyle w:val="ListParagraph"/>
              <w:numPr>
                <w:ilvl w:val="0"/>
                <w:numId w:val="3"/>
              </w:numPr>
              <w:rPr>
                <w:rFonts w:ascii="Arial" w:hAnsi="Arial" w:cs="Arial"/>
                <w:sz w:val="22"/>
                <w:szCs w:val="22"/>
              </w:rPr>
            </w:pPr>
            <w:r w:rsidRPr="26E4D250">
              <w:rPr>
                <w:rFonts w:ascii="Arial" w:hAnsi="Arial" w:cs="Arial"/>
                <w:sz w:val="22"/>
                <w:szCs w:val="22"/>
              </w:rPr>
              <w:t>e</w:t>
            </w:r>
            <w:r w:rsidR="5814B0E5" w:rsidRPr="26E4D250">
              <w:rPr>
                <w:rFonts w:ascii="Arial" w:hAnsi="Arial" w:cs="Arial"/>
                <w:sz w:val="22"/>
                <w:szCs w:val="22"/>
              </w:rPr>
              <w:t>quip learners with skills to help them analyse and solve real-world problems.</w:t>
            </w:r>
          </w:p>
          <w:p w14:paraId="3DC19277" w14:textId="1F102895" w:rsidR="0B8E6207" w:rsidRDefault="33E8EBEB" w:rsidP="26E4D250">
            <w:pPr>
              <w:pStyle w:val="ListParagraph"/>
              <w:numPr>
                <w:ilvl w:val="0"/>
                <w:numId w:val="3"/>
              </w:numPr>
              <w:rPr>
                <w:rFonts w:ascii="Arial" w:hAnsi="Arial" w:cs="Arial"/>
                <w:sz w:val="22"/>
                <w:szCs w:val="22"/>
              </w:rPr>
            </w:pPr>
            <w:r w:rsidRPr="26E4D250">
              <w:rPr>
                <w:rFonts w:ascii="Arial" w:hAnsi="Arial" w:cs="Arial"/>
                <w:sz w:val="22"/>
                <w:szCs w:val="22"/>
              </w:rPr>
              <w:t>p</w:t>
            </w:r>
            <w:r w:rsidR="5814B0E5" w:rsidRPr="26E4D250">
              <w:rPr>
                <w:rFonts w:ascii="Arial" w:hAnsi="Arial" w:cs="Arial"/>
                <w:sz w:val="22"/>
                <w:szCs w:val="22"/>
              </w:rPr>
              <w:t>rovide opportunities to develop industry-relevant technical skills using common tools and methodologies.</w:t>
            </w:r>
          </w:p>
          <w:p w14:paraId="352FC1DC" w14:textId="53E8DBE7" w:rsidR="410E6BBE" w:rsidRDefault="15F83CC5" w:rsidP="26E4D250">
            <w:pPr>
              <w:pStyle w:val="ListParagraph"/>
              <w:numPr>
                <w:ilvl w:val="0"/>
                <w:numId w:val="3"/>
              </w:numPr>
              <w:rPr>
                <w:rFonts w:ascii="Arial" w:hAnsi="Arial" w:cs="Arial"/>
                <w:sz w:val="22"/>
                <w:szCs w:val="22"/>
              </w:rPr>
            </w:pPr>
            <w:r w:rsidRPr="26E4D250">
              <w:rPr>
                <w:rFonts w:ascii="Arial" w:hAnsi="Arial" w:cs="Arial"/>
                <w:sz w:val="22"/>
                <w:szCs w:val="22"/>
              </w:rPr>
              <w:t>s</w:t>
            </w:r>
            <w:r w:rsidR="5814B0E5" w:rsidRPr="26E4D250">
              <w:rPr>
                <w:rFonts w:ascii="Arial" w:hAnsi="Arial" w:cs="Arial"/>
                <w:sz w:val="22"/>
                <w:szCs w:val="22"/>
              </w:rPr>
              <w:t>upport the growth of transferable skills and ethical reasoning that will enable future success</w:t>
            </w:r>
            <w:r w:rsidR="677F30CF" w:rsidRPr="26E4D250">
              <w:rPr>
                <w:rFonts w:ascii="Arial" w:hAnsi="Arial" w:cs="Arial"/>
                <w:sz w:val="22"/>
                <w:szCs w:val="22"/>
              </w:rPr>
              <w:t xml:space="preserve"> in line with the QAA Quality Code (2024)</w:t>
            </w:r>
            <w:r w:rsidR="5814B0E5" w:rsidRPr="26E4D250">
              <w:rPr>
                <w:rFonts w:ascii="Arial" w:hAnsi="Arial" w:cs="Arial"/>
                <w:sz w:val="22"/>
                <w:szCs w:val="22"/>
              </w:rPr>
              <w:t>.</w:t>
            </w:r>
          </w:p>
          <w:p w14:paraId="327543CE" w14:textId="2C451D75" w:rsidR="249F3F04" w:rsidRDefault="5E1D1562" w:rsidP="26E4D250">
            <w:pPr>
              <w:pStyle w:val="ListParagraph"/>
              <w:numPr>
                <w:ilvl w:val="0"/>
                <w:numId w:val="3"/>
              </w:numPr>
              <w:rPr>
                <w:rFonts w:ascii="Arial" w:hAnsi="Arial" w:cs="Arial"/>
                <w:sz w:val="22"/>
                <w:szCs w:val="22"/>
              </w:rPr>
            </w:pPr>
            <w:r w:rsidRPr="26E4D250">
              <w:rPr>
                <w:rFonts w:ascii="Arial" w:hAnsi="Arial" w:cs="Arial"/>
                <w:sz w:val="22"/>
                <w:szCs w:val="22"/>
              </w:rPr>
              <w:t>p</w:t>
            </w:r>
            <w:r w:rsidR="344C3B90" w:rsidRPr="26E4D250">
              <w:rPr>
                <w:rFonts w:ascii="Arial" w:hAnsi="Arial" w:cs="Arial"/>
                <w:sz w:val="22"/>
                <w:szCs w:val="22"/>
              </w:rPr>
              <w:t>romote inter-disciplinary collaboration.</w:t>
            </w:r>
          </w:p>
          <w:p w14:paraId="79DF9BE5" w14:textId="724ED329" w:rsidR="70BD5253" w:rsidRDefault="4A8C4106" w:rsidP="26E4D250">
            <w:pPr>
              <w:pStyle w:val="ListParagraph"/>
              <w:numPr>
                <w:ilvl w:val="0"/>
                <w:numId w:val="3"/>
              </w:numPr>
              <w:rPr>
                <w:rFonts w:ascii="Arial" w:hAnsi="Arial" w:cs="Arial"/>
                <w:sz w:val="22"/>
                <w:szCs w:val="22"/>
              </w:rPr>
            </w:pPr>
            <w:r w:rsidRPr="26E4D250">
              <w:rPr>
                <w:rFonts w:ascii="Arial" w:hAnsi="Arial" w:cs="Arial"/>
                <w:sz w:val="22"/>
                <w:szCs w:val="22"/>
              </w:rPr>
              <w:t>p</w:t>
            </w:r>
            <w:r w:rsidR="344C3B90" w:rsidRPr="26E4D250">
              <w:rPr>
                <w:rFonts w:ascii="Arial" w:hAnsi="Arial" w:cs="Arial"/>
                <w:sz w:val="22"/>
                <w:szCs w:val="22"/>
              </w:rPr>
              <w:t>rovide accessible, inclusive learning opportunities and broaden participation in computing.</w:t>
            </w:r>
          </w:p>
          <w:p w14:paraId="019E3973" w14:textId="4A4F1834" w:rsidR="5E99B58F" w:rsidRDefault="123070F4" w:rsidP="26E4D250">
            <w:pPr>
              <w:pStyle w:val="ListParagraph"/>
              <w:numPr>
                <w:ilvl w:val="0"/>
                <w:numId w:val="3"/>
              </w:numPr>
              <w:rPr>
                <w:rFonts w:ascii="Arial" w:hAnsi="Arial" w:cs="Arial"/>
                <w:sz w:val="22"/>
                <w:szCs w:val="22"/>
              </w:rPr>
            </w:pPr>
            <w:r w:rsidRPr="26E4D250">
              <w:rPr>
                <w:rFonts w:ascii="Arial" w:hAnsi="Arial" w:cs="Arial"/>
                <w:sz w:val="22"/>
                <w:szCs w:val="22"/>
              </w:rPr>
              <w:t xml:space="preserve">support progression into employment or </w:t>
            </w:r>
            <w:proofErr w:type="gramStart"/>
            <w:r w:rsidRPr="26E4D250">
              <w:rPr>
                <w:rFonts w:ascii="Arial" w:hAnsi="Arial" w:cs="Arial"/>
                <w:sz w:val="22"/>
                <w:szCs w:val="22"/>
              </w:rPr>
              <w:t>higher level</w:t>
            </w:r>
            <w:proofErr w:type="gramEnd"/>
            <w:r w:rsidRPr="26E4D250">
              <w:rPr>
                <w:rFonts w:ascii="Arial" w:hAnsi="Arial" w:cs="Arial"/>
                <w:sz w:val="22"/>
                <w:szCs w:val="22"/>
              </w:rPr>
              <w:t xml:space="preserve"> study.</w:t>
            </w:r>
          </w:p>
          <w:p w14:paraId="1F1F9DAB" w14:textId="755966E9" w:rsidR="00BF3491" w:rsidRPr="005077DD" w:rsidRDefault="00BF3491" w:rsidP="437FCD51">
            <w:pPr>
              <w:rPr>
                <w:rFonts w:ascii="Arial" w:hAnsi="Arial" w:cs="Arial"/>
                <w:i/>
                <w:iCs/>
                <w:sz w:val="22"/>
                <w:szCs w:val="22"/>
              </w:rPr>
            </w:pPr>
          </w:p>
        </w:tc>
      </w:tr>
    </w:tbl>
    <w:p w14:paraId="1E74A1B1" w14:textId="77777777" w:rsidR="00BF3491" w:rsidRPr="00DF3A91" w:rsidRDefault="00BF3491" w:rsidP="00BB418A">
      <w:pPr>
        <w:spacing w:before="120"/>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B2277" w14:paraId="75BEF02E" w14:textId="77777777" w:rsidTr="26E4D250">
        <w:tc>
          <w:tcPr>
            <w:tcW w:w="8748" w:type="dxa"/>
            <w:shd w:val="clear" w:color="auto" w:fill="E6E6E6"/>
          </w:tcPr>
          <w:p w14:paraId="0BDEFF61" w14:textId="77777777" w:rsidR="002B2277" w:rsidRPr="005077DD" w:rsidRDefault="00480A08" w:rsidP="00F03033">
            <w:pPr>
              <w:rPr>
                <w:rFonts w:ascii="Arial" w:hAnsi="Arial" w:cs="Arial"/>
                <w:sz w:val="22"/>
                <w:szCs w:val="22"/>
              </w:rPr>
            </w:pPr>
            <w:r w:rsidRPr="005077DD">
              <w:rPr>
                <w:rFonts w:ascii="Arial" w:hAnsi="Arial" w:cs="Arial"/>
                <w:sz w:val="22"/>
                <w:szCs w:val="22"/>
              </w:rPr>
              <w:t>2</w:t>
            </w:r>
            <w:r w:rsidR="005134CE" w:rsidRPr="005077DD">
              <w:rPr>
                <w:rFonts w:ascii="Arial" w:hAnsi="Arial" w:cs="Arial"/>
                <w:sz w:val="22"/>
                <w:szCs w:val="22"/>
              </w:rPr>
              <w:t>.2</w:t>
            </w:r>
            <w:r w:rsidR="000321D4" w:rsidRPr="005077DD">
              <w:rPr>
                <w:rFonts w:ascii="Arial" w:hAnsi="Arial" w:cs="Arial"/>
                <w:sz w:val="22"/>
                <w:szCs w:val="22"/>
              </w:rPr>
              <w:t xml:space="preserve"> Relationship to other</w:t>
            </w:r>
            <w:r w:rsidR="002B2277" w:rsidRPr="005077DD">
              <w:rPr>
                <w:rFonts w:ascii="Arial" w:hAnsi="Arial" w:cs="Arial"/>
                <w:sz w:val="22"/>
                <w:szCs w:val="22"/>
              </w:rPr>
              <w:t xml:space="preserve"> programmes and awards</w:t>
            </w:r>
          </w:p>
          <w:p w14:paraId="04F7EACF" w14:textId="77777777" w:rsidR="008D2D3B" w:rsidRPr="005077DD" w:rsidRDefault="008D2D3B" w:rsidP="00F03033">
            <w:pPr>
              <w:rPr>
                <w:rFonts w:ascii="Arial" w:hAnsi="Arial" w:cs="Arial"/>
                <w:sz w:val="22"/>
                <w:szCs w:val="22"/>
              </w:rPr>
            </w:pPr>
          </w:p>
          <w:p w14:paraId="79DB865F" w14:textId="26A6B8E5" w:rsidR="008D2D3B" w:rsidRPr="005077DD" w:rsidRDefault="008D2D3B" w:rsidP="00F03033">
            <w:pPr>
              <w:rPr>
                <w:rFonts w:ascii="Arial" w:hAnsi="Arial" w:cs="Arial"/>
                <w:sz w:val="22"/>
                <w:szCs w:val="22"/>
              </w:rPr>
            </w:pPr>
            <w:r w:rsidRPr="005077DD">
              <w:rPr>
                <w:rFonts w:ascii="Arial" w:hAnsi="Arial" w:cs="Arial"/>
                <w:sz w:val="22"/>
                <w:szCs w:val="22"/>
              </w:rPr>
              <w:t>(Where the award is part of a hierarchy of awards/programmes, this section describes the articulation between them, opportunities for progression upon completion of the programme, and arrangements for bridging modules or induction)</w:t>
            </w:r>
          </w:p>
        </w:tc>
      </w:tr>
      <w:tr w:rsidR="002B2277" w14:paraId="3B5108CC" w14:textId="77777777" w:rsidTr="26E4D250">
        <w:trPr>
          <w:trHeight w:val="974"/>
        </w:trPr>
        <w:tc>
          <w:tcPr>
            <w:tcW w:w="8748" w:type="dxa"/>
          </w:tcPr>
          <w:p w14:paraId="43F40EEF" w14:textId="25657201" w:rsidR="5E08D74A" w:rsidRDefault="06581C5B" w:rsidP="26E4D250">
            <w:pPr>
              <w:rPr>
                <w:rFonts w:ascii="Arial" w:hAnsi="Arial" w:cs="Arial"/>
                <w:sz w:val="22"/>
                <w:szCs w:val="22"/>
              </w:rPr>
            </w:pPr>
            <w:r w:rsidRPr="26E4D250">
              <w:rPr>
                <w:rFonts w:ascii="Arial" w:hAnsi="Arial" w:cs="Arial"/>
                <w:sz w:val="22"/>
                <w:szCs w:val="22"/>
              </w:rPr>
              <w:t>Progression to this programme:</w:t>
            </w:r>
          </w:p>
          <w:p w14:paraId="75F01DDB" w14:textId="332DF0D0" w:rsidR="5E08D74A" w:rsidRDefault="06581C5B" w:rsidP="26E4D250">
            <w:pPr>
              <w:rPr>
                <w:rFonts w:ascii="Arial" w:hAnsi="Arial" w:cs="Arial"/>
                <w:sz w:val="22"/>
                <w:szCs w:val="22"/>
              </w:rPr>
            </w:pPr>
            <w:r w:rsidRPr="26E4D250">
              <w:rPr>
                <w:rFonts w:ascii="Arial" w:hAnsi="Arial" w:cs="Arial"/>
                <w:sz w:val="22"/>
                <w:szCs w:val="22"/>
              </w:rPr>
              <w:t>Internal – HNC/HND Digital Technologies, Foundation Degree in Applied Computing</w:t>
            </w:r>
          </w:p>
          <w:p w14:paraId="7E817A4E" w14:textId="035189FF" w:rsidR="5E08D74A" w:rsidRDefault="4BC5312C" w:rsidP="26E4D250">
            <w:pPr>
              <w:spacing w:line="259" w:lineRule="auto"/>
              <w:rPr>
                <w:rFonts w:ascii="Arial" w:hAnsi="Arial" w:cs="Arial"/>
                <w:sz w:val="22"/>
                <w:szCs w:val="22"/>
              </w:rPr>
            </w:pPr>
            <w:r w:rsidRPr="26E4D250">
              <w:rPr>
                <w:rFonts w:ascii="Arial" w:hAnsi="Arial" w:cs="Arial"/>
                <w:sz w:val="22"/>
                <w:szCs w:val="22"/>
              </w:rPr>
              <w:t>External – HNC/HND Digital Technologies, Foundation Degree in Computing</w:t>
            </w:r>
            <w:r w:rsidR="7239F4AF" w:rsidRPr="26E4D250">
              <w:rPr>
                <w:rFonts w:ascii="Arial" w:hAnsi="Arial" w:cs="Arial"/>
                <w:sz w:val="22"/>
                <w:szCs w:val="22"/>
              </w:rPr>
              <w:t xml:space="preserve"> or Applied Computing</w:t>
            </w:r>
          </w:p>
          <w:p w14:paraId="3E2562EE" w14:textId="77777777" w:rsidR="00480A08" w:rsidRPr="005077DD" w:rsidRDefault="00480A08" w:rsidP="00F03033">
            <w:pPr>
              <w:rPr>
                <w:rFonts w:ascii="Arial" w:hAnsi="Arial" w:cs="Arial"/>
                <w:i/>
                <w:sz w:val="22"/>
                <w:szCs w:val="22"/>
              </w:rPr>
            </w:pPr>
          </w:p>
        </w:tc>
      </w:tr>
    </w:tbl>
    <w:p w14:paraId="2ECB46C3" w14:textId="49F7E64E" w:rsidR="00404CC2" w:rsidRDefault="00404CC2"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7F0A7A" w14:paraId="415810E9" w14:textId="77777777" w:rsidTr="60FED0E1">
        <w:tc>
          <w:tcPr>
            <w:tcW w:w="8748" w:type="dxa"/>
            <w:shd w:val="clear" w:color="auto" w:fill="E6E6E6"/>
          </w:tcPr>
          <w:p w14:paraId="476679B6" w14:textId="77777777" w:rsidR="002750D8" w:rsidRPr="007F0A7A" w:rsidRDefault="002750D8" w:rsidP="002750D8">
            <w:pPr>
              <w:rPr>
                <w:rFonts w:ascii="Arial" w:hAnsi="Arial" w:cs="Arial"/>
                <w:sz w:val="22"/>
                <w:szCs w:val="22"/>
              </w:rPr>
            </w:pPr>
            <w:r w:rsidRPr="007F0A7A">
              <w:rPr>
                <w:rFonts w:ascii="Arial" w:hAnsi="Arial" w:cs="Arial"/>
                <w:sz w:val="22"/>
                <w:szCs w:val="22"/>
              </w:rPr>
              <w:t>2.3 For Foundation Degrees</w:t>
            </w:r>
            <w:r w:rsidR="005668E2" w:rsidRPr="007F0A7A">
              <w:rPr>
                <w:rFonts w:ascii="Arial" w:hAnsi="Arial" w:cs="Arial"/>
                <w:sz w:val="22"/>
                <w:szCs w:val="22"/>
              </w:rPr>
              <w:t xml:space="preserve">, please list where the </w:t>
            </w:r>
            <w:proofErr w:type="gramStart"/>
            <w:r w:rsidR="005668E2" w:rsidRPr="007F0A7A">
              <w:rPr>
                <w:rFonts w:ascii="Arial" w:hAnsi="Arial" w:cs="Arial"/>
                <w:sz w:val="22"/>
                <w:szCs w:val="22"/>
              </w:rPr>
              <w:t>60 credit</w:t>
            </w:r>
            <w:proofErr w:type="gramEnd"/>
            <w:r w:rsidR="005668E2" w:rsidRPr="007F0A7A">
              <w:rPr>
                <w:rFonts w:ascii="Arial" w:hAnsi="Arial" w:cs="Arial"/>
                <w:sz w:val="22"/>
                <w:szCs w:val="22"/>
              </w:rPr>
              <w:t xml:space="preserve"> work-related learning takes place</w:t>
            </w:r>
            <w:r w:rsidR="005C4BBB">
              <w:rPr>
                <w:rFonts w:ascii="Arial" w:hAnsi="Arial" w:cs="Arial"/>
                <w:sz w:val="22"/>
                <w:szCs w:val="22"/>
              </w:rPr>
              <w:t xml:space="preserve">. </w:t>
            </w:r>
            <w:r w:rsidR="005C4BBB" w:rsidRPr="00AB4241">
              <w:rPr>
                <w:rFonts w:ascii="Arial" w:hAnsi="Arial" w:cs="Arial"/>
                <w:sz w:val="22"/>
                <w:szCs w:val="22"/>
              </w:rPr>
              <w:t xml:space="preserve">For apprenticeships </w:t>
            </w:r>
            <w:r w:rsidR="00384BCF" w:rsidRPr="00AB4241">
              <w:rPr>
                <w:rFonts w:ascii="Arial" w:hAnsi="Arial" w:cs="Arial"/>
                <w:sz w:val="22"/>
                <w:szCs w:val="22"/>
              </w:rPr>
              <w:t>an articulation of how the work based learning and academic content are organised with the award.</w:t>
            </w:r>
            <w:r w:rsidR="00384BCF">
              <w:rPr>
                <w:rFonts w:ascii="Arial" w:hAnsi="Arial" w:cs="Arial"/>
                <w:sz w:val="22"/>
                <w:szCs w:val="22"/>
              </w:rPr>
              <w:t xml:space="preserve"> </w:t>
            </w:r>
          </w:p>
        </w:tc>
      </w:tr>
      <w:tr w:rsidR="002750D8" w:rsidRPr="007F0A7A" w14:paraId="393F2AF3" w14:textId="77777777" w:rsidTr="60FED0E1">
        <w:trPr>
          <w:trHeight w:val="974"/>
        </w:trPr>
        <w:tc>
          <w:tcPr>
            <w:tcW w:w="8748" w:type="dxa"/>
          </w:tcPr>
          <w:p w14:paraId="7D1B216F" w14:textId="63E09939" w:rsidR="002750D8" w:rsidRPr="007F0A7A" w:rsidRDefault="0680C124" w:rsidP="60FED0E1">
            <w:pPr>
              <w:rPr>
                <w:rFonts w:ascii="Arial" w:hAnsi="Arial" w:cs="Arial"/>
                <w:sz w:val="22"/>
                <w:szCs w:val="22"/>
              </w:rPr>
            </w:pPr>
            <w:r w:rsidRPr="60FED0E1">
              <w:rPr>
                <w:rFonts w:ascii="Arial" w:hAnsi="Arial" w:cs="Arial"/>
                <w:sz w:val="22"/>
                <w:szCs w:val="22"/>
              </w:rPr>
              <w:t>N/A</w:t>
            </w:r>
          </w:p>
          <w:p w14:paraId="14DE8FCB" w14:textId="77777777" w:rsidR="002750D8" w:rsidRPr="007F0A7A" w:rsidRDefault="002750D8" w:rsidP="60FED0E1">
            <w:pPr>
              <w:rPr>
                <w:rFonts w:ascii="Arial" w:hAnsi="Arial" w:cs="Arial"/>
                <w:sz w:val="22"/>
                <w:szCs w:val="22"/>
              </w:rPr>
            </w:pPr>
          </w:p>
        </w:tc>
      </w:tr>
    </w:tbl>
    <w:p w14:paraId="475F7BB4" w14:textId="77777777" w:rsidR="00563D81" w:rsidRPr="007F0A7A" w:rsidRDefault="00563D81"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5077DD" w14:paraId="041CBE01" w14:textId="77777777" w:rsidTr="26E4D250">
        <w:tc>
          <w:tcPr>
            <w:tcW w:w="8748" w:type="dxa"/>
            <w:shd w:val="clear" w:color="auto" w:fill="E6E6E6"/>
          </w:tcPr>
          <w:p w14:paraId="2BFF81A1" w14:textId="650FE163" w:rsidR="002750D8" w:rsidRPr="005077DD" w:rsidRDefault="002750D8" w:rsidP="002750D8">
            <w:pPr>
              <w:rPr>
                <w:rFonts w:ascii="Arial" w:hAnsi="Arial" w:cs="Arial"/>
                <w:sz w:val="22"/>
                <w:szCs w:val="22"/>
              </w:rPr>
            </w:pPr>
            <w:r w:rsidRPr="007F0A7A">
              <w:rPr>
                <w:rFonts w:ascii="Arial" w:hAnsi="Arial" w:cs="Arial"/>
                <w:sz w:val="22"/>
                <w:szCs w:val="22"/>
              </w:rPr>
              <w:t>2.4 List of all exit awards</w:t>
            </w:r>
          </w:p>
        </w:tc>
      </w:tr>
      <w:tr w:rsidR="002750D8" w:rsidRPr="005077DD" w14:paraId="7244A765" w14:textId="77777777" w:rsidTr="26E4D250">
        <w:trPr>
          <w:trHeight w:val="974"/>
        </w:trPr>
        <w:tc>
          <w:tcPr>
            <w:tcW w:w="8748" w:type="dxa"/>
          </w:tcPr>
          <w:p w14:paraId="4AA68B8E" w14:textId="27C6C884" w:rsidR="002750D8" w:rsidRPr="005077DD" w:rsidRDefault="2280BF48" w:rsidP="26E4D250">
            <w:pPr>
              <w:spacing w:line="259" w:lineRule="auto"/>
              <w:rPr>
                <w:rFonts w:ascii="Arial" w:hAnsi="Arial" w:cs="Arial"/>
                <w:sz w:val="22"/>
                <w:szCs w:val="22"/>
              </w:rPr>
            </w:pPr>
            <w:proofErr w:type="gramStart"/>
            <w:r w:rsidRPr="26E4D250">
              <w:rPr>
                <w:rFonts w:ascii="Arial" w:hAnsi="Arial" w:cs="Arial"/>
                <w:sz w:val="22"/>
                <w:szCs w:val="22"/>
              </w:rPr>
              <w:t>Bachelors Degree</w:t>
            </w:r>
            <w:proofErr w:type="gramEnd"/>
            <w:r w:rsidRPr="26E4D250">
              <w:rPr>
                <w:rFonts w:ascii="Arial" w:hAnsi="Arial" w:cs="Arial"/>
                <w:sz w:val="22"/>
                <w:szCs w:val="22"/>
              </w:rPr>
              <w:t xml:space="preserve"> (Ordinary) in Applied Computing (minimum of 60 credits at Level 6)</w:t>
            </w:r>
          </w:p>
        </w:tc>
      </w:tr>
    </w:tbl>
    <w:p w14:paraId="75E064C2" w14:textId="428F8B8C" w:rsidR="00651210" w:rsidRDefault="00651210" w:rsidP="00C7261A">
      <w:pPr>
        <w:pStyle w:val="DMSNormal"/>
        <w:rPr>
          <w:rFonts w:ascii="Arial" w:hAnsi="Arial" w:cs="Arial"/>
        </w:rPr>
        <w:sectPr w:rsidR="00651210" w:rsidSect="00651210">
          <w:headerReference w:type="default" r:id="rId10"/>
          <w:footerReference w:type="default" r:id="rId11"/>
          <w:footerReference w:type="first" r:id="rId12"/>
          <w:pgSz w:w="11906" w:h="16838"/>
          <w:pgMar w:top="1440" w:right="1797" w:bottom="1440" w:left="1797" w:header="708" w:footer="708" w:gutter="0"/>
          <w:pgNumType w:start="1"/>
          <w:cols w:space="708"/>
          <w:docGrid w:linePitch="360"/>
        </w:sectPr>
      </w:pPr>
    </w:p>
    <w:tbl>
      <w:tblPr>
        <w:tblpPr w:leftFromText="180" w:rightFromText="180" w:vertAnchor="text" w:tblpY="-431"/>
        <w:tblW w:w="14601" w:type="dxa"/>
        <w:tblLook w:val="01E0" w:firstRow="1" w:lastRow="1" w:firstColumn="1" w:lastColumn="1" w:noHBand="0" w:noVBand="0"/>
      </w:tblPr>
      <w:tblGrid>
        <w:gridCol w:w="14601"/>
      </w:tblGrid>
      <w:tr w:rsidR="00827420" w:rsidRPr="007F0A7A" w14:paraId="297C1563" w14:textId="77777777" w:rsidTr="00883021">
        <w:trPr>
          <w:trHeight w:val="887"/>
        </w:trPr>
        <w:tc>
          <w:tcPr>
            <w:tcW w:w="14601" w:type="dxa"/>
          </w:tcPr>
          <w:p w14:paraId="3C866209" w14:textId="77777777" w:rsidR="00827420" w:rsidRDefault="00827420" w:rsidP="00827420">
            <w:pPr>
              <w:pStyle w:val="Level1"/>
              <w:numPr>
                <w:ilvl w:val="0"/>
                <w:numId w:val="0"/>
              </w:numPr>
              <w:spacing w:after="0" w:line="240" w:lineRule="auto"/>
              <w:ind w:firstLine="120"/>
              <w:jc w:val="left"/>
              <w:rPr>
                <w:rFonts w:ascii="Arial" w:hAnsi="Arial" w:cs="Arial"/>
                <w:b/>
              </w:rPr>
            </w:pPr>
            <w:bookmarkStart w:id="1" w:name="_Toc524937023"/>
          </w:p>
          <w:p w14:paraId="02764C15" w14:textId="6D892311" w:rsidR="00827420" w:rsidRDefault="00827420" w:rsidP="00827420">
            <w:pPr>
              <w:pStyle w:val="Level1"/>
              <w:numPr>
                <w:ilvl w:val="0"/>
                <w:numId w:val="0"/>
              </w:numPr>
              <w:spacing w:after="0" w:line="240" w:lineRule="auto"/>
              <w:ind w:firstLine="120"/>
              <w:jc w:val="left"/>
              <w:rPr>
                <w:rFonts w:ascii="Arial" w:hAnsi="Arial" w:cs="Arial"/>
                <w:b/>
              </w:rPr>
            </w:pPr>
            <w:r w:rsidRPr="007F0A7A">
              <w:rPr>
                <w:rFonts w:ascii="Arial" w:hAnsi="Arial" w:cs="Arial"/>
                <w:b/>
              </w:rPr>
              <w:t>3.  Programme structure and learning outcomes</w:t>
            </w:r>
            <w:bookmarkEnd w:id="1"/>
          </w:p>
          <w:p w14:paraId="0F516F6A" w14:textId="77777777" w:rsidR="00827420" w:rsidRDefault="00827420"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 xml:space="preserve">(The structure for any part-time delivery should be presented separately in this section.) </w:t>
            </w:r>
          </w:p>
          <w:p w14:paraId="58DD898C" w14:textId="3BBF7B20" w:rsidR="00447D27" w:rsidRDefault="00E7168D"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Please adjust ‘levels’ to reflect SCQF if applicable</w:t>
            </w:r>
          </w:p>
          <w:p w14:paraId="422BE850" w14:textId="77777777" w:rsidR="00827420" w:rsidRPr="00827420" w:rsidRDefault="00827420" w:rsidP="00827420">
            <w:pPr>
              <w:pStyle w:val="Level1"/>
              <w:numPr>
                <w:ilvl w:val="0"/>
                <w:numId w:val="0"/>
              </w:numPr>
              <w:spacing w:after="0" w:line="240" w:lineRule="auto"/>
              <w:ind w:firstLine="120"/>
              <w:jc w:val="left"/>
              <w:rPr>
                <w:rFonts w:ascii="Arial" w:hAnsi="Arial" w:cs="Arial"/>
                <w:b/>
                <w:i/>
                <w:sz w:val="20"/>
              </w:rPr>
            </w:pPr>
          </w:p>
        </w:tc>
      </w:tr>
    </w:tbl>
    <w:p w14:paraId="2E6897C7" w14:textId="77777777" w:rsidR="00801FEC" w:rsidRPr="001413D0" w:rsidRDefault="00801FEC" w:rsidP="000F25C1">
      <w:pPr>
        <w:rPr>
          <w:sz w:val="16"/>
          <w:szCs w:val="1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51"/>
        <w:gridCol w:w="3969"/>
        <w:gridCol w:w="850"/>
        <w:gridCol w:w="1985"/>
        <w:gridCol w:w="1275"/>
        <w:gridCol w:w="1560"/>
      </w:tblGrid>
      <w:tr w:rsidR="001C71F2" w14:paraId="1C725A88" w14:textId="77777777" w:rsidTr="1534732C">
        <w:trPr>
          <w:trHeight w:val="522"/>
          <w:tblHeader/>
        </w:trPr>
        <w:tc>
          <w:tcPr>
            <w:tcW w:w="14596" w:type="dxa"/>
            <w:gridSpan w:val="7"/>
            <w:shd w:val="clear" w:color="auto" w:fill="E6E6E6"/>
          </w:tcPr>
          <w:p w14:paraId="7D937166" w14:textId="77777777" w:rsidR="001C71F2" w:rsidRPr="00422356" w:rsidRDefault="001C71F2" w:rsidP="005077DD">
            <w:pPr>
              <w:jc w:val="center"/>
              <w:rPr>
                <w:rFonts w:ascii="Arial" w:hAnsi="Arial" w:cs="Arial"/>
                <w:b/>
                <w:u w:val="single"/>
              </w:rPr>
            </w:pPr>
            <w:r w:rsidRPr="00422356">
              <w:rPr>
                <w:rFonts w:ascii="Arial" w:hAnsi="Arial" w:cs="Arial"/>
                <w:b/>
                <w:u w:val="single"/>
              </w:rPr>
              <w:t>Programme Structure - LEVEL 6</w:t>
            </w:r>
          </w:p>
        </w:tc>
      </w:tr>
      <w:tr w:rsidR="008C6FBA" w:rsidRPr="007F0A7A" w14:paraId="616FFF4E" w14:textId="77777777" w:rsidTr="1534732C">
        <w:tc>
          <w:tcPr>
            <w:tcW w:w="4106" w:type="dxa"/>
            <w:shd w:val="clear" w:color="auto" w:fill="E6E6E6"/>
          </w:tcPr>
          <w:p w14:paraId="6A07CC46" w14:textId="77777777" w:rsidR="008C6FBA" w:rsidRPr="007F0A7A" w:rsidRDefault="008C6FBA" w:rsidP="00EE2CAB">
            <w:pPr>
              <w:rPr>
                <w:rFonts w:ascii="Arial" w:hAnsi="Arial" w:cs="Arial"/>
                <w:b/>
                <w:sz w:val="22"/>
                <w:szCs w:val="22"/>
              </w:rPr>
            </w:pPr>
            <w:r w:rsidRPr="007F0A7A">
              <w:rPr>
                <w:rFonts w:ascii="Arial" w:hAnsi="Arial" w:cs="Arial"/>
                <w:b/>
                <w:sz w:val="22"/>
                <w:szCs w:val="22"/>
              </w:rPr>
              <w:t>Compulsory modules</w:t>
            </w:r>
          </w:p>
        </w:tc>
        <w:tc>
          <w:tcPr>
            <w:tcW w:w="851" w:type="dxa"/>
            <w:shd w:val="clear" w:color="auto" w:fill="E6E6E6"/>
          </w:tcPr>
          <w:p w14:paraId="48349476" w14:textId="77777777" w:rsidR="008C6FBA" w:rsidRPr="007F0A7A" w:rsidRDefault="008C6FBA" w:rsidP="1534732C">
            <w:pPr>
              <w:ind w:right="-138"/>
              <w:rPr>
                <w:rFonts w:ascii="Arial" w:hAnsi="Arial" w:cs="Arial"/>
                <w:b/>
                <w:bCs/>
                <w:sz w:val="22"/>
                <w:szCs w:val="22"/>
              </w:rPr>
            </w:pPr>
            <w:r w:rsidRPr="1534732C">
              <w:rPr>
                <w:rFonts w:ascii="Arial" w:hAnsi="Arial" w:cs="Arial"/>
                <w:b/>
                <w:bCs/>
                <w:sz w:val="22"/>
                <w:szCs w:val="22"/>
              </w:rPr>
              <w:t>Credit points</w:t>
            </w:r>
          </w:p>
        </w:tc>
        <w:tc>
          <w:tcPr>
            <w:tcW w:w="3969" w:type="dxa"/>
            <w:shd w:val="clear" w:color="auto" w:fill="E6E6E6"/>
          </w:tcPr>
          <w:p w14:paraId="24305673" w14:textId="714127C1" w:rsidR="008C6FBA" w:rsidRPr="007F0A7A" w:rsidRDefault="008C6FBA" w:rsidP="00EE2CAB">
            <w:pPr>
              <w:rPr>
                <w:rFonts w:ascii="Arial" w:hAnsi="Arial" w:cs="Arial"/>
                <w:b/>
                <w:sz w:val="22"/>
                <w:szCs w:val="22"/>
              </w:rPr>
            </w:pPr>
          </w:p>
        </w:tc>
        <w:tc>
          <w:tcPr>
            <w:tcW w:w="850" w:type="dxa"/>
            <w:shd w:val="clear" w:color="auto" w:fill="E0E0E0"/>
          </w:tcPr>
          <w:p w14:paraId="6D713C9C" w14:textId="77777777" w:rsidR="008C6FBA" w:rsidRPr="007F0A7A" w:rsidRDefault="008C6FBA" w:rsidP="008C6FBA">
            <w:pPr>
              <w:ind w:right="-103"/>
              <w:rPr>
                <w:rFonts w:ascii="Arial" w:hAnsi="Arial" w:cs="Arial"/>
                <w:b/>
                <w:sz w:val="22"/>
                <w:szCs w:val="22"/>
              </w:rPr>
            </w:pPr>
            <w:r w:rsidRPr="007F0A7A">
              <w:rPr>
                <w:rFonts w:ascii="Arial" w:hAnsi="Arial" w:cs="Arial"/>
                <w:b/>
                <w:sz w:val="22"/>
                <w:szCs w:val="22"/>
              </w:rPr>
              <w:t>Credit points</w:t>
            </w:r>
          </w:p>
        </w:tc>
        <w:tc>
          <w:tcPr>
            <w:tcW w:w="1985" w:type="dxa"/>
            <w:shd w:val="clear" w:color="auto" w:fill="E0E0E0"/>
          </w:tcPr>
          <w:p w14:paraId="2C2F2DC6" w14:textId="77777777" w:rsidR="008C6FBA" w:rsidRPr="007F0A7A" w:rsidRDefault="008C6FBA" w:rsidP="00EE2CAB">
            <w:pPr>
              <w:rPr>
                <w:rFonts w:ascii="Arial" w:hAnsi="Arial" w:cs="Arial"/>
                <w:b/>
                <w:sz w:val="22"/>
                <w:szCs w:val="22"/>
              </w:rPr>
            </w:pPr>
            <w:r w:rsidRPr="007F0A7A">
              <w:rPr>
                <w:rFonts w:ascii="Arial" w:hAnsi="Arial" w:cs="Arial"/>
                <w:b/>
                <w:sz w:val="22"/>
                <w:szCs w:val="22"/>
              </w:rPr>
              <w:t>Is module compensatable?</w:t>
            </w:r>
          </w:p>
        </w:tc>
        <w:tc>
          <w:tcPr>
            <w:tcW w:w="1275" w:type="dxa"/>
            <w:shd w:val="clear" w:color="auto" w:fill="E0E0E0"/>
          </w:tcPr>
          <w:p w14:paraId="32CCAB4C" w14:textId="77777777" w:rsidR="008C6FBA" w:rsidRPr="007F0A7A" w:rsidRDefault="008C6FBA" w:rsidP="00EE2CAB">
            <w:pPr>
              <w:rPr>
                <w:rFonts w:ascii="Arial" w:hAnsi="Arial" w:cs="Arial"/>
                <w:b/>
                <w:sz w:val="22"/>
                <w:szCs w:val="22"/>
              </w:rPr>
            </w:pPr>
            <w:r w:rsidRPr="007F0A7A">
              <w:rPr>
                <w:rFonts w:ascii="Arial" w:hAnsi="Arial" w:cs="Arial"/>
                <w:b/>
                <w:sz w:val="22"/>
                <w:szCs w:val="22"/>
              </w:rPr>
              <w:t>Semester runs in</w:t>
            </w:r>
          </w:p>
        </w:tc>
        <w:tc>
          <w:tcPr>
            <w:tcW w:w="1560" w:type="dxa"/>
            <w:shd w:val="clear" w:color="auto" w:fill="E0E0E0"/>
          </w:tcPr>
          <w:p w14:paraId="28FBDD92" w14:textId="1B78796C" w:rsidR="008C6FBA" w:rsidRPr="007F0A7A" w:rsidRDefault="008C6FBA" w:rsidP="00EE2CAB">
            <w:pPr>
              <w:rPr>
                <w:rFonts w:ascii="Arial" w:hAnsi="Arial" w:cs="Arial"/>
                <w:b/>
                <w:sz w:val="22"/>
                <w:szCs w:val="22"/>
              </w:rPr>
            </w:pPr>
            <w:r>
              <w:rPr>
                <w:rFonts w:ascii="Arial" w:hAnsi="Arial" w:cs="Arial"/>
                <w:b/>
                <w:sz w:val="22"/>
                <w:szCs w:val="22"/>
              </w:rPr>
              <w:t>Available as single registerable module?</w:t>
            </w:r>
          </w:p>
        </w:tc>
      </w:tr>
      <w:tr w:rsidR="008C6FBA" w:rsidRPr="007F0A7A" w14:paraId="749F4D66" w14:textId="77777777" w:rsidTr="1534732C">
        <w:tc>
          <w:tcPr>
            <w:tcW w:w="4106" w:type="dxa"/>
            <w:tcBorders>
              <w:bottom w:val="single" w:sz="4" w:space="0" w:color="auto"/>
            </w:tcBorders>
          </w:tcPr>
          <w:p w14:paraId="20A2484D" w14:textId="01256690" w:rsidR="008C6FBA" w:rsidRPr="007F0A7A" w:rsidRDefault="3C951EAE" w:rsidP="00EE2CAB">
            <w:pPr>
              <w:rPr>
                <w:rFonts w:ascii="Arial (W1)" w:hAnsi="Arial (W1)" w:cs="Arial"/>
                <w:sz w:val="21"/>
                <w:szCs w:val="21"/>
              </w:rPr>
            </w:pPr>
            <w:r w:rsidRPr="44A8F609">
              <w:rPr>
                <w:rFonts w:ascii="Arial (W1)" w:hAnsi="Arial (W1)" w:cs="Arial"/>
                <w:sz w:val="21"/>
                <w:szCs w:val="21"/>
              </w:rPr>
              <w:t>Innovation in Computing</w:t>
            </w:r>
          </w:p>
          <w:p w14:paraId="0CBC7A35" w14:textId="4DDC9B78" w:rsidR="008C6FBA" w:rsidRDefault="643F9657" w:rsidP="5923CFD1">
            <w:pPr>
              <w:rPr>
                <w:rFonts w:ascii="Arial (W1)" w:hAnsi="Arial (W1)" w:cs="Arial"/>
                <w:sz w:val="21"/>
                <w:szCs w:val="21"/>
              </w:rPr>
            </w:pPr>
            <w:r w:rsidRPr="44A8F609">
              <w:rPr>
                <w:rFonts w:ascii="Arial (W1)" w:hAnsi="Arial (W1)" w:cs="Arial"/>
                <w:sz w:val="21"/>
                <w:szCs w:val="21"/>
              </w:rPr>
              <w:t>Critical Enquiry &amp; Research</w:t>
            </w:r>
          </w:p>
          <w:p w14:paraId="63549EBA" w14:textId="5AE2D4F3" w:rsidR="00E7302D" w:rsidRDefault="2CEC003B" w:rsidP="44A8F609">
            <w:pPr>
              <w:rPr>
                <w:rFonts w:ascii="Arial (W1)" w:hAnsi="Arial (W1)" w:cs="Arial"/>
                <w:sz w:val="21"/>
                <w:szCs w:val="21"/>
              </w:rPr>
            </w:pPr>
            <w:r w:rsidRPr="44A8F609">
              <w:rPr>
                <w:rFonts w:ascii="Arial (W1)" w:hAnsi="Arial (W1)" w:cs="Arial"/>
                <w:sz w:val="21"/>
                <w:szCs w:val="21"/>
              </w:rPr>
              <w:t>C</w:t>
            </w:r>
            <w:r w:rsidR="30755EA9" w:rsidRPr="44A8F609">
              <w:rPr>
                <w:rFonts w:ascii="Arial (W1)" w:hAnsi="Arial (W1)" w:cs="Arial"/>
                <w:sz w:val="21"/>
                <w:szCs w:val="21"/>
              </w:rPr>
              <w:t>loud Systems</w:t>
            </w:r>
          </w:p>
          <w:p w14:paraId="1D24C50C" w14:textId="29EEBB48" w:rsidR="128AC3F9" w:rsidRDefault="44E7C815" w:rsidP="08BE2658">
            <w:pPr>
              <w:spacing w:line="259" w:lineRule="auto"/>
              <w:rPr>
                <w:rFonts w:ascii="Arial (W1)" w:hAnsi="Arial (W1)" w:cs="Arial"/>
                <w:sz w:val="21"/>
                <w:szCs w:val="21"/>
                <w:highlight w:val="yellow"/>
              </w:rPr>
            </w:pPr>
            <w:r w:rsidRPr="44A8F609">
              <w:rPr>
                <w:rFonts w:ascii="Arial (W1)" w:hAnsi="Arial (W1)" w:cs="Arial"/>
                <w:sz w:val="21"/>
                <w:szCs w:val="21"/>
              </w:rPr>
              <w:t>Artificial</w:t>
            </w:r>
            <w:r w:rsidR="75FF5D5D" w:rsidRPr="44A8F609">
              <w:rPr>
                <w:rFonts w:ascii="Arial (W1)" w:hAnsi="Arial (W1)" w:cs="Arial"/>
                <w:sz w:val="21"/>
                <w:szCs w:val="21"/>
              </w:rPr>
              <w:t xml:space="preserve"> Intelligence</w:t>
            </w:r>
          </w:p>
          <w:p w14:paraId="35A8FAA0" w14:textId="2191AF70" w:rsidR="008C6FBA" w:rsidRPr="007F0A7A" w:rsidRDefault="00D76266" w:rsidP="00EE2CAB">
            <w:pPr>
              <w:rPr>
                <w:rFonts w:ascii="Arial (W1)" w:hAnsi="Arial (W1)" w:cs="Arial"/>
                <w:sz w:val="21"/>
              </w:rPr>
            </w:pPr>
            <w:r>
              <w:rPr>
                <w:rFonts w:ascii="Arial (W1)" w:hAnsi="Arial (W1)" w:cs="Arial"/>
                <w:sz w:val="21"/>
              </w:rPr>
              <w:t>Advanced Collaborative Project</w:t>
            </w:r>
          </w:p>
          <w:p w14:paraId="2EA3AEE2" w14:textId="41F021F3" w:rsidR="008C6FBA" w:rsidRPr="007F0A7A" w:rsidRDefault="00D76266" w:rsidP="00EE2CAB">
            <w:pPr>
              <w:rPr>
                <w:rFonts w:ascii="Arial (W1)" w:hAnsi="Arial (W1)" w:cs="Arial"/>
                <w:sz w:val="21"/>
              </w:rPr>
            </w:pPr>
            <w:r>
              <w:rPr>
                <w:rFonts w:ascii="Arial (W1)" w:hAnsi="Arial (W1)" w:cs="Arial"/>
                <w:sz w:val="21"/>
              </w:rPr>
              <w:t>Final Major Project</w:t>
            </w:r>
          </w:p>
        </w:tc>
        <w:tc>
          <w:tcPr>
            <w:tcW w:w="851" w:type="dxa"/>
            <w:tcBorders>
              <w:bottom w:val="single" w:sz="4" w:space="0" w:color="auto"/>
            </w:tcBorders>
          </w:tcPr>
          <w:p w14:paraId="6A5E81BB" w14:textId="77777777" w:rsidR="008C6FBA" w:rsidRDefault="0036188E" w:rsidP="00EE2CAB">
            <w:pPr>
              <w:rPr>
                <w:rFonts w:ascii="Arial (W1)" w:hAnsi="Arial (W1)" w:cs="Arial"/>
                <w:sz w:val="21"/>
                <w:szCs w:val="22"/>
              </w:rPr>
            </w:pPr>
            <w:r>
              <w:rPr>
                <w:rFonts w:ascii="Arial (W1)" w:hAnsi="Arial (W1)" w:cs="Arial"/>
                <w:sz w:val="21"/>
                <w:szCs w:val="22"/>
              </w:rPr>
              <w:t>15</w:t>
            </w:r>
          </w:p>
          <w:p w14:paraId="52C04DA8" w14:textId="77777777" w:rsidR="00D76266" w:rsidRDefault="2D81C2AD" w:rsidP="00EE2CAB">
            <w:pPr>
              <w:rPr>
                <w:rFonts w:ascii="Arial (W1)" w:hAnsi="Arial (W1)" w:cs="Arial"/>
                <w:sz w:val="21"/>
                <w:szCs w:val="22"/>
              </w:rPr>
            </w:pPr>
            <w:r w:rsidRPr="5923CFD1">
              <w:rPr>
                <w:rFonts w:ascii="Arial (W1)" w:hAnsi="Arial (W1)" w:cs="Arial"/>
                <w:sz w:val="21"/>
                <w:szCs w:val="21"/>
              </w:rPr>
              <w:t>15</w:t>
            </w:r>
          </w:p>
          <w:p w14:paraId="60B81FAC" w14:textId="354BEDB4" w:rsidR="00E7302D" w:rsidRDefault="00E7302D" w:rsidP="00EE2CAB">
            <w:pPr>
              <w:rPr>
                <w:rFonts w:ascii="Arial (W1)" w:hAnsi="Arial (W1)" w:cs="Arial"/>
                <w:sz w:val="21"/>
                <w:szCs w:val="22"/>
              </w:rPr>
            </w:pPr>
            <w:r>
              <w:rPr>
                <w:rFonts w:ascii="Arial (W1)" w:hAnsi="Arial (W1)" w:cs="Arial"/>
                <w:sz w:val="21"/>
                <w:szCs w:val="22"/>
              </w:rPr>
              <w:t>15</w:t>
            </w:r>
          </w:p>
          <w:p w14:paraId="204C879B" w14:textId="0C2B3769" w:rsidR="00E7302D" w:rsidRDefault="00E7302D" w:rsidP="00EE2CAB">
            <w:pPr>
              <w:rPr>
                <w:rFonts w:ascii="Arial (W1)" w:hAnsi="Arial (W1)" w:cs="Arial"/>
                <w:sz w:val="21"/>
                <w:szCs w:val="22"/>
              </w:rPr>
            </w:pPr>
            <w:r>
              <w:rPr>
                <w:rFonts w:ascii="Arial (W1)" w:hAnsi="Arial (W1)" w:cs="Arial"/>
                <w:sz w:val="21"/>
                <w:szCs w:val="22"/>
              </w:rPr>
              <w:t>15</w:t>
            </w:r>
          </w:p>
          <w:p w14:paraId="79F2E230" w14:textId="77777777" w:rsidR="00D76266" w:rsidRDefault="00D76266" w:rsidP="00EE2CAB">
            <w:pPr>
              <w:rPr>
                <w:rFonts w:ascii="Arial (W1)" w:hAnsi="Arial (W1)" w:cs="Arial"/>
                <w:sz w:val="21"/>
                <w:szCs w:val="22"/>
              </w:rPr>
            </w:pPr>
            <w:r>
              <w:rPr>
                <w:rFonts w:ascii="Arial (W1)" w:hAnsi="Arial (W1)" w:cs="Arial"/>
                <w:sz w:val="21"/>
                <w:szCs w:val="22"/>
              </w:rPr>
              <w:t>30</w:t>
            </w:r>
          </w:p>
          <w:p w14:paraId="5878D703" w14:textId="1CA2831B" w:rsidR="00D76266" w:rsidRPr="007F0A7A" w:rsidRDefault="00D76266" w:rsidP="00EE2CAB">
            <w:pPr>
              <w:rPr>
                <w:rFonts w:ascii="Arial (W1)" w:hAnsi="Arial (W1)" w:cs="Arial"/>
                <w:sz w:val="21"/>
                <w:szCs w:val="22"/>
              </w:rPr>
            </w:pPr>
            <w:r>
              <w:rPr>
                <w:rFonts w:ascii="Arial (W1)" w:hAnsi="Arial (W1)" w:cs="Arial"/>
                <w:sz w:val="21"/>
                <w:szCs w:val="22"/>
              </w:rPr>
              <w:t>30</w:t>
            </w:r>
          </w:p>
        </w:tc>
        <w:tc>
          <w:tcPr>
            <w:tcW w:w="3969" w:type="dxa"/>
            <w:tcBorders>
              <w:bottom w:val="single" w:sz="4" w:space="0" w:color="auto"/>
            </w:tcBorders>
          </w:tcPr>
          <w:p w14:paraId="2EDD6FCC" w14:textId="5E065745" w:rsidR="008C6FBA" w:rsidRPr="007F0A7A" w:rsidRDefault="008C6FBA" w:rsidP="7AF75CDD">
            <w:pPr>
              <w:rPr>
                <w:rFonts w:ascii="Arial (W1)" w:hAnsi="Arial (W1)" w:cs="Arial"/>
                <w:sz w:val="21"/>
                <w:szCs w:val="21"/>
              </w:rPr>
            </w:pPr>
          </w:p>
        </w:tc>
        <w:tc>
          <w:tcPr>
            <w:tcW w:w="850" w:type="dxa"/>
            <w:tcBorders>
              <w:bottom w:val="single" w:sz="4" w:space="0" w:color="auto"/>
            </w:tcBorders>
          </w:tcPr>
          <w:p w14:paraId="3EF47584" w14:textId="6D33CDFE" w:rsidR="008C6FBA" w:rsidRDefault="008C6FBA" w:rsidP="00EE2CAB">
            <w:pPr>
              <w:rPr>
                <w:rFonts w:ascii="Arial (W1)" w:hAnsi="Arial (W1)" w:cs="Arial"/>
                <w:sz w:val="21"/>
                <w:szCs w:val="22"/>
              </w:rPr>
            </w:pPr>
          </w:p>
          <w:p w14:paraId="0016B98F" w14:textId="1EA60A6F" w:rsidR="00D76266" w:rsidRPr="007F0A7A" w:rsidRDefault="00D76266" w:rsidP="00EE2CAB">
            <w:pPr>
              <w:rPr>
                <w:rFonts w:ascii="Arial (W1)" w:hAnsi="Arial (W1)" w:cs="Arial"/>
                <w:sz w:val="21"/>
                <w:szCs w:val="22"/>
              </w:rPr>
            </w:pPr>
          </w:p>
        </w:tc>
        <w:tc>
          <w:tcPr>
            <w:tcW w:w="1985" w:type="dxa"/>
            <w:tcBorders>
              <w:bottom w:val="single" w:sz="4" w:space="0" w:color="auto"/>
            </w:tcBorders>
          </w:tcPr>
          <w:p w14:paraId="2672AF30" w14:textId="77777777" w:rsidR="008C6FBA" w:rsidRDefault="00D76266" w:rsidP="00EE2CAB">
            <w:pPr>
              <w:rPr>
                <w:rFonts w:ascii="Arial (W1)" w:hAnsi="Arial (W1)" w:cs="Arial"/>
                <w:sz w:val="21"/>
                <w:szCs w:val="22"/>
              </w:rPr>
            </w:pPr>
            <w:r>
              <w:rPr>
                <w:rFonts w:ascii="Arial (W1)" w:hAnsi="Arial (W1)" w:cs="Arial"/>
                <w:sz w:val="21"/>
                <w:szCs w:val="22"/>
              </w:rPr>
              <w:t>Y</w:t>
            </w:r>
          </w:p>
          <w:p w14:paraId="32F4694C" w14:textId="77777777" w:rsidR="00D76266" w:rsidRDefault="00D76266" w:rsidP="00EE2CAB">
            <w:pPr>
              <w:rPr>
                <w:rFonts w:ascii="Arial (W1)" w:hAnsi="Arial (W1)" w:cs="Arial"/>
                <w:sz w:val="21"/>
                <w:szCs w:val="22"/>
              </w:rPr>
            </w:pPr>
            <w:r w:rsidRPr="5923CFD1">
              <w:rPr>
                <w:rFonts w:ascii="Arial (W1)" w:hAnsi="Arial (W1)" w:cs="Arial"/>
                <w:sz w:val="21"/>
                <w:szCs w:val="21"/>
              </w:rPr>
              <w:t>Y</w:t>
            </w:r>
          </w:p>
          <w:p w14:paraId="509F2289" w14:textId="55CA49E0" w:rsidR="3DF5A7BD" w:rsidRDefault="55852AF5" w:rsidP="3DF5A7BD">
            <w:pPr>
              <w:rPr>
                <w:rFonts w:ascii="Arial (W1)" w:hAnsi="Arial (W1)" w:cs="Arial"/>
                <w:sz w:val="21"/>
                <w:szCs w:val="21"/>
              </w:rPr>
            </w:pPr>
            <w:r w:rsidRPr="44A8F609">
              <w:rPr>
                <w:rFonts w:ascii="Arial (W1)" w:hAnsi="Arial (W1)" w:cs="Arial"/>
                <w:sz w:val="21"/>
                <w:szCs w:val="21"/>
              </w:rPr>
              <w:t>Y</w:t>
            </w:r>
          </w:p>
          <w:p w14:paraId="779B8532" w14:textId="3F66C23E" w:rsidR="00BE0C6C" w:rsidRDefault="75BB8E2C" w:rsidP="00EE2CAB">
            <w:pPr>
              <w:rPr>
                <w:rFonts w:ascii="Arial (W1)" w:hAnsi="Arial (W1)" w:cs="Arial"/>
                <w:sz w:val="21"/>
                <w:szCs w:val="21"/>
              </w:rPr>
            </w:pPr>
            <w:r w:rsidRPr="08BE2658">
              <w:rPr>
                <w:rFonts w:ascii="Arial (W1)" w:hAnsi="Arial (W1)" w:cs="Arial"/>
                <w:sz w:val="21"/>
                <w:szCs w:val="21"/>
              </w:rPr>
              <w:t>Y</w:t>
            </w:r>
          </w:p>
          <w:p w14:paraId="71425E41" w14:textId="77777777" w:rsidR="00D76266" w:rsidRDefault="00D76266" w:rsidP="00EE2CAB">
            <w:pPr>
              <w:rPr>
                <w:rFonts w:ascii="Arial (W1)" w:hAnsi="Arial (W1)" w:cs="Arial"/>
                <w:sz w:val="21"/>
                <w:szCs w:val="22"/>
              </w:rPr>
            </w:pPr>
            <w:r>
              <w:rPr>
                <w:rFonts w:ascii="Arial (W1)" w:hAnsi="Arial (W1)" w:cs="Arial"/>
                <w:sz w:val="21"/>
                <w:szCs w:val="22"/>
              </w:rPr>
              <w:t>N</w:t>
            </w:r>
          </w:p>
          <w:p w14:paraId="02D94B44" w14:textId="1A26E265" w:rsidR="00BE0C6C" w:rsidRPr="007F0A7A" w:rsidRDefault="00BE0C6C" w:rsidP="00EE2CAB">
            <w:pPr>
              <w:rPr>
                <w:rFonts w:ascii="Arial (W1)" w:hAnsi="Arial (W1)" w:cs="Arial"/>
                <w:sz w:val="21"/>
                <w:szCs w:val="22"/>
              </w:rPr>
            </w:pPr>
            <w:r>
              <w:rPr>
                <w:rFonts w:ascii="Arial (W1)" w:hAnsi="Arial (W1)" w:cs="Arial"/>
                <w:sz w:val="21"/>
                <w:szCs w:val="22"/>
              </w:rPr>
              <w:t>N</w:t>
            </w:r>
          </w:p>
        </w:tc>
        <w:tc>
          <w:tcPr>
            <w:tcW w:w="1275" w:type="dxa"/>
            <w:tcBorders>
              <w:bottom w:val="single" w:sz="4" w:space="0" w:color="auto"/>
            </w:tcBorders>
          </w:tcPr>
          <w:p w14:paraId="145D6741" w14:textId="1399ED3B" w:rsidR="008C6FBA" w:rsidRPr="007F0A7A" w:rsidRDefault="525C5080" w:rsidP="7AF75CDD">
            <w:pPr>
              <w:rPr>
                <w:rFonts w:ascii="Arial (W1)" w:hAnsi="Arial (W1)" w:cs="Arial"/>
                <w:sz w:val="21"/>
                <w:szCs w:val="21"/>
              </w:rPr>
            </w:pPr>
            <w:r w:rsidRPr="44A8F609">
              <w:rPr>
                <w:rFonts w:ascii="Arial (W1)" w:hAnsi="Arial (W1)" w:cs="Arial"/>
                <w:sz w:val="21"/>
                <w:szCs w:val="21"/>
              </w:rPr>
              <w:t>1</w:t>
            </w:r>
          </w:p>
          <w:p w14:paraId="389D90F3" w14:textId="5C15508D" w:rsidR="008C6FBA" w:rsidRPr="007F0A7A" w:rsidRDefault="525C5080" w:rsidP="7AF75CDD">
            <w:pPr>
              <w:rPr>
                <w:rFonts w:ascii="Arial (W1)" w:hAnsi="Arial (W1)" w:cs="Arial"/>
                <w:sz w:val="21"/>
                <w:szCs w:val="21"/>
              </w:rPr>
            </w:pPr>
            <w:r w:rsidRPr="44A8F609">
              <w:rPr>
                <w:rFonts w:ascii="Arial (W1)" w:hAnsi="Arial (W1)" w:cs="Arial"/>
                <w:sz w:val="21"/>
                <w:szCs w:val="21"/>
              </w:rPr>
              <w:t>1</w:t>
            </w:r>
          </w:p>
          <w:p w14:paraId="07D8E3FA" w14:textId="40024398" w:rsidR="008C6FBA" w:rsidRPr="007F0A7A" w:rsidRDefault="525C5080" w:rsidP="7AF75CDD">
            <w:pPr>
              <w:rPr>
                <w:rFonts w:ascii="Arial (W1)" w:hAnsi="Arial (W1)" w:cs="Arial"/>
                <w:sz w:val="21"/>
                <w:szCs w:val="21"/>
              </w:rPr>
            </w:pPr>
            <w:r w:rsidRPr="44A8F609">
              <w:rPr>
                <w:rFonts w:ascii="Arial (W1)" w:hAnsi="Arial (W1)" w:cs="Arial"/>
                <w:sz w:val="21"/>
                <w:szCs w:val="21"/>
              </w:rPr>
              <w:t>2</w:t>
            </w:r>
          </w:p>
          <w:p w14:paraId="79A436C6" w14:textId="18276B3F" w:rsidR="008C6FBA" w:rsidRPr="007F0A7A" w:rsidRDefault="525C5080" w:rsidP="7AF75CDD">
            <w:pPr>
              <w:rPr>
                <w:rFonts w:ascii="Arial (W1)" w:hAnsi="Arial (W1)" w:cs="Arial"/>
                <w:sz w:val="21"/>
                <w:szCs w:val="21"/>
              </w:rPr>
            </w:pPr>
            <w:r w:rsidRPr="44A8F609">
              <w:rPr>
                <w:rFonts w:ascii="Arial (W1)" w:hAnsi="Arial (W1)" w:cs="Arial"/>
                <w:sz w:val="21"/>
                <w:szCs w:val="21"/>
              </w:rPr>
              <w:t>2</w:t>
            </w:r>
          </w:p>
          <w:p w14:paraId="022780E8" w14:textId="20F80015" w:rsidR="008C6FBA" w:rsidRPr="007F0A7A" w:rsidRDefault="14CC34FA" w:rsidP="7AF75CDD">
            <w:pPr>
              <w:rPr>
                <w:rFonts w:ascii="Arial (W1)" w:hAnsi="Arial (W1)" w:cs="Arial"/>
                <w:sz w:val="21"/>
                <w:szCs w:val="21"/>
              </w:rPr>
            </w:pPr>
            <w:r w:rsidRPr="7AF75CDD">
              <w:rPr>
                <w:rFonts w:ascii="Arial (W1)" w:hAnsi="Arial (W1)" w:cs="Arial"/>
                <w:sz w:val="21"/>
                <w:szCs w:val="21"/>
              </w:rPr>
              <w:t>1</w:t>
            </w:r>
          </w:p>
          <w:p w14:paraId="56B708FD" w14:textId="08C6EEDA" w:rsidR="008C6FBA" w:rsidRPr="007F0A7A" w:rsidRDefault="17FACB38" w:rsidP="00EE2CAB">
            <w:pPr>
              <w:rPr>
                <w:rFonts w:ascii="Arial (W1)" w:hAnsi="Arial (W1)" w:cs="Arial"/>
                <w:sz w:val="21"/>
                <w:szCs w:val="21"/>
              </w:rPr>
            </w:pPr>
            <w:r w:rsidRPr="5B7EFB3C">
              <w:rPr>
                <w:rFonts w:ascii="Arial (W1)" w:hAnsi="Arial (W1)" w:cs="Arial"/>
                <w:sz w:val="21"/>
                <w:szCs w:val="21"/>
              </w:rPr>
              <w:t xml:space="preserve">1 and </w:t>
            </w:r>
            <w:r w:rsidR="219A34A8" w:rsidRPr="5B7EFB3C">
              <w:rPr>
                <w:rFonts w:ascii="Arial (W1)" w:hAnsi="Arial (W1)" w:cs="Arial"/>
                <w:sz w:val="21"/>
                <w:szCs w:val="21"/>
              </w:rPr>
              <w:t>2</w:t>
            </w:r>
          </w:p>
        </w:tc>
        <w:tc>
          <w:tcPr>
            <w:tcW w:w="1560" w:type="dxa"/>
            <w:tcBorders>
              <w:bottom w:val="single" w:sz="4" w:space="0" w:color="auto"/>
            </w:tcBorders>
          </w:tcPr>
          <w:p w14:paraId="30F3D568" w14:textId="77777777" w:rsidR="008C6FBA" w:rsidRDefault="00081F00" w:rsidP="00EE2CAB">
            <w:pPr>
              <w:rPr>
                <w:rFonts w:ascii="Arial (W1)" w:hAnsi="Arial (W1)" w:cs="Arial"/>
                <w:sz w:val="21"/>
                <w:szCs w:val="22"/>
              </w:rPr>
            </w:pPr>
            <w:r>
              <w:rPr>
                <w:rFonts w:ascii="Arial (W1)" w:hAnsi="Arial (W1)" w:cs="Arial"/>
                <w:sz w:val="21"/>
                <w:szCs w:val="22"/>
              </w:rPr>
              <w:t>Yes</w:t>
            </w:r>
          </w:p>
          <w:p w14:paraId="08EA6D6B" w14:textId="77777777" w:rsidR="00081F00" w:rsidRDefault="00081F00" w:rsidP="00EE2CAB">
            <w:pPr>
              <w:rPr>
                <w:rFonts w:ascii="Arial (W1)" w:hAnsi="Arial (W1)" w:cs="Arial"/>
                <w:sz w:val="21"/>
                <w:szCs w:val="22"/>
              </w:rPr>
            </w:pPr>
          </w:p>
          <w:p w14:paraId="5344A6FA" w14:textId="77777777" w:rsidR="00081F00" w:rsidRDefault="00081F00" w:rsidP="00EE2CAB">
            <w:pPr>
              <w:rPr>
                <w:rFonts w:ascii="Arial (W1)" w:hAnsi="Arial (W1)" w:cs="Arial"/>
                <w:sz w:val="21"/>
                <w:szCs w:val="22"/>
              </w:rPr>
            </w:pPr>
            <w:r>
              <w:rPr>
                <w:rFonts w:ascii="Arial (W1)" w:hAnsi="Arial (W1)" w:cs="Arial"/>
                <w:sz w:val="21"/>
                <w:szCs w:val="22"/>
              </w:rPr>
              <w:t>Yes</w:t>
            </w:r>
          </w:p>
          <w:p w14:paraId="6529188A" w14:textId="1DDF7834" w:rsidR="005B60BD" w:rsidRPr="007F0A7A" w:rsidRDefault="005B60BD" w:rsidP="00EE2CAB">
            <w:pPr>
              <w:rPr>
                <w:rFonts w:ascii="Arial (W1)" w:hAnsi="Arial (W1)" w:cs="Arial"/>
                <w:sz w:val="21"/>
                <w:szCs w:val="22"/>
              </w:rPr>
            </w:pPr>
            <w:r>
              <w:rPr>
                <w:rFonts w:ascii="Arial (W1)" w:hAnsi="Arial (W1)" w:cs="Arial"/>
                <w:sz w:val="21"/>
                <w:szCs w:val="22"/>
              </w:rPr>
              <w:t>Yes</w:t>
            </w:r>
          </w:p>
        </w:tc>
      </w:tr>
    </w:tbl>
    <w:p w14:paraId="1E6945EE" w14:textId="77777777" w:rsidR="000F25C1" w:rsidRPr="007F0A7A" w:rsidRDefault="000F25C1" w:rsidP="000F25C1">
      <w:pPr>
        <w:rPr>
          <w:rFonts w:ascii="Arial" w:hAnsi="Arial" w:cs="Arial"/>
          <w:sz w:val="22"/>
          <w:szCs w:val="22"/>
        </w:rPr>
      </w:pPr>
    </w:p>
    <w:p w14:paraId="47AC8950" w14:textId="77777777" w:rsidR="00422356" w:rsidRPr="007F0A7A" w:rsidRDefault="00422356" w:rsidP="000F25C1">
      <w:pPr>
        <w:rPr>
          <w:rFonts w:ascii="Arial" w:hAnsi="Arial" w:cs="Arial"/>
          <w:b/>
          <w:sz w:val="22"/>
          <w:szCs w:val="22"/>
        </w:rPr>
      </w:pPr>
      <w:r w:rsidRPr="007F0A7A">
        <w:rPr>
          <w:rFonts w:ascii="Arial" w:hAnsi="Arial" w:cs="Arial"/>
          <w:b/>
          <w:sz w:val="22"/>
          <w:szCs w:val="22"/>
        </w:rPr>
        <w:t>Intended learning outcomes at Level 6 are listed below:</w:t>
      </w:r>
    </w:p>
    <w:p w14:paraId="411C9156" w14:textId="77777777" w:rsidR="00422356" w:rsidRPr="007F0A7A" w:rsidRDefault="00422356" w:rsidP="000F25C1">
      <w:pPr>
        <w:rPr>
          <w:rFonts w:ascii="Arial" w:hAnsi="Arial" w:cs="Arial"/>
          <w:b/>
          <w:sz w:val="22"/>
          <w:szCs w:val="2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422356" w:rsidRPr="002B2277" w14:paraId="2BF52DAA" w14:textId="77777777" w:rsidTr="4FAFE55E">
        <w:trPr>
          <w:tblHeader/>
        </w:trPr>
        <w:tc>
          <w:tcPr>
            <w:tcW w:w="14174" w:type="dxa"/>
            <w:gridSpan w:val="2"/>
            <w:shd w:val="clear" w:color="auto" w:fill="E6E6E6"/>
          </w:tcPr>
          <w:p w14:paraId="000070D4" w14:textId="77777777" w:rsidR="00422356" w:rsidRPr="00801FEC" w:rsidRDefault="00422356" w:rsidP="00075682">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t>Learning Outcomes – LEVEL 6</w:t>
            </w:r>
          </w:p>
        </w:tc>
      </w:tr>
      <w:tr w:rsidR="00422356" w:rsidRPr="002B2277" w14:paraId="3D32F60C" w14:textId="77777777" w:rsidTr="4FAFE55E">
        <w:trPr>
          <w:tblHeader/>
        </w:trPr>
        <w:tc>
          <w:tcPr>
            <w:tcW w:w="14174" w:type="dxa"/>
            <w:gridSpan w:val="2"/>
            <w:shd w:val="clear" w:color="auto" w:fill="E6E6E6"/>
          </w:tcPr>
          <w:p w14:paraId="77E59285" w14:textId="1ED6E0B6"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t>3A. Knowledge and understanding</w:t>
            </w:r>
          </w:p>
        </w:tc>
      </w:tr>
      <w:tr w:rsidR="00422356" w:rsidRPr="002B2277" w14:paraId="5BA97B49" w14:textId="77777777" w:rsidTr="4FAFE55E">
        <w:tc>
          <w:tcPr>
            <w:tcW w:w="6828" w:type="dxa"/>
            <w:shd w:val="clear" w:color="auto" w:fill="E6E6E6"/>
          </w:tcPr>
          <w:p w14:paraId="6715FC67"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14:paraId="5180F7A6"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136C1587" w14:textId="77777777" w:rsidTr="4FAFE55E">
        <w:trPr>
          <w:trHeight w:val="1025"/>
        </w:trPr>
        <w:tc>
          <w:tcPr>
            <w:tcW w:w="6828" w:type="dxa"/>
          </w:tcPr>
          <w:p w14:paraId="14D2EC67" w14:textId="24507607" w:rsidR="00224BEE" w:rsidRPr="00224BEE" w:rsidRDefault="00422356" w:rsidP="00224BEE">
            <w:pPr>
              <w:pStyle w:val="DMSNormal"/>
              <w:rPr>
                <w:rFonts w:ascii="Arial" w:hAnsi="Arial" w:cs="Arial"/>
                <w:lang w:val="en-GB"/>
              </w:rPr>
            </w:pPr>
            <w:r w:rsidRPr="37945C8C">
              <w:rPr>
                <w:rFonts w:ascii="Arial" w:hAnsi="Arial" w:cs="Arial"/>
              </w:rPr>
              <w:t>A1</w:t>
            </w:r>
            <w:r w:rsidR="00224BEE" w:rsidRPr="37945C8C">
              <w:rPr>
                <w:rFonts w:ascii="Arial" w:hAnsi="Arial" w:cs="Arial"/>
              </w:rPr>
              <w:t xml:space="preserve">. </w:t>
            </w:r>
            <w:r w:rsidR="00224BEE" w:rsidRPr="37945C8C">
              <w:rPr>
                <w:rFonts w:ascii="Arial" w:hAnsi="Arial" w:cs="Arial"/>
                <w:lang w:val="en-GB"/>
              </w:rPr>
              <w:t xml:space="preserve">Demonstrate a comprehensive understanding of </w:t>
            </w:r>
            <w:r w:rsidR="04B0E9DD" w:rsidRPr="37945C8C">
              <w:rPr>
                <w:rFonts w:ascii="Arial" w:hAnsi="Arial" w:cs="Arial"/>
                <w:lang w:val="en-GB"/>
              </w:rPr>
              <w:t xml:space="preserve">advanced </w:t>
            </w:r>
            <w:r w:rsidR="00E7302D">
              <w:rPr>
                <w:rFonts w:ascii="Arial" w:hAnsi="Arial" w:cs="Arial"/>
                <w:lang w:val="en-GB"/>
              </w:rPr>
              <w:t>computing</w:t>
            </w:r>
            <w:r w:rsidR="00224BEE" w:rsidRPr="37945C8C">
              <w:rPr>
                <w:rFonts w:ascii="Arial" w:hAnsi="Arial" w:cs="Arial"/>
                <w:lang w:val="en-GB"/>
              </w:rPr>
              <w:t xml:space="preserve"> principles, tools, and technologies, including their cultural, social, historical, and industrial contexts.</w:t>
            </w:r>
          </w:p>
          <w:p w14:paraId="53D95E75" w14:textId="63F233F5" w:rsidR="00224BEE" w:rsidRPr="00224BEE" w:rsidRDefault="00422356" w:rsidP="00224BEE">
            <w:pPr>
              <w:pStyle w:val="DMSKAOutcome"/>
              <w:ind w:left="0" w:firstLine="0"/>
              <w:rPr>
                <w:rFonts w:ascii="Arial" w:hAnsi="Arial" w:cs="Arial"/>
                <w:lang w:val="en-GB"/>
              </w:rPr>
            </w:pPr>
            <w:r w:rsidRPr="37945C8C">
              <w:rPr>
                <w:rFonts w:ascii="Arial" w:hAnsi="Arial" w:cs="Arial"/>
              </w:rPr>
              <w:t>A2</w:t>
            </w:r>
            <w:r w:rsidR="00224BEE" w:rsidRPr="37945C8C">
              <w:rPr>
                <w:rFonts w:ascii="Arial" w:hAnsi="Arial" w:cs="Arial"/>
              </w:rPr>
              <w:t xml:space="preserve">. </w:t>
            </w:r>
            <w:r w:rsidR="00224BEE" w:rsidRPr="37945C8C">
              <w:rPr>
                <w:rFonts w:ascii="Arial" w:hAnsi="Arial" w:cs="Arial"/>
                <w:lang w:val="en-GB"/>
              </w:rPr>
              <w:t xml:space="preserve">Apply </w:t>
            </w:r>
            <w:r w:rsidR="106FCAF4" w:rsidRPr="37945C8C">
              <w:rPr>
                <w:rFonts w:ascii="Arial" w:hAnsi="Arial" w:cs="Arial"/>
                <w:lang w:val="en-GB"/>
              </w:rPr>
              <w:t xml:space="preserve">at level, </w:t>
            </w:r>
            <w:r w:rsidR="00224BEE" w:rsidRPr="37945C8C">
              <w:rPr>
                <w:rFonts w:ascii="Arial" w:hAnsi="Arial" w:cs="Arial"/>
                <w:lang w:val="en-GB"/>
              </w:rPr>
              <w:t xml:space="preserve">theoretical and contextual knowledge to inform the design, production, or analysis of </w:t>
            </w:r>
            <w:r w:rsidR="00E7302D">
              <w:rPr>
                <w:rFonts w:ascii="Arial" w:hAnsi="Arial" w:cs="Arial"/>
                <w:lang w:val="en-GB"/>
              </w:rPr>
              <w:t xml:space="preserve">computing solutions </w:t>
            </w:r>
            <w:r w:rsidR="00224BEE" w:rsidRPr="37945C8C">
              <w:rPr>
                <w:rFonts w:ascii="Arial" w:hAnsi="Arial" w:cs="Arial"/>
                <w:lang w:val="en-GB"/>
              </w:rPr>
              <w:t>and related artefacts.</w:t>
            </w:r>
          </w:p>
          <w:p w14:paraId="7273D129" w14:textId="3B605585" w:rsidR="00422356" w:rsidRPr="004B3709" w:rsidRDefault="00422356" w:rsidP="004B3709">
            <w:pPr>
              <w:pStyle w:val="DMSKAOutcome"/>
              <w:ind w:left="454"/>
              <w:rPr>
                <w:rFonts w:ascii="Arial" w:hAnsi="Arial" w:cs="Arial"/>
                <w:lang w:val="en-GB"/>
              </w:rPr>
            </w:pPr>
            <w:r>
              <w:rPr>
                <w:rFonts w:ascii="Arial" w:hAnsi="Arial" w:cs="Arial"/>
              </w:rPr>
              <w:lastRenderedPageBreak/>
              <w:t>A3</w:t>
            </w:r>
            <w:r w:rsidR="00224BEE">
              <w:rPr>
                <w:rFonts w:ascii="Arial" w:hAnsi="Arial" w:cs="Arial"/>
              </w:rPr>
              <w:t>.</w:t>
            </w:r>
            <w:r w:rsidR="004B3709" w:rsidRPr="004B3709">
              <w:t xml:space="preserve"> </w:t>
            </w:r>
            <w:r w:rsidR="004B3709" w:rsidRPr="004B3709">
              <w:rPr>
                <w:rFonts w:ascii="Arial" w:hAnsi="Arial" w:cs="Arial"/>
                <w:lang w:val="en-GB"/>
              </w:rPr>
              <w:t xml:space="preserve">Critically evaluate current and emerging practices in the </w:t>
            </w:r>
            <w:r w:rsidR="00E7302D">
              <w:rPr>
                <w:rFonts w:ascii="Arial" w:hAnsi="Arial" w:cs="Arial"/>
                <w:lang w:val="en-GB"/>
              </w:rPr>
              <w:t>computing</w:t>
            </w:r>
            <w:r w:rsidR="004B3709" w:rsidRPr="004B3709">
              <w:rPr>
                <w:rFonts w:ascii="Arial" w:hAnsi="Arial" w:cs="Arial"/>
                <w:lang w:val="en-GB"/>
              </w:rPr>
              <w:t xml:space="preserve"> industry, including ethical, inclusive, and sustainable considerations.</w:t>
            </w:r>
          </w:p>
        </w:tc>
        <w:tc>
          <w:tcPr>
            <w:tcW w:w="7346" w:type="dxa"/>
          </w:tcPr>
          <w:p w14:paraId="5370579B" w14:textId="4C198C88" w:rsidR="00422356" w:rsidRPr="005077DD" w:rsidRDefault="480E3228" w:rsidP="4FAFE55E">
            <w:pPr>
              <w:pStyle w:val="DMSNormal"/>
              <w:numPr>
                <w:ilvl w:val="0"/>
                <w:numId w:val="4"/>
              </w:numPr>
              <w:rPr>
                <w:rFonts w:ascii="Arial" w:eastAsia="Arial" w:hAnsi="Arial" w:cs="Arial"/>
                <w:color w:val="000000" w:themeColor="text1"/>
              </w:rPr>
            </w:pPr>
            <w:r w:rsidRPr="4FAFE55E">
              <w:rPr>
                <w:rFonts w:ascii="Arial" w:eastAsia="Arial" w:hAnsi="Arial" w:cs="Arial"/>
                <w:color w:val="000000" w:themeColor="text1"/>
              </w:rPr>
              <w:lastRenderedPageBreak/>
              <w:t>Teaching and Learning Methods: Lectures, tutor directed tutorials, supervised practical sessions and self directed learning employing study packs and use of the College’s Virtual Learning Environment and industry tools and applications.</w:t>
            </w:r>
          </w:p>
          <w:p w14:paraId="69149167" w14:textId="3C08395F" w:rsidR="00422356" w:rsidRPr="005077DD" w:rsidRDefault="480E3228" w:rsidP="4FAFE55E">
            <w:pPr>
              <w:pStyle w:val="DMSNormal"/>
              <w:numPr>
                <w:ilvl w:val="0"/>
                <w:numId w:val="4"/>
              </w:numPr>
              <w:rPr>
                <w:rFonts w:ascii="Arial" w:eastAsia="Arial" w:hAnsi="Arial" w:cs="Arial"/>
                <w:color w:val="000000" w:themeColor="text1"/>
              </w:rPr>
            </w:pPr>
            <w:r w:rsidRPr="4FAFE55E">
              <w:rPr>
                <w:rFonts w:ascii="Arial" w:eastAsia="Arial" w:hAnsi="Arial" w:cs="Arial"/>
                <w:color w:val="000000" w:themeColor="text1"/>
              </w:rPr>
              <w:lastRenderedPageBreak/>
              <w:t>Assessment Methods: Coursework related to assignments, case studies and projects, open book assessments, presentations, practical observation, project and work based learning reports, video, audio and visual assessment options.</w:t>
            </w:r>
          </w:p>
          <w:p w14:paraId="602C0296" w14:textId="02C5A0E2" w:rsidR="00422356" w:rsidRPr="005077DD" w:rsidRDefault="00422356" w:rsidP="00075682">
            <w:pPr>
              <w:pStyle w:val="DMSNormal"/>
              <w:rPr>
                <w:rFonts w:ascii="Arial" w:hAnsi="Arial" w:cs="Arial"/>
              </w:rPr>
            </w:pPr>
          </w:p>
        </w:tc>
      </w:tr>
    </w:tbl>
    <w:p w14:paraId="34829823"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2B28FEBA" w14:textId="77777777" w:rsidTr="4FAFE55E">
        <w:trPr>
          <w:tblHeader/>
        </w:trPr>
        <w:tc>
          <w:tcPr>
            <w:tcW w:w="14148" w:type="dxa"/>
            <w:gridSpan w:val="2"/>
            <w:shd w:val="clear" w:color="auto" w:fill="E6E6E6"/>
          </w:tcPr>
          <w:p w14:paraId="1113441E" w14:textId="453AA88F"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t>3B. Cognitive skills</w:t>
            </w:r>
          </w:p>
        </w:tc>
      </w:tr>
      <w:tr w:rsidR="00422356" w:rsidRPr="002B2277" w14:paraId="32F68D60" w14:textId="77777777" w:rsidTr="4FAFE55E">
        <w:tc>
          <w:tcPr>
            <w:tcW w:w="6828" w:type="dxa"/>
            <w:shd w:val="clear" w:color="auto" w:fill="E6E6E6"/>
          </w:tcPr>
          <w:p w14:paraId="5EC0F884"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2C0ABCB7"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1E0A6810" w14:textId="77777777" w:rsidTr="4FAFE55E">
        <w:trPr>
          <w:trHeight w:val="1290"/>
        </w:trPr>
        <w:tc>
          <w:tcPr>
            <w:tcW w:w="6828" w:type="dxa"/>
          </w:tcPr>
          <w:p w14:paraId="29C97F0B" w14:textId="34A104CB" w:rsidR="004B3709" w:rsidRPr="004B3709" w:rsidRDefault="00422356" w:rsidP="004B3709">
            <w:pPr>
              <w:pStyle w:val="DMSSSOutcome"/>
              <w:numPr>
                <w:ilvl w:val="0"/>
                <w:numId w:val="0"/>
              </w:numPr>
              <w:ind w:left="360" w:hanging="360"/>
              <w:rPr>
                <w:rFonts w:ascii="Arial" w:hAnsi="Arial" w:cs="Arial"/>
                <w:lang w:val="en-GB"/>
              </w:rPr>
            </w:pPr>
            <w:r w:rsidRPr="005077DD">
              <w:rPr>
                <w:rFonts w:ascii="Arial" w:hAnsi="Arial" w:cs="Arial"/>
              </w:rPr>
              <w:t>B1</w:t>
            </w:r>
            <w:r w:rsidR="004B3709">
              <w:rPr>
                <w:rFonts w:ascii="Arial" w:hAnsi="Arial" w:cs="Arial"/>
              </w:rPr>
              <w:t xml:space="preserve">. </w:t>
            </w:r>
            <w:r w:rsidR="004B3709" w:rsidRPr="004B3709">
              <w:rPr>
                <w:rFonts w:ascii="Arial" w:hAnsi="Arial" w:cs="Arial"/>
                <w:lang w:val="en-GB"/>
              </w:rPr>
              <w:t xml:space="preserve">Undertake critical analysis and independent research to generate original insights into </w:t>
            </w:r>
            <w:r w:rsidR="00E7302D">
              <w:rPr>
                <w:rFonts w:ascii="Arial" w:hAnsi="Arial" w:cs="Arial"/>
                <w:lang w:val="en-GB"/>
              </w:rPr>
              <w:t>computing</w:t>
            </w:r>
            <w:r w:rsidR="004B3709" w:rsidRPr="004B3709">
              <w:rPr>
                <w:rFonts w:ascii="Arial" w:hAnsi="Arial" w:cs="Arial"/>
                <w:lang w:val="en-GB"/>
              </w:rPr>
              <w:t xml:space="preserve"> concepts</w:t>
            </w:r>
            <w:r w:rsidR="00E7302D">
              <w:rPr>
                <w:rFonts w:ascii="Arial" w:hAnsi="Arial" w:cs="Arial"/>
                <w:lang w:val="en-GB"/>
              </w:rPr>
              <w:t>.</w:t>
            </w:r>
          </w:p>
          <w:p w14:paraId="3A7AAC79" w14:textId="7F75CDF0" w:rsidR="00422356" w:rsidRPr="002940C4" w:rsidRDefault="0D2A0331" w:rsidP="002940C4">
            <w:pPr>
              <w:pStyle w:val="DMSSSOutcome"/>
              <w:numPr>
                <w:ilvl w:val="0"/>
                <w:numId w:val="0"/>
              </w:numPr>
              <w:rPr>
                <w:rFonts w:ascii="Arial" w:hAnsi="Arial" w:cs="Arial"/>
                <w:lang w:val="en-GB"/>
              </w:rPr>
            </w:pPr>
            <w:r w:rsidRPr="37945C8C">
              <w:rPr>
                <w:rFonts w:ascii="Arial" w:hAnsi="Arial" w:cs="Arial"/>
              </w:rPr>
              <w:t>B</w:t>
            </w:r>
            <w:r w:rsidR="00422356" w:rsidRPr="37945C8C">
              <w:rPr>
                <w:rFonts w:ascii="Arial" w:hAnsi="Arial" w:cs="Arial"/>
              </w:rPr>
              <w:t>2</w:t>
            </w:r>
            <w:r w:rsidR="004B3709" w:rsidRPr="37945C8C">
              <w:rPr>
                <w:rFonts w:ascii="Arial" w:hAnsi="Arial" w:cs="Arial"/>
              </w:rPr>
              <w:t>.</w:t>
            </w:r>
            <w:r w:rsidRPr="37945C8C">
              <w:rPr>
                <w:rFonts w:ascii="Arial" w:hAnsi="Arial" w:cs="Arial"/>
              </w:rPr>
              <w:t xml:space="preserve"> </w:t>
            </w:r>
            <w:r w:rsidRPr="37945C8C">
              <w:rPr>
                <w:rFonts w:ascii="Arial" w:hAnsi="Arial" w:cs="Arial"/>
                <w:lang w:val="en-GB"/>
              </w:rPr>
              <w:t>Solve complex technical problems through reflective, iterative, and user-</w:t>
            </w:r>
            <w:r w:rsidR="3E14DB79" w:rsidRPr="37945C8C">
              <w:rPr>
                <w:rFonts w:ascii="Arial" w:hAnsi="Arial" w:cs="Arial"/>
                <w:lang w:val="en-GB"/>
              </w:rPr>
              <w:t>centred</w:t>
            </w:r>
            <w:r w:rsidRPr="37945C8C">
              <w:rPr>
                <w:rFonts w:ascii="Arial" w:hAnsi="Arial" w:cs="Arial"/>
                <w:lang w:val="en-GB"/>
              </w:rPr>
              <w:t xml:space="preserve"> </w:t>
            </w:r>
            <w:r w:rsidR="00BE0C6C">
              <w:rPr>
                <w:rFonts w:ascii="Arial" w:hAnsi="Arial" w:cs="Arial"/>
                <w:lang w:val="en-GB"/>
              </w:rPr>
              <w:t>problem-solving</w:t>
            </w:r>
            <w:r w:rsidRPr="37945C8C">
              <w:rPr>
                <w:rFonts w:ascii="Arial" w:hAnsi="Arial" w:cs="Arial"/>
                <w:lang w:val="en-GB"/>
              </w:rPr>
              <w:t xml:space="preserve"> processes.</w:t>
            </w:r>
          </w:p>
          <w:p w14:paraId="0F3779D3" w14:textId="01D73AD8" w:rsidR="00422356" w:rsidRPr="002940C4" w:rsidRDefault="00422356" w:rsidP="002940C4">
            <w:pPr>
              <w:pStyle w:val="DMSSSOutcome"/>
              <w:numPr>
                <w:ilvl w:val="0"/>
                <w:numId w:val="0"/>
              </w:numPr>
              <w:ind w:left="360" w:hanging="360"/>
              <w:rPr>
                <w:rFonts w:ascii="Arial" w:hAnsi="Arial" w:cs="Arial"/>
                <w:lang w:val="en-GB"/>
              </w:rPr>
            </w:pPr>
            <w:r w:rsidRPr="37945C8C">
              <w:rPr>
                <w:rFonts w:ascii="Arial" w:hAnsi="Arial" w:cs="Arial"/>
              </w:rPr>
              <w:t>B3</w:t>
            </w:r>
            <w:r w:rsidR="004B3709" w:rsidRPr="37945C8C">
              <w:rPr>
                <w:rFonts w:ascii="Arial" w:hAnsi="Arial" w:cs="Arial"/>
              </w:rPr>
              <w:t>.</w:t>
            </w:r>
            <w:r w:rsidR="0D2A0331" w:rsidRPr="37945C8C">
              <w:rPr>
                <w:rFonts w:ascii="Arial" w:hAnsi="Arial" w:cs="Arial"/>
              </w:rPr>
              <w:t xml:space="preserve"> </w:t>
            </w:r>
            <w:r w:rsidR="0D2A0331" w:rsidRPr="37945C8C">
              <w:rPr>
                <w:rFonts w:ascii="Arial" w:hAnsi="Arial" w:cs="Arial"/>
                <w:lang w:val="en-GB"/>
              </w:rPr>
              <w:t>Synthesize and</w:t>
            </w:r>
            <w:r w:rsidR="4B492FB1" w:rsidRPr="37945C8C">
              <w:rPr>
                <w:rFonts w:ascii="Arial" w:hAnsi="Arial" w:cs="Arial"/>
                <w:lang w:val="en-GB"/>
              </w:rPr>
              <w:t xml:space="preserve"> critically</w:t>
            </w:r>
            <w:r w:rsidR="0D2A0331" w:rsidRPr="37945C8C">
              <w:rPr>
                <w:rFonts w:ascii="Arial" w:hAnsi="Arial" w:cs="Arial"/>
                <w:lang w:val="en-GB"/>
              </w:rPr>
              <w:t xml:space="preserve"> apply knowledge from multiple disciplines to develop coherent, engaging, and innovative </w:t>
            </w:r>
            <w:r w:rsidR="00BE0C6C">
              <w:rPr>
                <w:rFonts w:ascii="Arial" w:hAnsi="Arial" w:cs="Arial"/>
                <w:lang w:val="en-GB"/>
              </w:rPr>
              <w:t>solutions</w:t>
            </w:r>
            <w:r w:rsidR="0D2A0331" w:rsidRPr="37945C8C">
              <w:rPr>
                <w:rFonts w:ascii="Arial" w:hAnsi="Arial" w:cs="Arial"/>
                <w:lang w:val="en-GB"/>
              </w:rPr>
              <w:t>.</w:t>
            </w:r>
          </w:p>
          <w:p w14:paraId="5E493B4A" w14:textId="6D182D37" w:rsidR="00422356" w:rsidRPr="005077DD" w:rsidRDefault="00422356" w:rsidP="00075682">
            <w:pPr>
              <w:pStyle w:val="DMSSSOutcome"/>
              <w:numPr>
                <w:ilvl w:val="0"/>
                <w:numId w:val="0"/>
              </w:numPr>
              <w:ind w:left="360" w:hanging="360"/>
              <w:rPr>
                <w:rFonts w:ascii="Arial" w:hAnsi="Arial" w:cs="Arial"/>
              </w:rPr>
            </w:pPr>
          </w:p>
        </w:tc>
        <w:tc>
          <w:tcPr>
            <w:tcW w:w="7320" w:type="dxa"/>
          </w:tcPr>
          <w:p w14:paraId="46D1C235" w14:textId="0B420D82" w:rsidR="00422356" w:rsidRPr="005077DD" w:rsidRDefault="23F17DB1" w:rsidP="4FAFE55E">
            <w:pPr>
              <w:pStyle w:val="DMSNormal"/>
              <w:numPr>
                <w:ilvl w:val="0"/>
                <w:numId w:val="5"/>
              </w:numPr>
              <w:rPr>
                <w:rFonts w:ascii="Arial" w:eastAsia="Arial" w:hAnsi="Arial" w:cs="Arial"/>
                <w:color w:val="000000" w:themeColor="text1"/>
              </w:rPr>
            </w:pPr>
            <w:r w:rsidRPr="4FAFE55E">
              <w:rPr>
                <w:rFonts w:ascii="Arial" w:eastAsia="Arial" w:hAnsi="Arial" w:cs="Arial"/>
                <w:color w:val="000000" w:themeColor="text1"/>
              </w:rPr>
              <w:t>Teaching and Learning Methods: Lectures, tutor directed tutorials, supervised practical sessions and self directed learning employing study packs and use of the College’s Virtual Learning Environment and industry tools and applications.</w:t>
            </w:r>
          </w:p>
          <w:p w14:paraId="43570B88" w14:textId="7F151F99" w:rsidR="00422356" w:rsidRPr="005077DD" w:rsidRDefault="23F17DB1" w:rsidP="4FAFE55E">
            <w:pPr>
              <w:pStyle w:val="DMSNormal"/>
              <w:numPr>
                <w:ilvl w:val="0"/>
                <w:numId w:val="5"/>
              </w:numPr>
              <w:rPr>
                <w:rFonts w:ascii="Arial" w:eastAsia="Arial" w:hAnsi="Arial" w:cs="Arial"/>
                <w:color w:val="000000" w:themeColor="text1"/>
              </w:rPr>
            </w:pPr>
            <w:r w:rsidRPr="4FAFE55E">
              <w:rPr>
                <w:rFonts w:ascii="Arial" w:eastAsia="Arial" w:hAnsi="Arial" w:cs="Arial"/>
                <w:color w:val="000000" w:themeColor="text1"/>
              </w:rPr>
              <w:t>Assessment Methods: Coursework related to assignments, case studies and projects, open book assessments, presentations, practical observation, project and work based learning reports, video, audio and visual assessment options.</w:t>
            </w:r>
          </w:p>
          <w:p w14:paraId="3A746318" w14:textId="7BA3C617" w:rsidR="00422356" w:rsidRPr="005077DD" w:rsidRDefault="00422356" w:rsidP="00075682">
            <w:pPr>
              <w:pStyle w:val="DMSSSOutcome"/>
              <w:numPr>
                <w:ilvl w:val="0"/>
                <w:numId w:val="0"/>
              </w:numPr>
              <w:ind w:left="360" w:hanging="360"/>
              <w:rPr>
                <w:rFonts w:ascii="Arial" w:hAnsi="Arial" w:cs="Arial"/>
              </w:rPr>
            </w:pPr>
          </w:p>
        </w:tc>
      </w:tr>
    </w:tbl>
    <w:p w14:paraId="1046E736"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01BFBF58" w14:textId="77777777" w:rsidTr="4FAFE55E">
        <w:trPr>
          <w:tblHeader/>
        </w:trPr>
        <w:tc>
          <w:tcPr>
            <w:tcW w:w="14148" w:type="dxa"/>
            <w:gridSpan w:val="2"/>
            <w:shd w:val="clear" w:color="auto" w:fill="E6E6E6"/>
          </w:tcPr>
          <w:p w14:paraId="0B20BB57" w14:textId="19A744B7"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lastRenderedPageBreak/>
              <w:t>3C. Practical and professional skills</w:t>
            </w:r>
          </w:p>
        </w:tc>
      </w:tr>
      <w:tr w:rsidR="00422356" w:rsidRPr="002B2277" w14:paraId="3E479B20" w14:textId="77777777" w:rsidTr="4FAFE55E">
        <w:tc>
          <w:tcPr>
            <w:tcW w:w="6828" w:type="dxa"/>
            <w:shd w:val="clear" w:color="auto" w:fill="E6E6E6"/>
          </w:tcPr>
          <w:p w14:paraId="341C3211"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38B97844"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0059F26C" w14:textId="77777777" w:rsidTr="4FAFE55E">
        <w:trPr>
          <w:trHeight w:val="1290"/>
        </w:trPr>
        <w:tc>
          <w:tcPr>
            <w:tcW w:w="6828" w:type="dxa"/>
          </w:tcPr>
          <w:p w14:paraId="5C16ECF8" w14:textId="38F928F8" w:rsidR="00422356" w:rsidRPr="00B45F18" w:rsidRDefault="00422356" w:rsidP="00B45F18">
            <w:pPr>
              <w:pStyle w:val="DMSSSOutcome"/>
              <w:numPr>
                <w:ilvl w:val="0"/>
                <w:numId w:val="0"/>
              </w:numPr>
              <w:ind w:left="360" w:hanging="360"/>
              <w:rPr>
                <w:rFonts w:ascii="Arial" w:hAnsi="Arial" w:cs="Arial"/>
                <w:lang w:val="en-GB"/>
              </w:rPr>
            </w:pPr>
            <w:r w:rsidRPr="005077DD">
              <w:rPr>
                <w:rFonts w:ascii="Arial" w:hAnsi="Arial" w:cs="Arial"/>
              </w:rPr>
              <w:t>C1</w:t>
            </w:r>
            <w:r w:rsidR="00B45F18">
              <w:rPr>
                <w:rFonts w:ascii="Arial" w:hAnsi="Arial" w:cs="Arial"/>
              </w:rPr>
              <w:t xml:space="preserve">. </w:t>
            </w:r>
            <w:r w:rsidR="00B45F18" w:rsidRPr="00B45F18">
              <w:rPr>
                <w:rFonts w:ascii="Arial" w:hAnsi="Arial" w:cs="Arial"/>
                <w:lang w:val="en-GB"/>
              </w:rPr>
              <w:t>Design, develop, and present high-quality, technically proficient content, tools, or systems relevant to a chosen specialism.</w:t>
            </w:r>
          </w:p>
          <w:p w14:paraId="0452468C" w14:textId="516224F1" w:rsidR="00B45F18" w:rsidRPr="00B45F18" w:rsidRDefault="00422356" w:rsidP="00543103">
            <w:pPr>
              <w:pStyle w:val="DMSSSOutcome"/>
              <w:numPr>
                <w:ilvl w:val="0"/>
                <w:numId w:val="0"/>
              </w:numPr>
              <w:ind w:left="360" w:hanging="360"/>
              <w:rPr>
                <w:rFonts w:ascii="Arial" w:hAnsi="Arial" w:cs="Arial"/>
                <w:lang w:val="en-GB"/>
              </w:rPr>
            </w:pPr>
            <w:r w:rsidRPr="005077DD">
              <w:rPr>
                <w:rFonts w:ascii="Arial" w:hAnsi="Arial" w:cs="Arial"/>
              </w:rPr>
              <w:t>C2</w:t>
            </w:r>
            <w:r w:rsidR="00B45F18">
              <w:rPr>
                <w:rFonts w:ascii="Arial" w:hAnsi="Arial" w:cs="Arial"/>
              </w:rPr>
              <w:t xml:space="preserve">. </w:t>
            </w:r>
            <w:r w:rsidR="00B45F18" w:rsidRPr="00B45F18">
              <w:rPr>
                <w:rFonts w:ascii="Arial" w:hAnsi="Arial" w:cs="Arial"/>
                <w:lang w:val="en-GB"/>
              </w:rPr>
              <w:t xml:space="preserve">Work collaboratively and professionally within interdisciplinary teams, adopting appropriate roles, communication methods, and production </w:t>
            </w:r>
            <w:r w:rsidR="00BE0C6C">
              <w:rPr>
                <w:rFonts w:ascii="Arial" w:hAnsi="Arial" w:cs="Arial"/>
                <w:lang w:val="en-GB"/>
              </w:rPr>
              <w:t>tools</w:t>
            </w:r>
            <w:r w:rsidR="00B45F18" w:rsidRPr="00B45F18">
              <w:rPr>
                <w:rFonts w:ascii="Arial" w:hAnsi="Arial" w:cs="Arial"/>
                <w:lang w:val="en-GB"/>
              </w:rPr>
              <w:t>.</w:t>
            </w:r>
          </w:p>
          <w:p w14:paraId="49C1B10F" w14:textId="3D30070B" w:rsidR="00543103" w:rsidRPr="00543103" w:rsidRDefault="00422356" w:rsidP="00543103">
            <w:pPr>
              <w:pStyle w:val="DMSSSOutcome"/>
              <w:numPr>
                <w:ilvl w:val="0"/>
                <w:numId w:val="0"/>
              </w:numPr>
              <w:rPr>
                <w:rFonts w:ascii="Arial" w:hAnsi="Arial" w:cs="Arial"/>
                <w:lang w:val="en-GB"/>
              </w:rPr>
            </w:pPr>
            <w:r w:rsidRPr="005077DD">
              <w:rPr>
                <w:rFonts w:ascii="Arial" w:hAnsi="Arial" w:cs="Arial"/>
              </w:rPr>
              <w:t>C3</w:t>
            </w:r>
            <w:r w:rsidR="00B45F18">
              <w:rPr>
                <w:rFonts w:ascii="Arial" w:hAnsi="Arial" w:cs="Arial"/>
              </w:rPr>
              <w:t>.</w:t>
            </w:r>
            <w:r w:rsidR="00543103">
              <w:rPr>
                <w:rFonts w:ascii="Arial" w:hAnsi="Arial" w:cs="Arial"/>
              </w:rPr>
              <w:t xml:space="preserve"> </w:t>
            </w:r>
            <w:r w:rsidR="00543103" w:rsidRPr="00543103">
              <w:rPr>
                <w:rFonts w:ascii="Arial" w:hAnsi="Arial" w:cs="Arial"/>
                <w:lang w:val="en-GB"/>
              </w:rPr>
              <w:t xml:space="preserve">Demonstrate autonomy, adaptability, and innovation when </w:t>
            </w:r>
            <w:r w:rsidR="00543103">
              <w:rPr>
                <w:rFonts w:ascii="Arial" w:hAnsi="Arial" w:cs="Arial"/>
                <w:lang w:val="en-GB"/>
              </w:rPr>
              <w:t xml:space="preserve">   </w:t>
            </w:r>
            <w:r w:rsidR="00543103" w:rsidRPr="00543103">
              <w:rPr>
                <w:rFonts w:ascii="Arial" w:hAnsi="Arial" w:cs="Arial"/>
                <w:lang w:val="en-GB"/>
              </w:rPr>
              <w:t>working independently or within professional scenarios.</w:t>
            </w:r>
          </w:p>
          <w:p w14:paraId="59E2A5B9" w14:textId="26B26EC2" w:rsidR="00422356" w:rsidRPr="005077DD" w:rsidRDefault="00422356" w:rsidP="00B45F18">
            <w:pPr>
              <w:pStyle w:val="DMSSSOutcome"/>
              <w:numPr>
                <w:ilvl w:val="0"/>
                <w:numId w:val="0"/>
              </w:numPr>
              <w:ind w:left="360" w:hanging="360"/>
              <w:rPr>
                <w:rFonts w:ascii="Arial" w:hAnsi="Arial" w:cs="Arial"/>
              </w:rPr>
            </w:pPr>
          </w:p>
        </w:tc>
        <w:tc>
          <w:tcPr>
            <w:tcW w:w="7320" w:type="dxa"/>
          </w:tcPr>
          <w:p w14:paraId="63B47DAB" w14:textId="3DA90C7D" w:rsidR="00422356" w:rsidRPr="005077DD" w:rsidRDefault="691E1121" w:rsidP="4FAFE55E">
            <w:pPr>
              <w:pStyle w:val="DMSNormal"/>
              <w:numPr>
                <w:ilvl w:val="0"/>
                <w:numId w:val="6"/>
              </w:numPr>
              <w:rPr>
                <w:rFonts w:ascii="Arial" w:eastAsia="Arial" w:hAnsi="Arial" w:cs="Arial"/>
                <w:color w:val="000000" w:themeColor="text1"/>
              </w:rPr>
            </w:pPr>
            <w:r w:rsidRPr="4FAFE55E">
              <w:rPr>
                <w:rFonts w:ascii="Arial" w:eastAsia="Arial" w:hAnsi="Arial" w:cs="Arial"/>
                <w:color w:val="000000" w:themeColor="text1"/>
              </w:rPr>
              <w:t>Teaching and Learning Methods: Lectures, tutor directed tutorials, supervised practical sessions and self directed learning employing study packs and use of the College’s Virtual Learning Environment and industry tools and applications.</w:t>
            </w:r>
          </w:p>
          <w:p w14:paraId="76A8BD28" w14:textId="14BBCBEC" w:rsidR="00422356" w:rsidRPr="005077DD" w:rsidRDefault="691E1121" w:rsidP="4FAFE55E">
            <w:pPr>
              <w:pStyle w:val="DMSNormal"/>
              <w:numPr>
                <w:ilvl w:val="0"/>
                <w:numId w:val="6"/>
              </w:numPr>
              <w:rPr>
                <w:rFonts w:ascii="Arial" w:eastAsia="Arial" w:hAnsi="Arial" w:cs="Arial"/>
                <w:color w:val="000000" w:themeColor="text1"/>
              </w:rPr>
            </w:pPr>
            <w:r w:rsidRPr="4FAFE55E">
              <w:rPr>
                <w:rFonts w:ascii="Arial" w:eastAsia="Arial" w:hAnsi="Arial" w:cs="Arial"/>
                <w:color w:val="000000" w:themeColor="text1"/>
              </w:rPr>
              <w:t>Assessment Methods: Coursework related to assignments, case studies and projects, open book assessments, presentations, practical observation, project and work based learning reports, video, audio and visual assessment options.</w:t>
            </w:r>
          </w:p>
          <w:p w14:paraId="66FC83D2" w14:textId="463D65F7" w:rsidR="00422356" w:rsidRPr="005077DD" w:rsidRDefault="00422356" w:rsidP="00075682">
            <w:pPr>
              <w:pStyle w:val="DMSSSOutcome"/>
              <w:numPr>
                <w:ilvl w:val="0"/>
                <w:numId w:val="0"/>
              </w:numPr>
              <w:ind w:left="360" w:hanging="360"/>
              <w:rPr>
                <w:rFonts w:ascii="Arial" w:hAnsi="Arial" w:cs="Arial"/>
              </w:rPr>
            </w:pPr>
          </w:p>
        </w:tc>
      </w:tr>
    </w:tbl>
    <w:p w14:paraId="15B5D8A0"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613A78C1" w14:textId="77777777" w:rsidTr="4FAFE55E">
        <w:trPr>
          <w:tblHeader/>
        </w:trPr>
        <w:tc>
          <w:tcPr>
            <w:tcW w:w="14148" w:type="dxa"/>
            <w:gridSpan w:val="2"/>
            <w:shd w:val="clear" w:color="auto" w:fill="E6E6E6"/>
          </w:tcPr>
          <w:p w14:paraId="7C443F39" w14:textId="6EAC271B"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t>3D. Key/transferable skills</w:t>
            </w:r>
          </w:p>
        </w:tc>
      </w:tr>
      <w:tr w:rsidR="00422356" w:rsidRPr="002B2277" w14:paraId="2C78C6DE" w14:textId="77777777" w:rsidTr="4FAFE55E">
        <w:tc>
          <w:tcPr>
            <w:tcW w:w="6828" w:type="dxa"/>
            <w:shd w:val="clear" w:color="auto" w:fill="E6E6E6"/>
          </w:tcPr>
          <w:p w14:paraId="1B376AB1"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3804D554"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26A75483" w14:textId="77777777" w:rsidTr="4FAFE55E">
        <w:trPr>
          <w:trHeight w:val="1290"/>
        </w:trPr>
        <w:tc>
          <w:tcPr>
            <w:tcW w:w="6828" w:type="dxa"/>
          </w:tcPr>
          <w:p w14:paraId="3071F3D6" w14:textId="132793AE" w:rsidR="00422356" w:rsidRPr="00D70BE7" w:rsidRDefault="00422356" w:rsidP="00D70BE7">
            <w:pPr>
              <w:pStyle w:val="DMSSSOutcome"/>
              <w:numPr>
                <w:ilvl w:val="0"/>
                <w:numId w:val="0"/>
              </w:numPr>
              <w:ind w:left="360" w:hanging="360"/>
              <w:rPr>
                <w:rFonts w:ascii="Arial" w:hAnsi="Arial" w:cs="Arial"/>
                <w:lang w:val="en-GB"/>
              </w:rPr>
            </w:pPr>
            <w:r w:rsidRPr="005077DD">
              <w:rPr>
                <w:rFonts w:ascii="Arial" w:hAnsi="Arial" w:cs="Arial"/>
              </w:rPr>
              <w:t>D1</w:t>
            </w:r>
            <w:r w:rsidR="00543103">
              <w:rPr>
                <w:rFonts w:ascii="Arial" w:hAnsi="Arial" w:cs="Arial"/>
              </w:rPr>
              <w:t xml:space="preserve">. </w:t>
            </w:r>
            <w:r w:rsidR="00D70BE7" w:rsidRPr="00D70BE7">
              <w:rPr>
                <w:rFonts w:ascii="Arial" w:hAnsi="Arial" w:cs="Arial"/>
                <w:lang w:val="en-GB"/>
              </w:rPr>
              <w:t>Communicate effectively using appropriate academic, technical, and professional formats, including visual, written, and verbal communication.</w:t>
            </w:r>
          </w:p>
          <w:p w14:paraId="51CC6714" w14:textId="71CFEC61" w:rsidR="00D70BE7" w:rsidRPr="00D70BE7" w:rsidRDefault="00422356" w:rsidP="00D70BE7">
            <w:pPr>
              <w:pStyle w:val="DMSSSOutcome"/>
              <w:numPr>
                <w:ilvl w:val="0"/>
                <w:numId w:val="0"/>
              </w:numPr>
              <w:ind w:left="360" w:hanging="360"/>
              <w:rPr>
                <w:rFonts w:ascii="Arial" w:hAnsi="Arial" w:cs="Arial"/>
                <w:lang w:val="en-GB"/>
              </w:rPr>
            </w:pPr>
            <w:r w:rsidRPr="005077DD">
              <w:rPr>
                <w:rFonts w:ascii="Arial" w:hAnsi="Arial" w:cs="Arial"/>
              </w:rPr>
              <w:t>D2</w:t>
            </w:r>
            <w:r w:rsidR="00543103">
              <w:rPr>
                <w:rFonts w:ascii="Arial" w:hAnsi="Arial" w:cs="Arial"/>
              </w:rPr>
              <w:t>.</w:t>
            </w:r>
            <w:r w:rsidR="00D70BE7">
              <w:rPr>
                <w:rFonts w:ascii="Arial" w:hAnsi="Arial" w:cs="Arial"/>
              </w:rPr>
              <w:t xml:space="preserve"> </w:t>
            </w:r>
            <w:r w:rsidR="00D70BE7" w:rsidRPr="00D70BE7">
              <w:rPr>
                <w:rFonts w:ascii="Arial" w:hAnsi="Arial" w:cs="Arial"/>
                <w:lang w:val="en-GB"/>
              </w:rPr>
              <w:t>Manage time, resources, and personal development independently, showing initiative, accountability, and reflective awareness.</w:t>
            </w:r>
          </w:p>
          <w:p w14:paraId="1C5D8DFE" w14:textId="04443DD8" w:rsidR="00422356" w:rsidRPr="00477561" w:rsidRDefault="00422356" w:rsidP="37945C8C">
            <w:pPr>
              <w:pStyle w:val="DMSSSOutcome"/>
              <w:numPr>
                <w:ilvl w:val="0"/>
                <w:numId w:val="0"/>
              </w:numPr>
              <w:rPr>
                <w:rFonts w:ascii="Arial" w:hAnsi="Arial" w:cs="Arial"/>
                <w:lang w:val="en-GB"/>
              </w:rPr>
            </w:pPr>
            <w:r w:rsidRPr="37945C8C">
              <w:rPr>
                <w:rFonts w:ascii="Arial" w:hAnsi="Arial" w:cs="Arial"/>
              </w:rPr>
              <w:t>D3</w:t>
            </w:r>
            <w:r w:rsidR="1B769B75" w:rsidRPr="37945C8C">
              <w:rPr>
                <w:rFonts w:ascii="Arial" w:hAnsi="Arial" w:cs="Arial"/>
              </w:rPr>
              <w:t xml:space="preserve">. </w:t>
            </w:r>
            <w:r w:rsidR="6A55FFED" w:rsidRPr="37945C8C">
              <w:rPr>
                <w:rFonts w:ascii="Arial" w:hAnsi="Arial" w:cs="Arial"/>
                <w:lang w:val="en-GB"/>
              </w:rPr>
              <w:t>Present a coherent personal portfolio and career strategy, demonstrating readiness for graduate-level employment or further study.</w:t>
            </w:r>
          </w:p>
          <w:p w14:paraId="4C1D0F55" w14:textId="48FC75DA" w:rsidR="00422356" w:rsidRPr="005077DD" w:rsidRDefault="00422356" w:rsidP="00075682">
            <w:pPr>
              <w:pStyle w:val="DMSSSOutcome"/>
              <w:numPr>
                <w:ilvl w:val="0"/>
                <w:numId w:val="0"/>
              </w:numPr>
              <w:rPr>
                <w:rFonts w:ascii="Arial" w:hAnsi="Arial" w:cs="Arial"/>
              </w:rPr>
            </w:pPr>
          </w:p>
        </w:tc>
        <w:tc>
          <w:tcPr>
            <w:tcW w:w="7320" w:type="dxa"/>
          </w:tcPr>
          <w:p w14:paraId="504664ED" w14:textId="106B708E" w:rsidR="00422356" w:rsidRPr="005077DD" w:rsidRDefault="38D0012F" w:rsidP="4FAFE55E">
            <w:pPr>
              <w:pStyle w:val="DMSNormal"/>
              <w:numPr>
                <w:ilvl w:val="0"/>
                <w:numId w:val="7"/>
              </w:numPr>
              <w:rPr>
                <w:rFonts w:ascii="Arial" w:eastAsia="Arial" w:hAnsi="Arial" w:cs="Arial"/>
                <w:color w:val="000000" w:themeColor="text1"/>
              </w:rPr>
            </w:pPr>
            <w:r w:rsidRPr="4FAFE55E">
              <w:rPr>
                <w:rFonts w:ascii="Arial" w:eastAsia="Arial" w:hAnsi="Arial" w:cs="Arial"/>
                <w:color w:val="000000" w:themeColor="text1"/>
              </w:rPr>
              <w:t>Teaching and Learning Methods: Lectures, tutor directed tutorials, supervised practical sessions and self directed learning employing study packs and use of the College’s Virtual Learning Environment and industry tools and applications.</w:t>
            </w:r>
          </w:p>
          <w:p w14:paraId="491F711D" w14:textId="561F06B3" w:rsidR="00422356" w:rsidRPr="005077DD" w:rsidRDefault="38D0012F" w:rsidP="4FAFE55E">
            <w:pPr>
              <w:pStyle w:val="DMSNormal"/>
              <w:numPr>
                <w:ilvl w:val="0"/>
                <w:numId w:val="7"/>
              </w:numPr>
              <w:rPr>
                <w:rFonts w:ascii="Arial" w:eastAsia="Arial" w:hAnsi="Arial" w:cs="Arial"/>
                <w:color w:val="000000" w:themeColor="text1"/>
              </w:rPr>
            </w:pPr>
            <w:r w:rsidRPr="4FAFE55E">
              <w:rPr>
                <w:rFonts w:ascii="Arial" w:eastAsia="Arial" w:hAnsi="Arial" w:cs="Arial"/>
                <w:color w:val="000000" w:themeColor="text1"/>
              </w:rPr>
              <w:t>Assessment Methods: Coursework related to assignments, case studies and projects, open book assessments, presentations, practical observation, project and work based learning reports, video, audio and visual assessment options.</w:t>
            </w:r>
          </w:p>
          <w:p w14:paraId="11E2035A" w14:textId="6597744E" w:rsidR="00422356" w:rsidRPr="005077DD" w:rsidRDefault="00422356" w:rsidP="00075682">
            <w:pPr>
              <w:pStyle w:val="DMSSSOutcome"/>
              <w:numPr>
                <w:ilvl w:val="0"/>
                <w:numId w:val="0"/>
              </w:numPr>
              <w:ind w:left="360" w:hanging="360"/>
              <w:rPr>
                <w:rFonts w:ascii="Arial" w:hAnsi="Arial" w:cs="Arial"/>
              </w:rPr>
            </w:pPr>
          </w:p>
        </w:tc>
      </w:tr>
    </w:tbl>
    <w:p w14:paraId="7C61DDA2" w14:textId="77777777" w:rsidR="00422356" w:rsidRDefault="00422356" w:rsidP="000F25C1">
      <w:pPr>
        <w:rPr>
          <w:rFonts w:ascii="Arial" w:hAnsi="Arial" w:cs="Arial"/>
          <w:b/>
          <w:sz w:val="22"/>
          <w:szCs w:val="22"/>
        </w:rPr>
      </w:pPr>
    </w:p>
    <w:p w14:paraId="51808AF5" w14:textId="4C19CDF8" w:rsidR="00563D81" w:rsidRDefault="3E229BD7" w:rsidP="008A50E0">
      <w:pPr>
        <w:rPr>
          <w:rFonts w:ascii="Arial" w:hAnsi="Arial" w:cs="Arial"/>
        </w:rPr>
      </w:pPr>
      <w:r w:rsidRPr="60FED0E1">
        <w:rPr>
          <w:rFonts w:ascii="Arial" w:hAnsi="Arial" w:cs="Arial"/>
          <w:b/>
          <w:bCs/>
          <w:sz w:val="22"/>
          <w:szCs w:val="22"/>
        </w:rPr>
        <w:t>[</w:t>
      </w:r>
      <w:r w:rsidR="7A965FB7" w:rsidRPr="60FED0E1">
        <w:rPr>
          <w:rFonts w:ascii="Arial" w:hAnsi="Arial" w:cs="Arial"/>
          <w:b/>
          <w:bCs/>
          <w:sz w:val="22"/>
          <w:szCs w:val="22"/>
        </w:rPr>
        <w:t xml:space="preserve">Award: </w:t>
      </w:r>
      <w:r w:rsidR="00BE0C6C" w:rsidRPr="60FED0E1">
        <w:rPr>
          <w:rFonts w:ascii="Arial" w:hAnsi="Arial" w:cs="Arial"/>
          <w:b/>
          <w:bCs/>
          <w:sz w:val="22"/>
          <w:szCs w:val="22"/>
        </w:rPr>
        <w:t xml:space="preserve">BSc </w:t>
      </w:r>
      <w:r w:rsidR="40B21D97" w:rsidRPr="60FED0E1">
        <w:rPr>
          <w:rFonts w:ascii="Arial" w:hAnsi="Arial" w:cs="Arial"/>
          <w:b/>
          <w:bCs/>
          <w:sz w:val="22"/>
          <w:szCs w:val="22"/>
        </w:rPr>
        <w:t xml:space="preserve">in Applied </w:t>
      </w:r>
      <w:r w:rsidR="00BE0C6C" w:rsidRPr="60FED0E1">
        <w:rPr>
          <w:rFonts w:ascii="Arial" w:hAnsi="Arial" w:cs="Arial"/>
          <w:b/>
          <w:bCs/>
          <w:sz w:val="22"/>
          <w:szCs w:val="22"/>
        </w:rPr>
        <w:t>Computing</w:t>
      </w:r>
      <w:r w:rsidR="001F78CB" w:rsidRPr="60FED0E1">
        <w:rPr>
          <w:rFonts w:ascii="Arial" w:hAnsi="Arial" w:cs="Arial"/>
          <w:b/>
          <w:bCs/>
          <w:sz w:val="22"/>
          <w:szCs w:val="22"/>
        </w:rPr>
        <w:t xml:space="preserve"> at Level 6</w:t>
      </w:r>
      <w:r w:rsidR="00422356" w:rsidRPr="60FED0E1">
        <w:rPr>
          <w:rFonts w:ascii="Arial" w:hAnsi="Arial" w:cs="Arial"/>
          <w:b/>
          <w:bCs/>
          <w:sz w:val="22"/>
          <w:szCs w:val="22"/>
        </w:rPr>
        <w:t>]</w:t>
      </w:r>
    </w:p>
    <w:p w14:paraId="16A9886B" w14:textId="77777777" w:rsidR="00F453B3" w:rsidRDefault="00F453B3">
      <w:pPr>
        <w:rPr>
          <w:rFonts w:ascii="Arial" w:hAnsi="Arial" w:cs="Arial"/>
        </w:rPr>
      </w:pPr>
    </w:p>
    <w:p w14:paraId="6772162A" w14:textId="204D8688" w:rsidR="115EF102" w:rsidRDefault="36673A31" w:rsidP="60FED0E1">
      <w:pPr>
        <w:rPr>
          <w:rFonts w:ascii="Arial" w:hAnsi="Arial" w:cs="Arial"/>
          <w:b/>
          <w:bCs/>
        </w:rPr>
      </w:pPr>
      <w:r w:rsidRPr="60FED0E1">
        <w:rPr>
          <w:rFonts w:ascii="Arial" w:hAnsi="Arial" w:cs="Arial"/>
          <w:b/>
          <w:bCs/>
        </w:rPr>
        <w:lastRenderedPageBreak/>
        <w:t>Part-time Programme Structure</w:t>
      </w:r>
    </w:p>
    <w:tbl>
      <w:tblPr>
        <w:tblW w:w="1362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095"/>
        <w:gridCol w:w="2719"/>
        <w:gridCol w:w="3407"/>
        <w:gridCol w:w="3407"/>
      </w:tblGrid>
      <w:tr w:rsidR="6FF0872E" w14:paraId="799E794D" w14:textId="77777777" w:rsidTr="69283216">
        <w:trPr>
          <w:trHeight w:val="510"/>
        </w:trPr>
        <w:tc>
          <w:tcPr>
            <w:tcW w:w="13628"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73E9BF25" w14:textId="259C3BE3" w:rsidR="6FF0872E" w:rsidRDefault="317145F2" w:rsidP="26E4D250">
            <w:pPr>
              <w:spacing w:line="276" w:lineRule="auto"/>
              <w:rPr>
                <w:rFonts w:ascii="Arial" w:eastAsia="Arial" w:hAnsi="Arial" w:cs="Arial"/>
                <w:sz w:val="22"/>
                <w:szCs w:val="22"/>
              </w:rPr>
            </w:pPr>
            <w:r w:rsidRPr="26E4D250">
              <w:rPr>
                <w:rFonts w:ascii="Arial" w:eastAsia="Arial" w:hAnsi="Arial" w:cs="Arial"/>
                <w:b/>
                <w:bCs/>
                <w:sz w:val="22"/>
                <w:szCs w:val="22"/>
              </w:rPr>
              <w:t>Programme Structure - LEVEL 6 (Part-Time)</w:t>
            </w:r>
          </w:p>
        </w:tc>
      </w:tr>
      <w:tr w:rsidR="6FF0872E" w14:paraId="708A1962" w14:textId="77777777" w:rsidTr="69283216">
        <w:trPr>
          <w:trHeight w:val="300"/>
        </w:trPr>
        <w:tc>
          <w:tcPr>
            <w:tcW w:w="4095" w:type="dxa"/>
            <w:tcBorders>
              <w:top w:val="single" w:sz="6" w:space="0" w:color="auto"/>
              <w:left w:val="single" w:sz="6" w:space="0" w:color="auto"/>
              <w:bottom w:val="single" w:sz="6" w:space="0" w:color="auto"/>
              <w:right w:val="single" w:sz="6" w:space="0" w:color="auto"/>
            </w:tcBorders>
            <w:tcMar>
              <w:left w:w="105" w:type="dxa"/>
              <w:right w:w="105" w:type="dxa"/>
            </w:tcMar>
          </w:tcPr>
          <w:p w14:paraId="4B76A6F3" w14:textId="452C9009" w:rsidR="6FF0872E" w:rsidRDefault="317145F2" w:rsidP="26E4D250">
            <w:pPr>
              <w:spacing w:line="276" w:lineRule="auto"/>
              <w:rPr>
                <w:rFonts w:ascii="Arial" w:eastAsia="Arial" w:hAnsi="Arial" w:cs="Arial"/>
                <w:sz w:val="22"/>
                <w:szCs w:val="22"/>
              </w:rPr>
            </w:pPr>
            <w:r w:rsidRPr="26E4D250">
              <w:rPr>
                <w:rFonts w:ascii="Arial" w:eastAsia="Arial" w:hAnsi="Arial" w:cs="Arial"/>
                <w:b/>
                <w:bCs/>
                <w:sz w:val="22"/>
                <w:szCs w:val="22"/>
              </w:rPr>
              <w:t>Compulsory modules</w:t>
            </w:r>
          </w:p>
        </w:tc>
        <w:tc>
          <w:tcPr>
            <w:tcW w:w="2719" w:type="dxa"/>
            <w:tcBorders>
              <w:top w:val="single" w:sz="6" w:space="0" w:color="auto"/>
              <w:left w:val="single" w:sz="6" w:space="0" w:color="auto"/>
              <w:bottom w:val="single" w:sz="6" w:space="0" w:color="auto"/>
              <w:right w:val="single" w:sz="6" w:space="0" w:color="auto"/>
            </w:tcBorders>
            <w:tcMar>
              <w:left w:w="105" w:type="dxa"/>
              <w:right w:w="105" w:type="dxa"/>
            </w:tcMar>
          </w:tcPr>
          <w:p w14:paraId="102B74C2" w14:textId="4976EB70" w:rsidR="6FF0872E" w:rsidRDefault="317145F2" w:rsidP="26E4D250">
            <w:pPr>
              <w:spacing w:line="276" w:lineRule="auto"/>
              <w:rPr>
                <w:rFonts w:ascii="Arial" w:eastAsia="Arial" w:hAnsi="Arial" w:cs="Arial"/>
                <w:sz w:val="22"/>
                <w:szCs w:val="22"/>
              </w:rPr>
            </w:pPr>
            <w:r w:rsidRPr="26E4D250">
              <w:rPr>
                <w:rFonts w:ascii="Arial" w:eastAsia="Arial" w:hAnsi="Arial" w:cs="Arial"/>
                <w:b/>
                <w:bCs/>
                <w:sz w:val="22"/>
                <w:szCs w:val="22"/>
              </w:rPr>
              <w:t>Credit points</w:t>
            </w:r>
          </w:p>
        </w:tc>
        <w:tc>
          <w:tcPr>
            <w:tcW w:w="3407" w:type="dxa"/>
            <w:tcBorders>
              <w:top w:val="single" w:sz="6" w:space="0" w:color="auto"/>
              <w:left w:val="single" w:sz="6" w:space="0" w:color="auto"/>
              <w:bottom w:val="single" w:sz="6" w:space="0" w:color="auto"/>
              <w:right w:val="single" w:sz="6" w:space="0" w:color="auto"/>
            </w:tcBorders>
            <w:tcMar>
              <w:left w:w="105" w:type="dxa"/>
              <w:right w:w="105" w:type="dxa"/>
            </w:tcMar>
          </w:tcPr>
          <w:p w14:paraId="75AFDF63" w14:textId="476A26A9" w:rsidR="6FF0872E" w:rsidRDefault="317145F2" w:rsidP="26E4D250">
            <w:pPr>
              <w:spacing w:line="276" w:lineRule="auto"/>
              <w:rPr>
                <w:rFonts w:ascii="Arial" w:eastAsia="Arial" w:hAnsi="Arial" w:cs="Arial"/>
                <w:sz w:val="22"/>
                <w:szCs w:val="22"/>
              </w:rPr>
            </w:pPr>
            <w:r w:rsidRPr="26E4D250">
              <w:rPr>
                <w:rFonts w:ascii="Arial" w:eastAsia="Arial" w:hAnsi="Arial" w:cs="Arial"/>
                <w:b/>
                <w:bCs/>
                <w:sz w:val="22"/>
                <w:szCs w:val="22"/>
              </w:rPr>
              <w:t>Is module compensatable?</w:t>
            </w:r>
          </w:p>
        </w:tc>
        <w:tc>
          <w:tcPr>
            <w:tcW w:w="3407" w:type="dxa"/>
            <w:tcBorders>
              <w:top w:val="single" w:sz="6" w:space="0" w:color="auto"/>
              <w:left w:val="single" w:sz="6" w:space="0" w:color="auto"/>
              <w:bottom w:val="single" w:sz="6" w:space="0" w:color="auto"/>
              <w:right w:val="single" w:sz="6" w:space="0" w:color="auto"/>
            </w:tcBorders>
            <w:tcMar>
              <w:left w:w="105" w:type="dxa"/>
              <w:right w:w="105" w:type="dxa"/>
            </w:tcMar>
          </w:tcPr>
          <w:p w14:paraId="018A1D7D" w14:textId="64C2CE13" w:rsidR="6FF0872E" w:rsidRDefault="317145F2" w:rsidP="26E4D250">
            <w:pPr>
              <w:spacing w:line="276" w:lineRule="auto"/>
              <w:rPr>
                <w:rFonts w:ascii="Arial" w:eastAsia="Arial" w:hAnsi="Arial" w:cs="Arial"/>
                <w:sz w:val="22"/>
                <w:szCs w:val="22"/>
              </w:rPr>
            </w:pPr>
            <w:r w:rsidRPr="26E4D250">
              <w:rPr>
                <w:rFonts w:ascii="Arial" w:eastAsia="Arial" w:hAnsi="Arial" w:cs="Arial"/>
                <w:b/>
                <w:bCs/>
                <w:sz w:val="22"/>
                <w:szCs w:val="22"/>
              </w:rPr>
              <w:t>Semester runs in</w:t>
            </w:r>
          </w:p>
        </w:tc>
      </w:tr>
      <w:tr w:rsidR="6FF0872E" w14:paraId="79F544FA" w14:textId="77777777" w:rsidTr="69283216">
        <w:trPr>
          <w:trHeight w:val="1065"/>
        </w:trPr>
        <w:tc>
          <w:tcPr>
            <w:tcW w:w="4095" w:type="dxa"/>
            <w:tcBorders>
              <w:top w:val="single" w:sz="6" w:space="0" w:color="auto"/>
              <w:left w:val="single" w:sz="6" w:space="0" w:color="auto"/>
              <w:bottom w:val="single" w:sz="6" w:space="0" w:color="auto"/>
              <w:right w:val="single" w:sz="6" w:space="0" w:color="auto"/>
            </w:tcBorders>
            <w:tcMar>
              <w:left w:w="105" w:type="dxa"/>
              <w:right w:w="105" w:type="dxa"/>
            </w:tcMar>
          </w:tcPr>
          <w:p w14:paraId="0FB7858B" w14:textId="7BEC1DE7" w:rsidR="6FF0872E" w:rsidRDefault="317145F2" w:rsidP="26E4D250">
            <w:pPr>
              <w:spacing w:line="276" w:lineRule="auto"/>
              <w:rPr>
                <w:rFonts w:ascii="Arial" w:eastAsia="Arial" w:hAnsi="Arial" w:cs="Arial"/>
                <w:sz w:val="22"/>
                <w:szCs w:val="22"/>
              </w:rPr>
            </w:pPr>
            <w:r w:rsidRPr="26E4D250">
              <w:rPr>
                <w:rFonts w:ascii="Arial" w:eastAsia="Arial" w:hAnsi="Arial" w:cs="Arial"/>
                <w:b/>
                <w:bCs/>
                <w:sz w:val="22"/>
                <w:szCs w:val="22"/>
              </w:rPr>
              <w:t>Level 6 - Year 1</w:t>
            </w:r>
          </w:p>
          <w:p w14:paraId="7BD19D04" w14:textId="44921B33" w:rsidR="6FF0872E" w:rsidRDefault="51923697" w:rsidP="26E4D250">
            <w:pPr>
              <w:shd w:val="clear" w:color="auto" w:fill="FFFFFF" w:themeFill="background1"/>
              <w:spacing w:line="276" w:lineRule="auto"/>
              <w:rPr>
                <w:rFonts w:ascii="Arial" w:eastAsia="Arial" w:hAnsi="Arial" w:cs="Arial"/>
                <w:sz w:val="22"/>
                <w:szCs w:val="22"/>
              </w:rPr>
            </w:pPr>
            <w:r w:rsidRPr="26E4D250">
              <w:rPr>
                <w:rFonts w:ascii="Arial" w:eastAsia="Arial" w:hAnsi="Arial" w:cs="Arial"/>
                <w:sz w:val="22"/>
                <w:szCs w:val="22"/>
              </w:rPr>
              <w:t>Advanced Collaborative Project</w:t>
            </w:r>
          </w:p>
          <w:p w14:paraId="36451A1B" w14:textId="659D3DE9" w:rsidR="6FF0872E" w:rsidRDefault="317145F2" w:rsidP="26E4D250">
            <w:pPr>
              <w:spacing w:line="276" w:lineRule="auto"/>
              <w:rPr>
                <w:rFonts w:ascii="Arial" w:eastAsia="Arial" w:hAnsi="Arial" w:cs="Arial"/>
                <w:sz w:val="22"/>
                <w:szCs w:val="22"/>
              </w:rPr>
            </w:pPr>
            <w:r w:rsidRPr="26E4D250">
              <w:rPr>
                <w:rFonts w:ascii="Arial" w:eastAsia="Arial" w:hAnsi="Arial" w:cs="Arial"/>
                <w:sz w:val="22"/>
                <w:szCs w:val="22"/>
              </w:rPr>
              <w:t>Critical Inquiry &amp; Research</w:t>
            </w:r>
          </w:p>
          <w:p w14:paraId="1580CDB7" w14:textId="66478715" w:rsidR="31A6EFC8" w:rsidRDefault="31A6EFC8" w:rsidP="26E4D250">
            <w:pPr>
              <w:spacing w:line="276" w:lineRule="auto"/>
              <w:rPr>
                <w:rFonts w:ascii="Arial" w:eastAsia="Arial" w:hAnsi="Arial" w:cs="Arial"/>
                <w:sz w:val="22"/>
                <w:szCs w:val="22"/>
              </w:rPr>
            </w:pPr>
            <w:r w:rsidRPr="26E4D250">
              <w:rPr>
                <w:rFonts w:ascii="Arial" w:eastAsia="Arial" w:hAnsi="Arial" w:cs="Arial"/>
                <w:sz w:val="22"/>
                <w:szCs w:val="22"/>
              </w:rPr>
              <w:t>Cloud Systems</w:t>
            </w:r>
          </w:p>
          <w:p w14:paraId="4EB8ED02" w14:textId="4119D60E" w:rsidR="6FF0872E" w:rsidRDefault="6FF0872E" w:rsidP="26E4D250">
            <w:pPr>
              <w:spacing w:line="276" w:lineRule="auto"/>
              <w:rPr>
                <w:rFonts w:ascii="Arial" w:eastAsia="Arial" w:hAnsi="Arial" w:cs="Arial"/>
                <w:sz w:val="22"/>
                <w:szCs w:val="22"/>
              </w:rPr>
            </w:pPr>
          </w:p>
          <w:p w14:paraId="743D1576" w14:textId="687B4D8C" w:rsidR="6FF0872E" w:rsidRDefault="317145F2" w:rsidP="26E4D250">
            <w:pPr>
              <w:spacing w:line="276" w:lineRule="auto"/>
              <w:rPr>
                <w:rFonts w:ascii="Arial" w:eastAsia="Arial" w:hAnsi="Arial" w:cs="Arial"/>
                <w:sz w:val="22"/>
                <w:szCs w:val="22"/>
              </w:rPr>
            </w:pPr>
            <w:r w:rsidRPr="26E4D250">
              <w:rPr>
                <w:rFonts w:ascii="Arial" w:eastAsia="Arial" w:hAnsi="Arial" w:cs="Arial"/>
                <w:b/>
                <w:bCs/>
                <w:sz w:val="22"/>
                <w:szCs w:val="22"/>
              </w:rPr>
              <w:t>Level 6 - Year 2</w:t>
            </w:r>
          </w:p>
          <w:p w14:paraId="21287252" w14:textId="37709539" w:rsidR="6FF0872E" w:rsidRDefault="317145F2" w:rsidP="26E4D250">
            <w:pPr>
              <w:spacing w:line="276" w:lineRule="auto"/>
              <w:rPr>
                <w:rFonts w:ascii="Arial" w:eastAsia="Arial" w:hAnsi="Arial" w:cs="Arial"/>
                <w:sz w:val="22"/>
                <w:szCs w:val="22"/>
              </w:rPr>
            </w:pPr>
            <w:r w:rsidRPr="26E4D250">
              <w:rPr>
                <w:rFonts w:ascii="Arial" w:eastAsia="Arial" w:hAnsi="Arial" w:cs="Arial"/>
                <w:sz w:val="22"/>
                <w:szCs w:val="22"/>
              </w:rPr>
              <w:t>Final Major Project</w:t>
            </w:r>
          </w:p>
          <w:p w14:paraId="3B193304" w14:textId="3656E1B0" w:rsidR="71BCD3AC" w:rsidRDefault="71BCD3AC" w:rsidP="26E4D250">
            <w:pPr>
              <w:spacing w:line="276" w:lineRule="auto"/>
              <w:rPr>
                <w:rFonts w:ascii="Arial" w:eastAsia="Arial" w:hAnsi="Arial" w:cs="Arial"/>
                <w:sz w:val="22"/>
                <w:szCs w:val="22"/>
              </w:rPr>
            </w:pPr>
            <w:r w:rsidRPr="26E4D250">
              <w:rPr>
                <w:rFonts w:ascii="Arial" w:eastAsia="Arial" w:hAnsi="Arial" w:cs="Arial"/>
                <w:sz w:val="22"/>
                <w:szCs w:val="22"/>
              </w:rPr>
              <w:t>Innovation in Computing</w:t>
            </w:r>
          </w:p>
          <w:p w14:paraId="1B72A64F" w14:textId="7E666A7A" w:rsidR="65138793" w:rsidRDefault="65138793" w:rsidP="26E4D250">
            <w:pPr>
              <w:spacing w:line="276" w:lineRule="auto"/>
              <w:rPr>
                <w:rFonts w:ascii="Arial" w:eastAsia="Arial" w:hAnsi="Arial" w:cs="Arial"/>
                <w:sz w:val="22"/>
                <w:szCs w:val="22"/>
              </w:rPr>
            </w:pPr>
            <w:r w:rsidRPr="26E4D250">
              <w:rPr>
                <w:rFonts w:ascii="Arial" w:eastAsia="Arial" w:hAnsi="Arial" w:cs="Arial"/>
                <w:sz w:val="22"/>
                <w:szCs w:val="22"/>
              </w:rPr>
              <w:t>Artificial Intelligence</w:t>
            </w:r>
          </w:p>
          <w:p w14:paraId="797D0620" w14:textId="61A085E5" w:rsidR="6FF0872E" w:rsidRDefault="6FF0872E" w:rsidP="26E4D250">
            <w:pPr>
              <w:spacing w:line="276" w:lineRule="auto"/>
              <w:rPr>
                <w:rFonts w:ascii="Arial" w:eastAsia="Arial" w:hAnsi="Arial" w:cs="Arial"/>
                <w:color w:val="000000" w:themeColor="text1"/>
                <w:sz w:val="22"/>
                <w:szCs w:val="22"/>
              </w:rPr>
            </w:pPr>
          </w:p>
        </w:tc>
        <w:tc>
          <w:tcPr>
            <w:tcW w:w="2719" w:type="dxa"/>
            <w:tcBorders>
              <w:top w:val="single" w:sz="6" w:space="0" w:color="auto"/>
              <w:left w:val="single" w:sz="6" w:space="0" w:color="auto"/>
              <w:bottom w:val="single" w:sz="6" w:space="0" w:color="auto"/>
              <w:right w:val="single" w:sz="6" w:space="0" w:color="auto"/>
            </w:tcBorders>
            <w:tcMar>
              <w:left w:w="105" w:type="dxa"/>
              <w:right w:w="105" w:type="dxa"/>
            </w:tcMar>
          </w:tcPr>
          <w:p w14:paraId="4A7D5C40" w14:textId="1A3028AF" w:rsidR="6FF0872E" w:rsidRDefault="6FF0872E" w:rsidP="26E4D250">
            <w:pPr>
              <w:spacing w:line="276" w:lineRule="auto"/>
              <w:rPr>
                <w:rFonts w:ascii="Arial" w:eastAsia="Arial" w:hAnsi="Arial" w:cs="Arial"/>
                <w:sz w:val="22"/>
                <w:szCs w:val="22"/>
              </w:rPr>
            </w:pPr>
          </w:p>
          <w:p w14:paraId="26D59042" w14:textId="51359E3F" w:rsidR="4227DBBB" w:rsidRDefault="4227DBBB" w:rsidP="26E4D250">
            <w:pPr>
              <w:spacing w:line="276" w:lineRule="auto"/>
              <w:rPr>
                <w:rFonts w:ascii="Arial" w:eastAsia="Arial" w:hAnsi="Arial" w:cs="Arial"/>
                <w:sz w:val="22"/>
                <w:szCs w:val="22"/>
              </w:rPr>
            </w:pPr>
            <w:r w:rsidRPr="26E4D250">
              <w:rPr>
                <w:rFonts w:ascii="Arial" w:eastAsia="Arial" w:hAnsi="Arial" w:cs="Arial"/>
                <w:sz w:val="22"/>
                <w:szCs w:val="22"/>
              </w:rPr>
              <w:t>30</w:t>
            </w:r>
          </w:p>
          <w:p w14:paraId="76B31A3D" w14:textId="5D0241C3" w:rsidR="6FF0872E" w:rsidRDefault="317145F2" w:rsidP="26E4D250">
            <w:pPr>
              <w:spacing w:line="276" w:lineRule="auto"/>
              <w:rPr>
                <w:rFonts w:ascii="Arial" w:eastAsia="Arial" w:hAnsi="Arial" w:cs="Arial"/>
                <w:sz w:val="22"/>
                <w:szCs w:val="22"/>
              </w:rPr>
            </w:pPr>
            <w:r w:rsidRPr="26E4D250">
              <w:rPr>
                <w:rFonts w:ascii="Arial" w:eastAsia="Arial" w:hAnsi="Arial" w:cs="Arial"/>
                <w:sz w:val="22"/>
                <w:szCs w:val="22"/>
              </w:rPr>
              <w:t>15</w:t>
            </w:r>
          </w:p>
          <w:p w14:paraId="21FD9CD7" w14:textId="0032BEE3" w:rsidR="0494CBD0" w:rsidRDefault="0494CBD0" w:rsidP="26E4D250">
            <w:pPr>
              <w:spacing w:line="276" w:lineRule="auto"/>
              <w:rPr>
                <w:rFonts w:ascii="Arial" w:eastAsia="Arial" w:hAnsi="Arial" w:cs="Arial"/>
                <w:sz w:val="22"/>
                <w:szCs w:val="22"/>
              </w:rPr>
            </w:pPr>
            <w:r w:rsidRPr="26E4D250">
              <w:rPr>
                <w:rFonts w:ascii="Arial" w:eastAsia="Arial" w:hAnsi="Arial" w:cs="Arial"/>
                <w:sz w:val="22"/>
                <w:szCs w:val="22"/>
              </w:rPr>
              <w:t>15</w:t>
            </w:r>
          </w:p>
          <w:p w14:paraId="02ED6D40" w14:textId="200AFB74" w:rsidR="6FF0872E" w:rsidRDefault="6FF0872E" w:rsidP="26E4D250">
            <w:pPr>
              <w:spacing w:line="276" w:lineRule="auto"/>
              <w:rPr>
                <w:rFonts w:ascii="Arial" w:eastAsia="Arial" w:hAnsi="Arial" w:cs="Arial"/>
                <w:sz w:val="22"/>
                <w:szCs w:val="22"/>
              </w:rPr>
            </w:pPr>
          </w:p>
          <w:p w14:paraId="76BBF32F" w14:textId="531DF72B" w:rsidR="6FF0872E" w:rsidRDefault="6FF0872E" w:rsidP="26E4D250">
            <w:pPr>
              <w:spacing w:line="276" w:lineRule="auto"/>
              <w:rPr>
                <w:rFonts w:ascii="Arial" w:eastAsia="Arial" w:hAnsi="Arial" w:cs="Arial"/>
                <w:sz w:val="22"/>
                <w:szCs w:val="22"/>
              </w:rPr>
            </w:pPr>
          </w:p>
          <w:p w14:paraId="2ECA4142" w14:textId="02ADCE73" w:rsidR="6FF0872E" w:rsidRDefault="317145F2" w:rsidP="26E4D250">
            <w:pPr>
              <w:spacing w:line="276" w:lineRule="auto"/>
              <w:rPr>
                <w:rFonts w:ascii="Arial" w:eastAsia="Arial" w:hAnsi="Arial" w:cs="Arial"/>
                <w:sz w:val="22"/>
                <w:szCs w:val="22"/>
              </w:rPr>
            </w:pPr>
            <w:r w:rsidRPr="26E4D250">
              <w:rPr>
                <w:rFonts w:ascii="Arial" w:eastAsia="Arial" w:hAnsi="Arial" w:cs="Arial"/>
                <w:sz w:val="22"/>
                <w:szCs w:val="22"/>
              </w:rPr>
              <w:t>30</w:t>
            </w:r>
          </w:p>
          <w:p w14:paraId="4E4DD618" w14:textId="4C9065E8" w:rsidR="753633D4" w:rsidRDefault="753633D4" w:rsidP="26E4D250">
            <w:pPr>
              <w:spacing w:line="276" w:lineRule="auto"/>
              <w:rPr>
                <w:rFonts w:ascii="Arial" w:eastAsia="Arial" w:hAnsi="Arial" w:cs="Arial"/>
                <w:sz w:val="22"/>
                <w:szCs w:val="22"/>
              </w:rPr>
            </w:pPr>
            <w:r w:rsidRPr="26E4D250">
              <w:rPr>
                <w:rFonts w:ascii="Arial" w:eastAsia="Arial" w:hAnsi="Arial" w:cs="Arial"/>
                <w:sz w:val="22"/>
                <w:szCs w:val="22"/>
              </w:rPr>
              <w:t>15</w:t>
            </w:r>
          </w:p>
          <w:p w14:paraId="4796AAA6" w14:textId="2F845763" w:rsidR="074DEAA1" w:rsidRDefault="074DEAA1" w:rsidP="26E4D250">
            <w:pPr>
              <w:spacing w:line="276" w:lineRule="auto"/>
              <w:rPr>
                <w:rFonts w:ascii="Arial" w:eastAsia="Arial" w:hAnsi="Arial" w:cs="Arial"/>
                <w:sz w:val="22"/>
                <w:szCs w:val="22"/>
              </w:rPr>
            </w:pPr>
            <w:r w:rsidRPr="26E4D250">
              <w:rPr>
                <w:rFonts w:ascii="Arial" w:eastAsia="Arial" w:hAnsi="Arial" w:cs="Arial"/>
                <w:sz w:val="22"/>
                <w:szCs w:val="22"/>
              </w:rPr>
              <w:t>15</w:t>
            </w:r>
          </w:p>
          <w:p w14:paraId="2BD1DC10" w14:textId="1B25A4E0" w:rsidR="6FF0872E" w:rsidRDefault="6FF0872E" w:rsidP="26E4D250">
            <w:pPr>
              <w:spacing w:line="276" w:lineRule="auto"/>
              <w:rPr>
                <w:rFonts w:ascii="Arial" w:eastAsia="Arial" w:hAnsi="Arial" w:cs="Arial"/>
                <w:color w:val="000000" w:themeColor="text1"/>
                <w:sz w:val="22"/>
                <w:szCs w:val="22"/>
              </w:rPr>
            </w:pPr>
          </w:p>
        </w:tc>
        <w:tc>
          <w:tcPr>
            <w:tcW w:w="3407" w:type="dxa"/>
            <w:tcBorders>
              <w:top w:val="single" w:sz="6" w:space="0" w:color="auto"/>
              <w:left w:val="single" w:sz="6" w:space="0" w:color="auto"/>
              <w:bottom w:val="single" w:sz="6" w:space="0" w:color="auto"/>
              <w:right w:val="single" w:sz="6" w:space="0" w:color="auto"/>
            </w:tcBorders>
            <w:tcMar>
              <w:left w:w="105" w:type="dxa"/>
              <w:right w:w="105" w:type="dxa"/>
            </w:tcMar>
          </w:tcPr>
          <w:p w14:paraId="4B953422" w14:textId="5AE4C2AF" w:rsidR="6FF0872E" w:rsidRDefault="6FF0872E" w:rsidP="26E4D250">
            <w:pPr>
              <w:spacing w:line="276" w:lineRule="auto"/>
              <w:rPr>
                <w:rFonts w:ascii="Arial" w:eastAsia="Arial" w:hAnsi="Arial" w:cs="Arial"/>
                <w:sz w:val="22"/>
                <w:szCs w:val="22"/>
              </w:rPr>
            </w:pPr>
          </w:p>
          <w:p w14:paraId="16659B4E" w14:textId="37B61E68" w:rsidR="6FF0872E" w:rsidRDefault="7ED034DB" w:rsidP="26E4D250">
            <w:pPr>
              <w:spacing w:line="276" w:lineRule="auto"/>
              <w:rPr>
                <w:rFonts w:ascii="Arial" w:eastAsia="Arial" w:hAnsi="Arial" w:cs="Arial"/>
                <w:sz w:val="22"/>
                <w:szCs w:val="22"/>
              </w:rPr>
            </w:pPr>
            <w:r w:rsidRPr="69283216">
              <w:rPr>
                <w:rFonts w:ascii="Arial" w:eastAsia="Arial" w:hAnsi="Arial" w:cs="Arial"/>
                <w:sz w:val="22"/>
                <w:szCs w:val="22"/>
              </w:rPr>
              <w:t>No</w:t>
            </w:r>
          </w:p>
          <w:p w14:paraId="6E8E415A" w14:textId="559E08A1" w:rsidR="349CDA8B" w:rsidRDefault="349CDA8B" w:rsidP="26E4D250">
            <w:pPr>
              <w:spacing w:line="276" w:lineRule="auto"/>
              <w:rPr>
                <w:rFonts w:ascii="Arial" w:eastAsia="Arial" w:hAnsi="Arial" w:cs="Arial"/>
                <w:sz w:val="22"/>
                <w:szCs w:val="22"/>
              </w:rPr>
            </w:pPr>
            <w:r w:rsidRPr="26E4D250">
              <w:rPr>
                <w:rFonts w:ascii="Arial" w:eastAsia="Arial" w:hAnsi="Arial" w:cs="Arial"/>
                <w:sz w:val="22"/>
                <w:szCs w:val="22"/>
              </w:rPr>
              <w:t>Yes</w:t>
            </w:r>
          </w:p>
          <w:p w14:paraId="69717ED2" w14:textId="6CD345FC" w:rsidR="349CDA8B" w:rsidRDefault="349CDA8B" w:rsidP="26E4D250">
            <w:pPr>
              <w:spacing w:line="276" w:lineRule="auto"/>
              <w:rPr>
                <w:rFonts w:ascii="Arial" w:eastAsia="Arial" w:hAnsi="Arial" w:cs="Arial"/>
                <w:sz w:val="22"/>
                <w:szCs w:val="22"/>
              </w:rPr>
            </w:pPr>
            <w:r w:rsidRPr="26E4D250">
              <w:rPr>
                <w:rFonts w:ascii="Arial" w:eastAsia="Arial" w:hAnsi="Arial" w:cs="Arial"/>
                <w:sz w:val="22"/>
                <w:szCs w:val="22"/>
              </w:rPr>
              <w:t>Yes</w:t>
            </w:r>
          </w:p>
          <w:p w14:paraId="6FFE47CA" w14:textId="6970C1C4" w:rsidR="6FF0872E" w:rsidRDefault="6FF0872E" w:rsidP="26E4D250">
            <w:pPr>
              <w:spacing w:line="276" w:lineRule="auto"/>
              <w:rPr>
                <w:rFonts w:ascii="Arial" w:eastAsia="Arial" w:hAnsi="Arial" w:cs="Arial"/>
                <w:sz w:val="22"/>
                <w:szCs w:val="22"/>
              </w:rPr>
            </w:pPr>
          </w:p>
          <w:p w14:paraId="78E12E15" w14:textId="1CD88444" w:rsidR="6FF0872E" w:rsidRDefault="6FF0872E" w:rsidP="26E4D250">
            <w:pPr>
              <w:spacing w:line="276" w:lineRule="auto"/>
              <w:rPr>
                <w:rFonts w:ascii="Arial" w:eastAsia="Arial" w:hAnsi="Arial" w:cs="Arial"/>
                <w:sz w:val="22"/>
                <w:szCs w:val="22"/>
              </w:rPr>
            </w:pPr>
          </w:p>
          <w:p w14:paraId="619AC766" w14:textId="1F47570F" w:rsidR="6FF0872E" w:rsidRDefault="3CF1CEDB" w:rsidP="26E4D250">
            <w:pPr>
              <w:spacing w:line="276" w:lineRule="auto"/>
              <w:rPr>
                <w:rFonts w:ascii="Arial" w:eastAsia="Arial" w:hAnsi="Arial" w:cs="Arial"/>
                <w:sz w:val="22"/>
                <w:szCs w:val="22"/>
              </w:rPr>
            </w:pPr>
            <w:r w:rsidRPr="69283216">
              <w:rPr>
                <w:rFonts w:ascii="Arial" w:eastAsia="Arial" w:hAnsi="Arial" w:cs="Arial"/>
                <w:sz w:val="22"/>
                <w:szCs w:val="22"/>
              </w:rPr>
              <w:t>No</w:t>
            </w:r>
          </w:p>
          <w:p w14:paraId="28D00FAF" w14:textId="32A133E4" w:rsidR="5C38A545" w:rsidRDefault="5C38A545" w:rsidP="26E4D250">
            <w:pPr>
              <w:spacing w:line="276" w:lineRule="auto"/>
              <w:rPr>
                <w:rFonts w:ascii="Arial" w:eastAsia="Arial" w:hAnsi="Arial" w:cs="Arial"/>
                <w:sz w:val="22"/>
                <w:szCs w:val="22"/>
              </w:rPr>
            </w:pPr>
            <w:r w:rsidRPr="26E4D250">
              <w:rPr>
                <w:rFonts w:ascii="Arial" w:eastAsia="Arial" w:hAnsi="Arial" w:cs="Arial"/>
                <w:sz w:val="22"/>
                <w:szCs w:val="22"/>
              </w:rPr>
              <w:t>Yes</w:t>
            </w:r>
          </w:p>
          <w:p w14:paraId="5038F3BE" w14:textId="1917457B" w:rsidR="5C38A545" w:rsidRDefault="5C38A545" w:rsidP="26E4D250">
            <w:pPr>
              <w:spacing w:line="276" w:lineRule="auto"/>
              <w:rPr>
                <w:rFonts w:ascii="Arial" w:eastAsia="Arial" w:hAnsi="Arial" w:cs="Arial"/>
                <w:sz w:val="22"/>
                <w:szCs w:val="22"/>
              </w:rPr>
            </w:pPr>
            <w:r w:rsidRPr="26E4D250">
              <w:rPr>
                <w:rFonts w:ascii="Arial" w:eastAsia="Arial" w:hAnsi="Arial" w:cs="Arial"/>
                <w:sz w:val="22"/>
                <w:szCs w:val="22"/>
              </w:rPr>
              <w:t>Yes</w:t>
            </w:r>
          </w:p>
          <w:p w14:paraId="557AC071" w14:textId="2B210171" w:rsidR="6FF0872E" w:rsidRDefault="6FF0872E" w:rsidP="26E4D250">
            <w:pPr>
              <w:spacing w:line="276" w:lineRule="auto"/>
              <w:rPr>
                <w:rFonts w:ascii="Arial" w:eastAsia="Arial" w:hAnsi="Arial" w:cs="Arial"/>
                <w:sz w:val="22"/>
                <w:szCs w:val="22"/>
              </w:rPr>
            </w:pPr>
          </w:p>
          <w:p w14:paraId="773D90A9" w14:textId="5AA72181" w:rsidR="6FF0872E" w:rsidRDefault="6FF0872E" w:rsidP="26E4D250">
            <w:pPr>
              <w:spacing w:line="276" w:lineRule="auto"/>
              <w:rPr>
                <w:rFonts w:ascii="Arial" w:eastAsia="Arial" w:hAnsi="Arial" w:cs="Arial"/>
                <w:color w:val="000000" w:themeColor="text1"/>
                <w:sz w:val="22"/>
                <w:szCs w:val="22"/>
              </w:rPr>
            </w:pPr>
          </w:p>
        </w:tc>
        <w:tc>
          <w:tcPr>
            <w:tcW w:w="3407" w:type="dxa"/>
            <w:tcBorders>
              <w:top w:val="single" w:sz="6" w:space="0" w:color="auto"/>
              <w:left w:val="single" w:sz="6" w:space="0" w:color="auto"/>
              <w:bottom w:val="single" w:sz="6" w:space="0" w:color="auto"/>
              <w:right w:val="single" w:sz="6" w:space="0" w:color="auto"/>
            </w:tcBorders>
            <w:tcMar>
              <w:left w:w="105" w:type="dxa"/>
              <w:right w:w="105" w:type="dxa"/>
            </w:tcMar>
          </w:tcPr>
          <w:p w14:paraId="5BDED82F" w14:textId="5AE3A690" w:rsidR="6FF0872E" w:rsidRDefault="6FF0872E" w:rsidP="26E4D250">
            <w:pPr>
              <w:spacing w:line="276" w:lineRule="auto"/>
              <w:rPr>
                <w:rFonts w:ascii="Arial" w:eastAsia="Arial" w:hAnsi="Arial" w:cs="Arial"/>
                <w:sz w:val="22"/>
                <w:szCs w:val="22"/>
              </w:rPr>
            </w:pPr>
          </w:p>
          <w:p w14:paraId="63955DB1" w14:textId="75EAB39E" w:rsidR="6FF0872E" w:rsidRDefault="4380BF89" w:rsidP="26E4D250">
            <w:pPr>
              <w:spacing w:line="276" w:lineRule="auto"/>
              <w:rPr>
                <w:rFonts w:ascii="Arial" w:eastAsia="Arial" w:hAnsi="Arial" w:cs="Arial"/>
                <w:sz w:val="22"/>
                <w:szCs w:val="22"/>
              </w:rPr>
            </w:pPr>
            <w:r w:rsidRPr="26E4D250">
              <w:rPr>
                <w:rFonts w:ascii="Arial" w:eastAsia="Arial" w:hAnsi="Arial" w:cs="Arial"/>
                <w:sz w:val="22"/>
                <w:szCs w:val="22"/>
              </w:rPr>
              <w:t>1</w:t>
            </w:r>
          </w:p>
          <w:p w14:paraId="132F1DCD" w14:textId="74CFC6A4" w:rsidR="37BB6870" w:rsidRDefault="37BB6870" w:rsidP="26E4D250">
            <w:pPr>
              <w:spacing w:line="276" w:lineRule="auto"/>
              <w:rPr>
                <w:rFonts w:ascii="Arial" w:eastAsia="Arial" w:hAnsi="Arial" w:cs="Arial"/>
                <w:sz w:val="22"/>
                <w:szCs w:val="22"/>
              </w:rPr>
            </w:pPr>
            <w:r w:rsidRPr="26E4D250">
              <w:rPr>
                <w:rFonts w:ascii="Arial" w:eastAsia="Arial" w:hAnsi="Arial" w:cs="Arial"/>
                <w:sz w:val="22"/>
                <w:szCs w:val="22"/>
              </w:rPr>
              <w:t>1</w:t>
            </w:r>
          </w:p>
          <w:p w14:paraId="1B37E154" w14:textId="123ED411" w:rsidR="1AA8BA6E" w:rsidRDefault="1AA8BA6E" w:rsidP="26E4D250">
            <w:pPr>
              <w:spacing w:line="276" w:lineRule="auto"/>
              <w:rPr>
                <w:rFonts w:ascii="Arial" w:eastAsia="Arial" w:hAnsi="Arial" w:cs="Arial"/>
                <w:sz w:val="22"/>
                <w:szCs w:val="22"/>
              </w:rPr>
            </w:pPr>
            <w:r w:rsidRPr="26E4D250">
              <w:rPr>
                <w:rFonts w:ascii="Arial" w:eastAsia="Arial" w:hAnsi="Arial" w:cs="Arial"/>
                <w:sz w:val="22"/>
                <w:szCs w:val="22"/>
              </w:rPr>
              <w:t>2</w:t>
            </w:r>
          </w:p>
          <w:p w14:paraId="783D2D48" w14:textId="6F799CE5" w:rsidR="6FF0872E" w:rsidRDefault="6FF0872E" w:rsidP="26E4D250">
            <w:pPr>
              <w:spacing w:line="276" w:lineRule="auto"/>
              <w:rPr>
                <w:rFonts w:ascii="Arial" w:eastAsia="Arial" w:hAnsi="Arial" w:cs="Arial"/>
                <w:sz w:val="22"/>
                <w:szCs w:val="22"/>
              </w:rPr>
            </w:pPr>
          </w:p>
          <w:p w14:paraId="2F2EF0AB" w14:textId="3C6BBF92" w:rsidR="6FF0872E" w:rsidRDefault="6FF0872E" w:rsidP="26E4D250">
            <w:pPr>
              <w:spacing w:line="276" w:lineRule="auto"/>
              <w:rPr>
                <w:rFonts w:ascii="Arial" w:eastAsia="Arial" w:hAnsi="Arial" w:cs="Arial"/>
                <w:sz w:val="22"/>
                <w:szCs w:val="22"/>
              </w:rPr>
            </w:pPr>
          </w:p>
          <w:p w14:paraId="17616F34" w14:textId="7B7E172A" w:rsidR="6FF0872E" w:rsidRDefault="317145F2" w:rsidP="26E4D250">
            <w:pPr>
              <w:spacing w:line="276" w:lineRule="auto"/>
              <w:rPr>
                <w:rFonts w:ascii="Arial" w:eastAsia="Arial" w:hAnsi="Arial" w:cs="Arial"/>
                <w:sz w:val="22"/>
                <w:szCs w:val="22"/>
              </w:rPr>
            </w:pPr>
            <w:r w:rsidRPr="26E4D250">
              <w:rPr>
                <w:rFonts w:ascii="Arial" w:eastAsia="Arial" w:hAnsi="Arial" w:cs="Arial"/>
                <w:sz w:val="22"/>
                <w:szCs w:val="22"/>
              </w:rPr>
              <w:t>1 &amp; 2</w:t>
            </w:r>
          </w:p>
          <w:p w14:paraId="2C60A123" w14:textId="798BE598" w:rsidR="1246D20E" w:rsidRDefault="1246D20E" w:rsidP="26E4D250">
            <w:pPr>
              <w:spacing w:line="276" w:lineRule="auto"/>
              <w:rPr>
                <w:rFonts w:ascii="Arial" w:eastAsia="Arial" w:hAnsi="Arial" w:cs="Arial"/>
                <w:sz w:val="22"/>
                <w:szCs w:val="22"/>
              </w:rPr>
            </w:pPr>
            <w:r w:rsidRPr="26E4D250">
              <w:rPr>
                <w:rFonts w:ascii="Arial" w:eastAsia="Arial" w:hAnsi="Arial" w:cs="Arial"/>
                <w:sz w:val="22"/>
                <w:szCs w:val="22"/>
              </w:rPr>
              <w:t>1</w:t>
            </w:r>
          </w:p>
          <w:p w14:paraId="3382A49A" w14:textId="3F68C82F" w:rsidR="1246D20E" w:rsidRDefault="1246D20E" w:rsidP="26E4D250">
            <w:pPr>
              <w:spacing w:line="276" w:lineRule="auto"/>
              <w:rPr>
                <w:rFonts w:ascii="Arial" w:eastAsia="Arial" w:hAnsi="Arial" w:cs="Arial"/>
                <w:sz w:val="22"/>
                <w:szCs w:val="22"/>
              </w:rPr>
            </w:pPr>
            <w:r w:rsidRPr="26E4D250">
              <w:rPr>
                <w:rFonts w:ascii="Arial" w:eastAsia="Arial" w:hAnsi="Arial" w:cs="Arial"/>
                <w:sz w:val="22"/>
                <w:szCs w:val="22"/>
              </w:rPr>
              <w:t>2</w:t>
            </w:r>
          </w:p>
          <w:p w14:paraId="5E49F04B" w14:textId="14B0981C" w:rsidR="6FF0872E" w:rsidRDefault="6FF0872E" w:rsidP="26E4D250">
            <w:pPr>
              <w:spacing w:line="276" w:lineRule="auto"/>
              <w:rPr>
                <w:rFonts w:ascii="Arial" w:eastAsia="Arial" w:hAnsi="Arial" w:cs="Arial"/>
                <w:color w:val="000000" w:themeColor="text1"/>
                <w:sz w:val="22"/>
                <w:szCs w:val="22"/>
              </w:rPr>
            </w:pPr>
          </w:p>
        </w:tc>
      </w:tr>
    </w:tbl>
    <w:p w14:paraId="758B1B5F" w14:textId="106CCFB6" w:rsidR="6FF0872E" w:rsidRDefault="6FF0872E" w:rsidP="26E4D250">
      <w:pPr>
        <w:rPr>
          <w:rFonts w:ascii="Arial" w:hAnsi="Arial" w:cs="Arial"/>
        </w:rPr>
        <w:sectPr w:rsidR="6FF0872E" w:rsidSect="00791C58">
          <w:pgSz w:w="16838" w:h="11906" w:orient="landscape"/>
          <w:pgMar w:top="1797" w:right="1440" w:bottom="1418" w:left="1440" w:header="708" w:footer="708" w:gutter="0"/>
          <w:cols w:space="708"/>
          <w:docGrid w:linePitch="360"/>
        </w:sect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798A3F24" w14:textId="77777777" w:rsidTr="60FED0E1">
        <w:tc>
          <w:tcPr>
            <w:tcW w:w="8748" w:type="dxa"/>
            <w:shd w:val="clear" w:color="auto" w:fill="E6E6E6"/>
          </w:tcPr>
          <w:p w14:paraId="7D92A73C" w14:textId="031C1D40" w:rsidR="00880F09" w:rsidRPr="005077DD" w:rsidRDefault="00880F09" w:rsidP="005623E5">
            <w:pPr>
              <w:rPr>
                <w:rFonts w:ascii="Arial" w:hAnsi="Arial" w:cs="Arial"/>
                <w:sz w:val="22"/>
                <w:szCs w:val="22"/>
              </w:rPr>
            </w:pPr>
          </w:p>
          <w:p w14:paraId="7E26ABB1" w14:textId="77777777" w:rsidR="00880F09" w:rsidRPr="005077DD" w:rsidRDefault="001F78CB" w:rsidP="00BB418A">
            <w:pPr>
              <w:pStyle w:val="DMSNormal"/>
              <w:spacing w:before="0"/>
              <w:rPr>
                <w:rFonts w:ascii="Arial" w:hAnsi="Arial" w:cs="Arial"/>
                <w:b/>
              </w:rPr>
            </w:pPr>
            <w:r w:rsidRPr="001F78CB">
              <w:rPr>
                <w:rFonts w:ascii="Arial" w:hAnsi="Arial" w:cs="Arial"/>
                <w:b/>
              </w:rPr>
              <w:t>4</w:t>
            </w:r>
            <w:r w:rsidR="00880F09" w:rsidRPr="005077DD">
              <w:rPr>
                <w:rFonts w:ascii="Arial" w:hAnsi="Arial" w:cs="Arial"/>
                <w:b/>
              </w:rPr>
              <w:t>. Distinctive features of the programme structure</w:t>
            </w:r>
          </w:p>
          <w:p w14:paraId="2C95B218" w14:textId="77777777" w:rsidR="00880F09" w:rsidRPr="005077DD" w:rsidRDefault="00880F09" w:rsidP="005077DD">
            <w:pPr>
              <w:pStyle w:val="DMSNormal"/>
              <w:numPr>
                <w:ilvl w:val="0"/>
                <w:numId w:val="39"/>
              </w:numPr>
              <w:rPr>
                <w:rFonts w:ascii="Arial" w:hAnsi="Arial" w:cs="Arial"/>
                <w:b/>
                <w:sz w:val="20"/>
                <w:szCs w:val="20"/>
              </w:rPr>
            </w:pPr>
            <w:r w:rsidRPr="005077DD">
              <w:rPr>
                <w:rFonts w:ascii="Arial" w:hAnsi="Arial" w:cs="Arial"/>
                <w:b/>
                <w:sz w:val="20"/>
                <w:szCs w:val="20"/>
              </w:rPr>
              <w:t>Where applicable, this section provides details on distinctive featurs such as:</w:t>
            </w:r>
          </w:p>
          <w:p w14:paraId="05DE01E3" w14:textId="77777777" w:rsidR="00880F09" w:rsidRPr="00384BCF" w:rsidRDefault="00880F09" w:rsidP="00384BCF">
            <w:pPr>
              <w:pStyle w:val="DMSNormal"/>
              <w:numPr>
                <w:ilvl w:val="0"/>
                <w:numId w:val="40"/>
              </w:numPr>
              <w:rPr>
                <w:rFonts w:ascii="Arial" w:hAnsi="Arial" w:cs="Arial"/>
                <w:sz w:val="20"/>
                <w:szCs w:val="20"/>
              </w:rPr>
            </w:pPr>
            <w:r w:rsidRPr="00384BCF">
              <w:rPr>
                <w:rFonts w:ascii="Arial" w:hAnsi="Arial" w:cs="Arial"/>
                <w:sz w:val="20"/>
                <w:szCs w:val="20"/>
              </w:rPr>
              <w:t>where in the structure above a professional/placement year fits in and how it may affect progression</w:t>
            </w:r>
          </w:p>
          <w:p w14:paraId="30FB19AA" w14:textId="77777777" w:rsidR="00880F09" w:rsidRPr="00384BCF" w:rsidRDefault="00880F09" w:rsidP="00BB418A">
            <w:pPr>
              <w:pStyle w:val="DMSNormal"/>
              <w:numPr>
                <w:ilvl w:val="0"/>
                <w:numId w:val="40"/>
              </w:numPr>
              <w:spacing w:before="0"/>
              <w:rPr>
                <w:rFonts w:ascii="Arial" w:hAnsi="Arial" w:cs="Arial"/>
                <w:sz w:val="20"/>
                <w:szCs w:val="20"/>
              </w:rPr>
            </w:pPr>
            <w:r w:rsidRPr="00384BCF">
              <w:rPr>
                <w:rFonts w:ascii="Arial" w:hAnsi="Arial" w:cs="Arial"/>
                <w:sz w:val="20"/>
                <w:szCs w:val="20"/>
              </w:rPr>
              <w:t xml:space="preserve">any restrictions regarding the availability of elective modules </w:t>
            </w:r>
          </w:p>
          <w:p w14:paraId="52AA3B2F" w14:textId="0AB06A74" w:rsidR="0057354E" w:rsidRPr="00BB418A" w:rsidRDefault="00880F09">
            <w:pPr>
              <w:pStyle w:val="ListParagraph"/>
              <w:numPr>
                <w:ilvl w:val="0"/>
                <w:numId w:val="40"/>
              </w:numPr>
              <w:rPr>
                <w:rFonts w:ascii="Arial" w:hAnsi="Arial" w:cs="Arial"/>
                <w:sz w:val="22"/>
                <w:szCs w:val="22"/>
              </w:rPr>
            </w:pPr>
            <w:r w:rsidRPr="00384BCF">
              <w:rPr>
                <w:rFonts w:ascii="Arial" w:hAnsi="Arial" w:cs="Arial"/>
                <w:sz w:val="20"/>
                <w:szCs w:val="20"/>
              </w:rPr>
              <w:t>where in the programme structure students must make a choice of pathway/route</w:t>
            </w:r>
          </w:p>
          <w:p w14:paraId="2190FA36" w14:textId="77777777" w:rsidR="00384BCF" w:rsidRPr="00AB4241" w:rsidRDefault="00384BCF">
            <w:pPr>
              <w:pStyle w:val="ListParagraph"/>
              <w:numPr>
                <w:ilvl w:val="0"/>
                <w:numId w:val="41"/>
              </w:numPr>
              <w:rPr>
                <w:rFonts w:ascii="Arial" w:hAnsi="Arial" w:cs="Arial"/>
                <w:sz w:val="22"/>
                <w:szCs w:val="22"/>
              </w:rPr>
            </w:pPr>
            <w:r w:rsidRPr="00AB4241">
              <w:rPr>
                <w:rFonts w:ascii="Arial" w:hAnsi="Arial" w:cs="Arial"/>
                <w:b/>
                <w:sz w:val="20"/>
                <w:szCs w:val="20"/>
              </w:rPr>
              <w:t>Additional considerations for apprenticeships:</w:t>
            </w:r>
          </w:p>
          <w:p w14:paraId="51DBA915" w14:textId="77777777" w:rsidR="00384BCF" w:rsidRPr="00AB4241" w:rsidRDefault="00384BCF" w:rsidP="00384BCF">
            <w:pPr>
              <w:pStyle w:val="ListParagraph"/>
              <w:numPr>
                <w:ilvl w:val="0"/>
                <w:numId w:val="40"/>
              </w:numPr>
              <w:rPr>
                <w:rFonts w:ascii="Arial" w:hAnsi="Arial" w:cs="Arial"/>
                <w:sz w:val="22"/>
                <w:szCs w:val="22"/>
              </w:rPr>
            </w:pPr>
            <w:r w:rsidRPr="00AB4241">
              <w:rPr>
                <w:rFonts w:ascii="Arial" w:hAnsi="Arial" w:cs="Arial"/>
                <w:sz w:val="20"/>
                <w:szCs w:val="20"/>
              </w:rPr>
              <w:t xml:space="preserve">how the delivery of the </w:t>
            </w:r>
            <w:r w:rsidR="00BF0A34" w:rsidRPr="00AB4241">
              <w:rPr>
                <w:rFonts w:ascii="Arial" w:hAnsi="Arial" w:cs="Arial"/>
                <w:sz w:val="20"/>
                <w:szCs w:val="20"/>
              </w:rPr>
              <w:t xml:space="preserve">academic </w:t>
            </w:r>
            <w:r w:rsidRPr="00AB4241">
              <w:rPr>
                <w:rFonts w:ascii="Arial" w:hAnsi="Arial" w:cs="Arial"/>
                <w:sz w:val="20"/>
                <w:szCs w:val="20"/>
              </w:rPr>
              <w:t xml:space="preserve">award fits in </w:t>
            </w:r>
            <w:r w:rsidR="00FA15C0" w:rsidRPr="00AB4241">
              <w:rPr>
                <w:rFonts w:ascii="Arial" w:hAnsi="Arial" w:cs="Arial"/>
                <w:sz w:val="20"/>
                <w:szCs w:val="20"/>
              </w:rPr>
              <w:t xml:space="preserve">with </w:t>
            </w:r>
            <w:r w:rsidRPr="00AB4241">
              <w:rPr>
                <w:rFonts w:ascii="Arial" w:hAnsi="Arial" w:cs="Arial"/>
                <w:sz w:val="20"/>
                <w:szCs w:val="20"/>
              </w:rPr>
              <w:t>the wider apprenticeship</w:t>
            </w:r>
          </w:p>
          <w:p w14:paraId="72F25EB2" w14:textId="77777777" w:rsidR="00384BCF" w:rsidRPr="00AB4241" w:rsidRDefault="00384BCF" w:rsidP="00384BCF">
            <w:pPr>
              <w:pStyle w:val="ListParagraph"/>
              <w:numPr>
                <w:ilvl w:val="0"/>
                <w:numId w:val="40"/>
              </w:numPr>
              <w:rPr>
                <w:rFonts w:ascii="Arial" w:hAnsi="Arial" w:cs="Arial"/>
                <w:sz w:val="22"/>
                <w:szCs w:val="22"/>
              </w:rPr>
            </w:pPr>
            <w:r w:rsidRPr="00AB4241">
              <w:rPr>
                <w:rFonts w:ascii="Arial" w:hAnsi="Arial" w:cs="Arial"/>
                <w:sz w:val="20"/>
                <w:szCs w:val="20"/>
              </w:rPr>
              <w:t>the integration of the ‘on the job’ and ‘off the job’ training</w:t>
            </w:r>
          </w:p>
          <w:p w14:paraId="5727CB39" w14:textId="77777777" w:rsidR="00384BCF" w:rsidRPr="00AB4241" w:rsidRDefault="00384BCF" w:rsidP="00384BCF">
            <w:pPr>
              <w:pStyle w:val="ListParagraph"/>
              <w:numPr>
                <w:ilvl w:val="0"/>
                <w:numId w:val="40"/>
              </w:numPr>
              <w:rPr>
                <w:rFonts w:ascii="Arial" w:hAnsi="Arial" w:cs="Arial"/>
                <w:sz w:val="22"/>
                <w:szCs w:val="22"/>
              </w:rPr>
            </w:pPr>
            <w:r w:rsidRPr="00AB4241">
              <w:rPr>
                <w:rFonts w:ascii="Arial" w:hAnsi="Arial" w:cs="Arial"/>
                <w:sz w:val="20"/>
                <w:szCs w:val="20"/>
              </w:rPr>
              <w:t>how the acade</w:t>
            </w:r>
            <w:r w:rsidR="00FA15C0" w:rsidRPr="00AB4241">
              <w:rPr>
                <w:rFonts w:ascii="Arial" w:hAnsi="Arial" w:cs="Arial"/>
                <w:sz w:val="20"/>
                <w:szCs w:val="20"/>
              </w:rPr>
              <w:t xml:space="preserve">mic award fits within the </w:t>
            </w:r>
            <w:r w:rsidRPr="00AB4241">
              <w:rPr>
                <w:rFonts w:ascii="Arial" w:hAnsi="Arial" w:cs="Arial"/>
                <w:sz w:val="20"/>
                <w:szCs w:val="20"/>
              </w:rPr>
              <w:t>assessment of the apprenticeship</w:t>
            </w:r>
          </w:p>
          <w:p w14:paraId="645DB233" w14:textId="77777777" w:rsidR="00880F09" w:rsidRPr="005077DD" w:rsidRDefault="00880F09" w:rsidP="005623E5">
            <w:pPr>
              <w:rPr>
                <w:rFonts w:ascii="Arial" w:hAnsi="Arial" w:cs="Arial"/>
                <w:sz w:val="22"/>
                <w:szCs w:val="22"/>
              </w:rPr>
            </w:pPr>
          </w:p>
        </w:tc>
      </w:tr>
      <w:tr w:rsidR="00880F09" w:rsidRPr="00480A08" w14:paraId="61D9371E" w14:textId="77777777" w:rsidTr="60FED0E1">
        <w:trPr>
          <w:trHeight w:val="974"/>
        </w:trPr>
        <w:tc>
          <w:tcPr>
            <w:tcW w:w="8748" w:type="dxa"/>
          </w:tcPr>
          <w:p w14:paraId="47A54881" w14:textId="77777777" w:rsidR="00880F09" w:rsidRPr="005077DD" w:rsidRDefault="00880F09" w:rsidP="005623E5">
            <w:pPr>
              <w:rPr>
                <w:rFonts w:ascii="Arial" w:hAnsi="Arial" w:cs="Arial"/>
                <w:i/>
                <w:sz w:val="22"/>
                <w:szCs w:val="22"/>
              </w:rPr>
            </w:pPr>
          </w:p>
          <w:p w14:paraId="538EDD00" w14:textId="78F26B99" w:rsidR="0057354E" w:rsidRPr="005077DD" w:rsidRDefault="4C761361" w:rsidP="60FED0E1">
            <w:pPr>
              <w:rPr>
                <w:rFonts w:ascii="Arial" w:eastAsia="Arial" w:hAnsi="Arial" w:cs="Arial"/>
                <w:color w:val="000000" w:themeColor="text1"/>
                <w:sz w:val="22"/>
                <w:szCs w:val="22"/>
              </w:rPr>
            </w:pPr>
            <w:r w:rsidRPr="60FED0E1">
              <w:rPr>
                <w:rFonts w:ascii="Arial" w:eastAsia="Arial" w:hAnsi="Arial" w:cs="Arial"/>
                <w:color w:val="000000" w:themeColor="text1"/>
                <w:sz w:val="22"/>
                <w:szCs w:val="22"/>
              </w:rPr>
              <w:t>Applied computing incorporates a range of disciplines, including digital technologies, computing, software development and cyber security and has significant influence and impact in many aspects of 21</w:t>
            </w:r>
            <w:r w:rsidRPr="60FED0E1">
              <w:rPr>
                <w:rFonts w:ascii="Arial" w:eastAsia="Arial" w:hAnsi="Arial" w:cs="Arial"/>
                <w:color w:val="000000" w:themeColor="text1"/>
                <w:sz w:val="22"/>
                <w:szCs w:val="22"/>
                <w:vertAlign w:val="superscript"/>
              </w:rPr>
              <w:t>st</w:t>
            </w:r>
            <w:r w:rsidRPr="60FED0E1">
              <w:rPr>
                <w:rFonts w:ascii="Arial" w:eastAsia="Arial" w:hAnsi="Arial" w:cs="Arial"/>
                <w:color w:val="000000" w:themeColor="text1"/>
                <w:sz w:val="22"/>
                <w:szCs w:val="22"/>
              </w:rPr>
              <w:t xml:space="preserve"> century life. This programme is designed to introduce the theoretical fundamentals of digital technologies alongside wider concepts such as data analytics, cybersecurity and their applications in industry, research and commercial environments. This programme will support students to adapt to a constantly evolving professional domain </w:t>
            </w:r>
            <w:proofErr w:type="gramStart"/>
            <w:r w:rsidRPr="60FED0E1">
              <w:rPr>
                <w:rFonts w:ascii="Arial" w:eastAsia="Arial" w:hAnsi="Arial" w:cs="Arial"/>
                <w:color w:val="000000" w:themeColor="text1"/>
                <w:sz w:val="22"/>
                <w:szCs w:val="22"/>
              </w:rPr>
              <w:t>through the use of</w:t>
            </w:r>
            <w:proofErr w:type="gramEnd"/>
            <w:r w:rsidRPr="60FED0E1">
              <w:rPr>
                <w:rFonts w:ascii="Arial" w:eastAsia="Arial" w:hAnsi="Arial" w:cs="Arial"/>
                <w:color w:val="000000" w:themeColor="text1"/>
                <w:sz w:val="22"/>
                <w:szCs w:val="22"/>
              </w:rPr>
              <w:t xml:space="preserve"> modules which have been developed to incorporate current and sustainable content to support industry evolution and to maintain the viability of the programme in the future. There </w:t>
            </w:r>
            <w:proofErr w:type="gramStart"/>
            <w:r w:rsidRPr="60FED0E1">
              <w:rPr>
                <w:rFonts w:ascii="Arial" w:eastAsia="Arial" w:hAnsi="Arial" w:cs="Arial"/>
                <w:color w:val="000000" w:themeColor="text1"/>
                <w:sz w:val="22"/>
                <w:szCs w:val="22"/>
              </w:rPr>
              <w:t>is</w:t>
            </w:r>
            <w:proofErr w:type="gramEnd"/>
            <w:r w:rsidRPr="60FED0E1">
              <w:rPr>
                <w:rFonts w:ascii="Arial" w:eastAsia="Arial" w:hAnsi="Arial" w:cs="Arial"/>
                <w:color w:val="000000" w:themeColor="text1"/>
                <w:sz w:val="22"/>
                <w:szCs w:val="22"/>
              </w:rPr>
              <w:t xml:space="preserve"> a clear learning pathway and sequencing of modules across the programme, which makes clear connections between knowledge </w:t>
            </w:r>
            <w:r w:rsidR="61BA6226" w:rsidRPr="60FED0E1">
              <w:rPr>
                <w:rFonts w:ascii="Arial" w:eastAsia="Arial" w:hAnsi="Arial" w:cs="Arial"/>
                <w:color w:val="000000" w:themeColor="text1"/>
                <w:sz w:val="22"/>
                <w:szCs w:val="22"/>
              </w:rPr>
              <w:t>and</w:t>
            </w:r>
            <w:r w:rsidR="5BB451C1" w:rsidRPr="60FED0E1">
              <w:rPr>
                <w:rFonts w:ascii="Arial" w:eastAsia="Arial" w:hAnsi="Arial" w:cs="Arial"/>
                <w:color w:val="000000" w:themeColor="text1"/>
                <w:sz w:val="22"/>
                <w:szCs w:val="22"/>
              </w:rPr>
              <w:t xml:space="preserve"> </w:t>
            </w:r>
            <w:r w:rsidRPr="60FED0E1">
              <w:rPr>
                <w:rFonts w:ascii="Arial" w:eastAsia="Arial" w:hAnsi="Arial" w:cs="Arial"/>
                <w:color w:val="000000" w:themeColor="text1"/>
                <w:sz w:val="22"/>
                <w:szCs w:val="22"/>
              </w:rPr>
              <w:t xml:space="preserve">application of this learning in </w:t>
            </w:r>
            <w:r w:rsidR="2E1E82E1" w:rsidRPr="60FED0E1">
              <w:rPr>
                <w:rFonts w:ascii="Arial" w:eastAsia="Arial" w:hAnsi="Arial" w:cs="Arial"/>
                <w:color w:val="000000" w:themeColor="text1"/>
                <w:sz w:val="22"/>
                <w:szCs w:val="22"/>
              </w:rPr>
              <w:t xml:space="preserve">Foundation Degree study </w:t>
            </w:r>
            <w:r w:rsidR="62417592" w:rsidRPr="60FED0E1">
              <w:rPr>
                <w:rFonts w:ascii="Arial" w:eastAsia="Arial" w:hAnsi="Arial" w:cs="Arial"/>
                <w:color w:val="000000" w:themeColor="text1"/>
                <w:sz w:val="22"/>
                <w:szCs w:val="22"/>
              </w:rPr>
              <w:t xml:space="preserve">leading </w:t>
            </w:r>
            <w:r w:rsidR="2E1E82E1" w:rsidRPr="60FED0E1">
              <w:rPr>
                <w:rFonts w:ascii="Arial" w:eastAsia="Arial" w:hAnsi="Arial" w:cs="Arial"/>
                <w:color w:val="000000" w:themeColor="text1"/>
                <w:sz w:val="22"/>
                <w:szCs w:val="22"/>
              </w:rPr>
              <w:t>on to this top-up year</w:t>
            </w:r>
            <w:r w:rsidRPr="60FED0E1">
              <w:rPr>
                <w:rFonts w:ascii="Arial" w:eastAsia="Arial" w:hAnsi="Arial" w:cs="Arial"/>
                <w:color w:val="000000" w:themeColor="text1"/>
                <w:sz w:val="22"/>
                <w:szCs w:val="22"/>
              </w:rPr>
              <w:t>.</w:t>
            </w:r>
          </w:p>
          <w:p w14:paraId="0431FCC2" w14:textId="1F876467" w:rsidR="0057354E" w:rsidRPr="005077DD" w:rsidRDefault="0057354E" w:rsidP="60FED0E1">
            <w:pPr>
              <w:rPr>
                <w:rFonts w:ascii="Arial" w:eastAsia="Arial" w:hAnsi="Arial" w:cs="Arial"/>
                <w:color w:val="000000" w:themeColor="text1"/>
                <w:sz w:val="22"/>
                <w:szCs w:val="22"/>
              </w:rPr>
            </w:pPr>
          </w:p>
          <w:p w14:paraId="4E673453" w14:textId="45B2A991" w:rsidR="0057354E" w:rsidRPr="005077DD" w:rsidRDefault="264F7661" w:rsidP="60FED0E1">
            <w:pPr>
              <w:rPr>
                <w:rFonts w:ascii="Arial" w:eastAsia="Arial" w:hAnsi="Arial" w:cs="Arial"/>
                <w:color w:val="000000" w:themeColor="text1"/>
                <w:sz w:val="22"/>
                <w:szCs w:val="22"/>
              </w:rPr>
            </w:pPr>
            <w:r w:rsidRPr="60FED0E1">
              <w:rPr>
                <w:rFonts w:ascii="Arial" w:eastAsia="Arial" w:hAnsi="Arial" w:cs="Arial"/>
                <w:color w:val="000000" w:themeColor="text1"/>
                <w:sz w:val="22"/>
                <w:szCs w:val="22"/>
              </w:rPr>
              <w:t>Industry links are deeply embedded throughout this programme, with the integrated use of professional networks and industry links providing opportunities for students to relate to work practices and work-related learning.</w:t>
            </w:r>
          </w:p>
          <w:p w14:paraId="13C83501" w14:textId="0EAEA489" w:rsidR="0057354E" w:rsidRPr="005077DD" w:rsidRDefault="0057354E" w:rsidP="60FED0E1">
            <w:pPr>
              <w:rPr>
                <w:rFonts w:ascii="Arial" w:eastAsia="Arial" w:hAnsi="Arial" w:cs="Arial"/>
                <w:color w:val="000000" w:themeColor="text1"/>
                <w:sz w:val="22"/>
                <w:szCs w:val="22"/>
              </w:rPr>
            </w:pPr>
          </w:p>
          <w:p w14:paraId="33AA7B74" w14:textId="3FBC7CE9" w:rsidR="0057354E" w:rsidRPr="005077DD" w:rsidRDefault="264F7661" w:rsidP="60FED0E1">
            <w:pPr>
              <w:rPr>
                <w:rFonts w:ascii="Arial" w:eastAsia="Arial" w:hAnsi="Arial" w:cs="Arial"/>
                <w:color w:val="000000" w:themeColor="text1"/>
                <w:sz w:val="22"/>
                <w:szCs w:val="22"/>
              </w:rPr>
            </w:pPr>
            <w:r w:rsidRPr="60FED0E1">
              <w:rPr>
                <w:rFonts w:ascii="Arial" w:eastAsia="Arial" w:hAnsi="Arial" w:cs="Arial"/>
                <w:color w:val="000000" w:themeColor="text1"/>
                <w:sz w:val="22"/>
                <w:szCs w:val="22"/>
              </w:rPr>
              <w:t>Students will be supported to develop academically through research and enquiry, with plenty of opportunity for collaborative and individual learning across the programme.</w:t>
            </w:r>
          </w:p>
          <w:p w14:paraId="64A446A2" w14:textId="4B380656" w:rsidR="0057354E" w:rsidRPr="005077DD" w:rsidRDefault="0057354E" w:rsidP="60FED0E1">
            <w:pPr>
              <w:rPr>
                <w:rFonts w:ascii="Arial" w:eastAsia="Arial" w:hAnsi="Arial" w:cs="Arial"/>
                <w:color w:val="000000" w:themeColor="text1"/>
                <w:sz w:val="22"/>
                <w:szCs w:val="22"/>
              </w:rPr>
            </w:pPr>
          </w:p>
          <w:p w14:paraId="58A03EA6" w14:textId="000687D9" w:rsidR="0057354E" w:rsidRPr="005077DD" w:rsidRDefault="4C761361" w:rsidP="60FED0E1">
            <w:pPr>
              <w:rPr>
                <w:rFonts w:ascii="Arial" w:eastAsia="Arial" w:hAnsi="Arial" w:cs="Arial"/>
                <w:color w:val="881798"/>
                <w:sz w:val="22"/>
                <w:szCs w:val="22"/>
              </w:rPr>
            </w:pPr>
            <w:proofErr w:type="gramStart"/>
            <w:r w:rsidRPr="60FED0E1">
              <w:rPr>
                <w:rFonts w:ascii="Arial" w:eastAsia="Arial" w:hAnsi="Arial" w:cs="Arial"/>
                <w:color w:val="000000" w:themeColor="text1"/>
                <w:sz w:val="22"/>
                <w:szCs w:val="22"/>
              </w:rPr>
              <w:t>The majority of</w:t>
            </w:r>
            <w:proofErr w:type="gramEnd"/>
            <w:r w:rsidRPr="60FED0E1">
              <w:rPr>
                <w:rFonts w:ascii="Arial" w:eastAsia="Arial" w:hAnsi="Arial" w:cs="Arial"/>
                <w:color w:val="000000" w:themeColor="text1"/>
                <w:sz w:val="22"/>
                <w:szCs w:val="22"/>
              </w:rPr>
              <w:t xml:space="preserve"> modules will be worth 15 credits, except in some case</w:t>
            </w:r>
            <w:r w:rsidR="52C666AE" w:rsidRPr="60FED0E1">
              <w:rPr>
                <w:rFonts w:ascii="Arial" w:eastAsia="Arial" w:hAnsi="Arial" w:cs="Arial"/>
                <w:color w:val="000000" w:themeColor="text1"/>
                <w:sz w:val="22"/>
                <w:szCs w:val="22"/>
              </w:rPr>
              <w:t>s</w:t>
            </w:r>
            <w:r w:rsidRPr="60FED0E1">
              <w:rPr>
                <w:rFonts w:ascii="Arial" w:eastAsia="Arial" w:hAnsi="Arial" w:cs="Arial"/>
                <w:color w:val="000000" w:themeColor="text1"/>
                <w:sz w:val="22"/>
                <w:szCs w:val="22"/>
              </w:rPr>
              <w:t xml:space="preserve"> where 30 credit modules will be used to structure</w:t>
            </w:r>
            <w:r w:rsidR="62417592" w:rsidRPr="60FED0E1">
              <w:rPr>
                <w:rFonts w:ascii="Arial" w:eastAsia="Arial" w:hAnsi="Arial" w:cs="Arial"/>
                <w:color w:val="000000" w:themeColor="text1"/>
                <w:sz w:val="22"/>
                <w:szCs w:val="22"/>
              </w:rPr>
              <w:t xml:space="preserve"> and encapsulate</w:t>
            </w:r>
            <w:r w:rsidRPr="60FED0E1">
              <w:rPr>
                <w:rFonts w:ascii="Arial" w:eastAsia="Arial" w:hAnsi="Arial" w:cs="Arial"/>
                <w:color w:val="000000" w:themeColor="text1"/>
                <w:sz w:val="22"/>
                <w:szCs w:val="22"/>
              </w:rPr>
              <w:t xml:space="preserve"> students’ learning on a particular subject. There will be a core set of 120 credits at each level, with no elective modules proposed. Students will have the opportunity within selected modules to focus assessments on their preferences and interests however, thereby allowing a flexible approach to learning which enables students to personalise their graduate attributes.</w:t>
            </w:r>
          </w:p>
          <w:p w14:paraId="7C5CE120" w14:textId="50E8869B" w:rsidR="0057354E" w:rsidRPr="005077DD" w:rsidRDefault="0057354E" w:rsidP="44A8F609">
            <w:pPr>
              <w:rPr>
                <w:rFonts w:ascii="Arial" w:hAnsi="Arial" w:cs="Arial"/>
                <w:i/>
                <w:iCs/>
                <w:sz w:val="22"/>
                <w:szCs w:val="22"/>
              </w:rPr>
            </w:pPr>
          </w:p>
          <w:p w14:paraId="25D46FFE" w14:textId="77777777" w:rsidR="00880F09" w:rsidRPr="005077DD" w:rsidRDefault="00880F09" w:rsidP="005623E5">
            <w:pPr>
              <w:rPr>
                <w:rFonts w:ascii="Arial" w:hAnsi="Arial" w:cs="Arial"/>
                <w:i/>
                <w:sz w:val="22"/>
                <w:szCs w:val="22"/>
              </w:rPr>
            </w:pPr>
          </w:p>
        </w:tc>
      </w:tr>
    </w:tbl>
    <w:p w14:paraId="3F25DA64"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93819F0" w14:textId="77777777" w:rsidTr="50A65F9F">
        <w:tc>
          <w:tcPr>
            <w:tcW w:w="8748" w:type="dxa"/>
            <w:shd w:val="clear" w:color="auto" w:fill="E6E6E6"/>
          </w:tcPr>
          <w:p w14:paraId="2A3804F2" w14:textId="77777777" w:rsidR="00880F09" w:rsidRPr="005077DD" w:rsidRDefault="00880F09" w:rsidP="005623E5">
            <w:pPr>
              <w:rPr>
                <w:rFonts w:ascii="Arial" w:hAnsi="Arial" w:cs="Arial"/>
                <w:sz w:val="22"/>
                <w:szCs w:val="22"/>
              </w:rPr>
            </w:pPr>
          </w:p>
          <w:p w14:paraId="422290DB" w14:textId="689ADFB6" w:rsidR="00384BCF" w:rsidRDefault="001F78CB" w:rsidP="005623E5">
            <w:pPr>
              <w:rPr>
                <w:rFonts w:ascii="Arial" w:hAnsi="Arial" w:cs="Arial"/>
                <w:sz w:val="22"/>
                <w:szCs w:val="22"/>
              </w:rPr>
            </w:pPr>
            <w:r w:rsidRPr="00BB418A">
              <w:rPr>
                <w:rFonts w:ascii="Arial" w:hAnsi="Arial" w:cs="Arial"/>
                <w:b/>
                <w:bCs/>
                <w:sz w:val="22"/>
                <w:szCs w:val="22"/>
              </w:rPr>
              <w:t>5</w:t>
            </w:r>
            <w:r w:rsidR="00880F09" w:rsidRPr="00BB418A">
              <w:rPr>
                <w:rFonts w:ascii="Arial" w:hAnsi="Arial" w:cs="Arial"/>
                <w:b/>
                <w:bCs/>
                <w:sz w:val="22"/>
                <w:szCs w:val="22"/>
              </w:rPr>
              <w:t xml:space="preserve">. Support </w:t>
            </w:r>
            <w:r w:rsidR="00384BCF" w:rsidRPr="00BB418A">
              <w:rPr>
                <w:rFonts w:ascii="Arial" w:hAnsi="Arial" w:cs="Arial"/>
                <w:b/>
                <w:bCs/>
                <w:sz w:val="22"/>
                <w:szCs w:val="22"/>
              </w:rPr>
              <w:t>for students and their learning</w:t>
            </w:r>
            <w:r w:rsidR="00384BCF">
              <w:rPr>
                <w:rFonts w:ascii="Arial" w:hAnsi="Arial" w:cs="Arial"/>
                <w:sz w:val="22"/>
                <w:szCs w:val="22"/>
              </w:rPr>
              <w:t xml:space="preserve"> </w:t>
            </w:r>
          </w:p>
          <w:p w14:paraId="214683B9" w14:textId="4B7D616C" w:rsidR="00880F09" w:rsidRPr="005077DD" w:rsidRDefault="00384BCF" w:rsidP="005623E5">
            <w:pPr>
              <w:rPr>
                <w:rFonts w:ascii="Arial" w:hAnsi="Arial" w:cs="Arial"/>
                <w:sz w:val="22"/>
                <w:szCs w:val="22"/>
              </w:rPr>
            </w:pPr>
            <w:r w:rsidRPr="00AB4241">
              <w:rPr>
                <w:rFonts w:ascii="Arial" w:hAnsi="Arial" w:cs="Arial"/>
                <w:i/>
                <w:sz w:val="20"/>
                <w:szCs w:val="20"/>
              </w:rPr>
              <w:t xml:space="preserve">(For apprenticeships this should include details of how </w:t>
            </w:r>
            <w:r w:rsidR="006831A9" w:rsidRPr="00AB4241">
              <w:rPr>
                <w:rFonts w:ascii="Arial" w:hAnsi="Arial" w:cs="Arial"/>
                <w:i/>
                <w:sz w:val="20"/>
                <w:szCs w:val="20"/>
              </w:rPr>
              <w:t>student</w:t>
            </w:r>
            <w:r w:rsidRPr="00AB4241">
              <w:rPr>
                <w:rFonts w:ascii="Arial" w:hAnsi="Arial" w:cs="Arial"/>
                <w:i/>
                <w:sz w:val="20"/>
                <w:szCs w:val="20"/>
              </w:rPr>
              <w:t xml:space="preserve"> learning is </w:t>
            </w:r>
            <w:r w:rsidR="006831A9" w:rsidRPr="00AB4241">
              <w:rPr>
                <w:rFonts w:ascii="Arial" w:hAnsi="Arial" w:cs="Arial"/>
                <w:i/>
                <w:sz w:val="20"/>
                <w:szCs w:val="20"/>
              </w:rPr>
              <w:t xml:space="preserve">supported in the </w:t>
            </w:r>
            <w:r w:rsidR="00F95619" w:rsidRPr="00AB4241">
              <w:rPr>
                <w:rFonts w:ascii="Arial" w:hAnsi="Arial" w:cs="Arial"/>
                <w:i/>
                <w:sz w:val="20"/>
                <w:szCs w:val="20"/>
              </w:rPr>
              <w:t>workplace</w:t>
            </w:r>
            <w:r w:rsidRPr="00AB4241">
              <w:rPr>
                <w:rFonts w:ascii="Arial" w:hAnsi="Arial" w:cs="Arial"/>
                <w:i/>
                <w:sz w:val="20"/>
                <w:szCs w:val="20"/>
              </w:rPr>
              <w:t>)</w:t>
            </w:r>
          </w:p>
        </w:tc>
      </w:tr>
      <w:tr w:rsidR="00880F09" w:rsidRPr="00480A08" w14:paraId="1781813B" w14:textId="77777777" w:rsidTr="50A65F9F">
        <w:trPr>
          <w:trHeight w:val="974"/>
        </w:trPr>
        <w:tc>
          <w:tcPr>
            <w:tcW w:w="8748" w:type="dxa"/>
          </w:tcPr>
          <w:p w14:paraId="7F94FEC0" w14:textId="660B7987" w:rsidR="0BF9F0AB" w:rsidRDefault="0BF9F0AB" w:rsidP="50A65F9F">
            <w:pPr>
              <w:rPr>
                <w:rFonts w:ascii="Arial" w:eastAsia="Arial" w:hAnsi="Arial" w:cs="Arial"/>
                <w:i/>
                <w:iCs/>
                <w:color w:val="000000" w:themeColor="text1"/>
                <w:sz w:val="22"/>
                <w:szCs w:val="22"/>
              </w:rPr>
            </w:pPr>
          </w:p>
          <w:p w14:paraId="78E8EF38" w14:textId="793EE99E" w:rsidR="6DEECA6E" w:rsidRDefault="6DEECA6E" w:rsidP="50A65F9F">
            <w:pPr>
              <w:rPr>
                <w:rFonts w:ascii="Arial" w:eastAsia="Arial" w:hAnsi="Arial" w:cs="Arial"/>
                <w:sz w:val="22"/>
                <w:szCs w:val="22"/>
              </w:rPr>
            </w:pPr>
            <w:r w:rsidRPr="50A65F9F">
              <w:rPr>
                <w:rFonts w:ascii="Arial" w:eastAsia="Arial" w:hAnsi="Arial" w:cs="Arial"/>
                <w:b/>
                <w:bCs/>
                <w:sz w:val="22"/>
                <w:szCs w:val="22"/>
              </w:rPr>
              <w:t>Teaching, learning and assessment (TLA)</w:t>
            </w:r>
          </w:p>
          <w:p w14:paraId="77E6B965" w14:textId="4584D055" w:rsidR="6DEECA6E" w:rsidRDefault="6DEECA6E" w:rsidP="50A65F9F">
            <w:pPr>
              <w:rPr>
                <w:rFonts w:ascii="Arial" w:eastAsia="Arial" w:hAnsi="Arial" w:cs="Arial"/>
                <w:sz w:val="22"/>
                <w:szCs w:val="22"/>
              </w:rPr>
            </w:pPr>
            <w:r w:rsidRPr="50A65F9F">
              <w:rPr>
                <w:rFonts w:ascii="Arial" w:eastAsia="Arial" w:hAnsi="Arial" w:cs="Arial"/>
                <w:sz w:val="22"/>
                <w:szCs w:val="22"/>
              </w:rPr>
              <w:t xml:space="preserve">Learning and teaching will be tailored to meet the specific requirements of modules, using a mixture of teacher-led sessions and facilitated learning to support student outcomes. Delivery of the programme will be via a mixture of face- to-face and blended </w:t>
            </w:r>
            <w:r w:rsidRPr="50A65F9F">
              <w:rPr>
                <w:rFonts w:ascii="Arial" w:eastAsia="Arial" w:hAnsi="Arial" w:cs="Arial"/>
                <w:sz w:val="22"/>
                <w:szCs w:val="22"/>
              </w:rPr>
              <w:lastRenderedPageBreak/>
              <w:t xml:space="preserve">approaches, with effective use of the College’s virtual learning environment, and interactive platforms and online resources will be used to support learning </w:t>
            </w:r>
          </w:p>
          <w:p w14:paraId="5382347F" w14:textId="746AA8A1" w:rsidR="6DEECA6E" w:rsidRDefault="6DEECA6E" w:rsidP="50A65F9F">
            <w:pPr>
              <w:rPr>
                <w:rFonts w:ascii="Arial" w:eastAsia="Arial" w:hAnsi="Arial" w:cs="Arial"/>
                <w:sz w:val="22"/>
                <w:szCs w:val="22"/>
              </w:rPr>
            </w:pPr>
            <w:r w:rsidRPr="50A65F9F">
              <w:rPr>
                <w:rFonts w:ascii="Arial" w:eastAsia="Arial" w:hAnsi="Arial" w:cs="Arial"/>
                <w:sz w:val="22"/>
                <w:szCs w:val="22"/>
              </w:rPr>
              <w:t>where appropriate</w:t>
            </w:r>
            <w:r w:rsidR="5CE5697D" w:rsidRPr="50A65F9F">
              <w:rPr>
                <w:rFonts w:ascii="Arial" w:eastAsia="Arial" w:hAnsi="Arial" w:cs="Arial"/>
                <w:sz w:val="22"/>
                <w:szCs w:val="22"/>
              </w:rPr>
              <w:t xml:space="preserve">. </w:t>
            </w:r>
            <w:r w:rsidRPr="50A65F9F">
              <w:rPr>
                <w:rFonts w:ascii="Arial" w:eastAsia="Arial" w:hAnsi="Arial" w:cs="Arial"/>
                <w:sz w:val="22"/>
                <w:szCs w:val="22"/>
              </w:rPr>
              <w:t>Teaching methods will vary according to the nature of each module’s subject matter and will include for example, formal lectures, seminars, external visits, guest lectures and case studies which will cater for a range of learning styles and capabilities thus supporting inclusive learning. Formative assessment opportunities will be embedded throughout modules via a range of activities such as peer review, concept mapping of key topics, reflective group discussion and lecturer-supported review of draft ideas and concepts.</w:t>
            </w:r>
          </w:p>
          <w:p w14:paraId="69EF01F3" w14:textId="34775DB2" w:rsidR="50A65F9F" w:rsidRDefault="50A65F9F" w:rsidP="50A65F9F">
            <w:pPr>
              <w:rPr>
                <w:rFonts w:ascii="Arial" w:eastAsia="Arial" w:hAnsi="Arial" w:cs="Arial"/>
                <w:sz w:val="22"/>
                <w:szCs w:val="22"/>
              </w:rPr>
            </w:pPr>
          </w:p>
          <w:p w14:paraId="10E2CF97" w14:textId="2B7D1123" w:rsidR="6DEECA6E" w:rsidRDefault="6DEECA6E" w:rsidP="50A65F9F">
            <w:pPr>
              <w:rPr>
                <w:rFonts w:ascii="Arial" w:eastAsia="Arial" w:hAnsi="Arial" w:cs="Arial"/>
                <w:sz w:val="22"/>
                <w:szCs w:val="22"/>
              </w:rPr>
            </w:pPr>
            <w:r w:rsidRPr="50A65F9F">
              <w:rPr>
                <w:rFonts w:ascii="Arial" w:eastAsia="Arial" w:hAnsi="Arial" w:cs="Arial"/>
                <w:sz w:val="22"/>
                <w:szCs w:val="22"/>
              </w:rPr>
              <w:t>The MKCG Quality Strategy sets out a roadmap on a pathway to excellence, and this includes challenging targets for retention and achievement for all learners (including HE), with internal targets and the robust CPR and other quality improvement and enhancement activities designed to support these targets.</w:t>
            </w:r>
          </w:p>
          <w:p w14:paraId="103F4CCC" w14:textId="22B2148D" w:rsidR="0BF9F0AB" w:rsidRDefault="0BF9F0AB" w:rsidP="50A65F9F">
            <w:pPr>
              <w:rPr>
                <w:rFonts w:ascii="Arial" w:eastAsia="Arial" w:hAnsi="Arial" w:cs="Arial"/>
                <w:sz w:val="22"/>
                <w:szCs w:val="22"/>
              </w:rPr>
            </w:pPr>
          </w:p>
          <w:p w14:paraId="25EEFB18" w14:textId="3ABCF15B"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 xml:space="preserve">The College is actively promoting Communities of Practice among HE </w:t>
            </w:r>
            <w:proofErr w:type="gramStart"/>
            <w:r w:rsidRPr="50A65F9F">
              <w:rPr>
                <w:rFonts w:ascii="Arial" w:eastAsia="Arial" w:hAnsi="Arial" w:cs="Arial"/>
                <w:sz w:val="22"/>
                <w:szCs w:val="22"/>
              </w:rPr>
              <w:t>teaching</w:t>
            </w:r>
            <w:proofErr w:type="gramEnd"/>
            <w:r w:rsidRPr="50A65F9F">
              <w:rPr>
                <w:rFonts w:ascii="Arial" w:eastAsia="Arial" w:hAnsi="Arial" w:cs="Arial"/>
                <w:sz w:val="22"/>
                <w:szCs w:val="22"/>
              </w:rPr>
              <w:t xml:space="preserve"> staff, which will provide a collaborative space for:</w:t>
            </w:r>
          </w:p>
          <w:p w14:paraId="38DC1F0D" w14:textId="67DF490A" w:rsidR="6DEECA6E" w:rsidRDefault="6DEECA6E" w:rsidP="50A65F9F">
            <w:pPr>
              <w:pStyle w:val="ListParagraph"/>
              <w:numPr>
                <w:ilvl w:val="0"/>
                <w:numId w:val="2"/>
              </w:numPr>
              <w:spacing w:line="257" w:lineRule="auto"/>
              <w:rPr>
                <w:rFonts w:ascii="Arial" w:eastAsia="Arial" w:hAnsi="Arial" w:cs="Arial"/>
                <w:sz w:val="22"/>
                <w:szCs w:val="22"/>
              </w:rPr>
            </w:pPr>
            <w:r w:rsidRPr="50A65F9F">
              <w:rPr>
                <w:rFonts w:ascii="Arial" w:eastAsia="Arial" w:hAnsi="Arial" w:cs="Arial"/>
                <w:sz w:val="22"/>
                <w:szCs w:val="22"/>
              </w:rPr>
              <w:t>Sharing pedagogical approaches and assessment strategies;</w:t>
            </w:r>
          </w:p>
          <w:p w14:paraId="12FF0BD5" w14:textId="213E3D90" w:rsidR="6DEECA6E" w:rsidRDefault="6DEECA6E" w:rsidP="50A65F9F">
            <w:pPr>
              <w:pStyle w:val="ListParagraph"/>
              <w:numPr>
                <w:ilvl w:val="0"/>
                <w:numId w:val="2"/>
              </w:numPr>
              <w:spacing w:line="257" w:lineRule="auto"/>
              <w:rPr>
                <w:rFonts w:ascii="Arial" w:eastAsia="Arial" w:hAnsi="Arial" w:cs="Arial"/>
                <w:sz w:val="22"/>
                <w:szCs w:val="22"/>
              </w:rPr>
            </w:pPr>
            <w:r w:rsidRPr="50A65F9F">
              <w:rPr>
                <w:rFonts w:ascii="Arial" w:eastAsia="Arial" w:hAnsi="Arial" w:cs="Arial"/>
                <w:sz w:val="22"/>
                <w:szCs w:val="22"/>
              </w:rPr>
              <w:t>Standardising practice and sharing information on HE policy development;</w:t>
            </w:r>
          </w:p>
          <w:p w14:paraId="7A795F3D" w14:textId="73649EC2" w:rsidR="6DEECA6E" w:rsidRDefault="6DEECA6E" w:rsidP="50A65F9F">
            <w:pPr>
              <w:numPr>
                <w:ilvl w:val="0"/>
                <w:numId w:val="2"/>
              </w:numPr>
              <w:spacing w:line="257" w:lineRule="auto"/>
              <w:rPr>
                <w:rFonts w:ascii="Arial" w:eastAsia="Arial" w:hAnsi="Arial" w:cs="Arial"/>
                <w:sz w:val="22"/>
                <w:szCs w:val="22"/>
              </w:rPr>
            </w:pPr>
            <w:r w:rsidRPr="50A65F9F">
              <w:rPr>
                <w:rFonts w:ascii="Arial" w:eastAsia="Arial" w:hAnsi="Arial" w:cs="Arial"/>
                <w:sz w:val="22"/>
                <w:szCs w:val="22"/>
              </w:rPr>
              <w:t>Co-developing resources and solutions to enhance student engagement and success;</w:t>
            </w:r>
          </w:p>
          <w:p w14:paraId="34E364DF" w14:textId="2AFF49CE" w:rsidR="6DEECA6E" w:rsidRDefault="6DEECA6E" w:rsidP="50A65F9F">
            <w:pPr>
              <w:numPr>
                <w:ilvl w:val="0"/>
                <w:numId w:val="2"/>
              </w:numPr>
              <w:spacing w:line="257" w:lineRule="auto"/>
              <w:rPr>
                <w:rFonts w:ascii="Arial" w:eastAsia="Arial" w:hAnsi="Arial" w:cs="Arial"/>
                <w:sz w:val="22"/>
                <w:szCs w:val="22"/>
              </w:rPr>
            </w:pPr>
            <w:r w:rsidRPr="50A65F9F">
              <w:rPr>
                <w:rFonts w:ascii="Arial" w:eastAsia="Arial" w:hAnsi="Arial" w:cs="Arial"/>
                <w:sz w:val="22"/>
                <w:szCs w:val="22"/>
              </w:rPr>
              <w:t>Sharing practice on programme development, course structure and design</w:t>
            </w:r>
          </w:p>
          <w:p w14:paraId="29D6B95D" w14:textId="07DA0116" w:rsidR="0BF9F0AB" w:rsidRDefault="6DEECA6E" w:rsidP="50A65F9F">
            <w:pPr>
              <w:pStyle w:val="ListParagraph"/>
              <w:numPr>
                <w:ilvl w:val="0"/>
                <w:numId w:val="1"/>
              </w:numPr>
              <w:spacing w:line="257" w:lineRule="auto"/>
              <w:ind w:left="714" w:hanging="357"/>
              <w:rPr>
                <w:rFonts w:ascii="Arial" w:eastAsia="Arial" w:hAnsi="Arial" w:cs="Arial"/>
                <w:sz w:val="22"/>
                <w:szCs w:val="22"/>
              </w:rPr>
            </w:pPr>
            <w:r w:rsidRPr="50A65F9F">
              <w:rPr>
                <w:rFonts w:ascii="Arial" w:eastAsia="Arial" w:hAnsi="Arial" w:cs="Arial"/>
                <w:sz w:val="22"/>
                <w:szCs w:val="22"/>
              </w:rPr>
              <w:t xml:space="preserve">These communities foster a culture of peer learning and professional development, aligned with the principles of scholarly activity in HE. There is a strong emphasis on the continuous professional development of our teaching staff, recognising that the quality of our </w:t>
            </w:r>
            <w:proofErr w:type="gramStart"/>
            <w:r w:rsidRPr="50A65F9F">
              <w:rPr>
                <w:rFonts w:ascii="Arial" w:eastAsia="Arial" w:hAnsi="Arial" w:cs="Arial"/>
                <w:sz w:val="22"/>
                <w:szCs w:val="22"/>
              </w:rPr>
              <w:t>HE</w:t>
            </w:r>
            <w:proofErr w:type="gramEnd"/>
            <w:r w:rsidRPr="50A65F9F">
              <w:rPr>
                <w:rFonts w:ascii="Arial" w:eastAsia="Arial" w:hAnsi="Arial" w:cs="Arial"/>
                <w:sz w:val="22"/>
                <w:szCs w:val="22"/>
              </w:rPr>
              <w:t xml:space="preserve"> provision is directly linked to the expertise, confidence, and pedagogical strength of our teachers, which in turn directly impacts the student experience.</w:t>
            </w:r>
          </w:p>
          <w:p w14:paraId="3CCE9091" w14:textId="39C76CC2" w:rsidR="50A65F9F" w:rsidRDefault="50A65F9F" w:rsidP="50A65F9F">
            <w:pPr>
              <w:spacing w:after="120" w:line="257" w:lineRule="auto"/>
              <w:rPr>
                <w:rFonts w:ascii="Arial" w:eastAsia="Arial" w:hAnsi="Arial" w:cs="Arial"/>
                <w:b/>
                <w:bCs/>
                <w:sz w:val="22"/>
                <w:szCs w:val="22"/>
              </w:rPr>
            </w:pPr>
          </w:p>
          <w:p w14:paraId="3F81F6E2" w14:textId="3D58ED3A"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The VLE is made up of a MYMKC app, Student ILP and Teams, which holds course specific and assessment submission information. The MYMKC app holds news, links to policies, events information, timetables, attendance information and there is a Student Communication Working Group which oversees the information uploaded to it.</w:t>
            </w:r>
          </w:p>
          <w:p w14:paraId="25272B88" w14:textId="03B79F18"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 xml:space="preserve">All students have out of hours access to laptops via self-issue machines on every campus. Study rooms and pods are available outside of formal study centres for students to book and use until late night campus closure. Many of the resources available to students are in e-form, with e-text books accessible online from home as well as outside of student centre opening times. </w:t>
            </w:r>
          </w:p>
          <w:p w14:paraId="0F3ACE5C" w14:textId="1AFC2603" w:rsidR="0BF9F0AB" w:rsidRDefault="0BF9F0AB" w:rsidP="50A65F9F">
            <w:pPr>
              <w:spacing w:after="120" w:line="257" w:lineRule="auto"/>
              <w:rPr>
                <w:rFonts w:ascii="Arial" w:eastAsia="Arial" w:hAnsi="Arial" w:cs="Arial"/>
                <w:sz w:val="22"/>
                <w:szCs w:val="22"/>
              </w:rPr>
            </w:pPr>
          </w:p>
          <w:p w14:paraId="337F511C" w14:textId="0A3DFE81" w:rsidR="6DEECA6E" w:rsidRDefault="6DEECA6E" w:rsidP="50A65F9F">
            <w:pPr>
              <w:spacing w:after="120" w:line="257" w:lineRule="auto"/>
              <w:rPr>
                <w:rFonts w:ascii="Arial" w:eastAsia="Arial" w:hAnsi="Arial" w:cs="Arial"/>
                <w:sz w:val="22"/>
                <w:szCs w:val="22"/>
              </w:rPr>
            </w:pPr>
            <w:r w:rsidRPr="50A65F9F">
              <w:rPr>
                <w:rFonts w:ascii="Arial" w:eastAsia="Arial" w:hAnsi="Arial" w:cs="Arial"/>
                <w:b/>
                <w:bCs/>
                <w:sz w:val="22"/>
                <w:szCs w:val="22"/>
              </w:rPr>
              <w:t>Learning Support</w:t>
            </w:r>
          </w:p>
          <w:p w14:paraId="0224ADDE" w14:textId="6297C487"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The College Additional Learning Support Team includes a range of specialist and generalist staff. Students applying for Higher Education with a diagnosed mental health problem, long-term illness, learning support need or any other disability are supported to apply for Disabled Support Allowance (DSA). Students in receipt of a DSA will be supported to understand and action the recommendations.</w:t>
            </w:r>
          </w:p>
          <w:p w14:paraId="02822A7B" w14:textId="325D5A3C"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lastRenderedPageBreak/>
              <w:t>The College has a well-established Wellbeing and Resilience Team that can be referred via internal systems and self-referral. All referrals are triaged and appropriate actions taken including case-loading, referral to externally commissioned service or monitoring.</w:t>
            </w:r>
          </w:p>
          <w:p w14:paraId="3BD564DF" w14:textId="03BC64DE"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 xml:space="preserve">The College utilises a platform called </w:t>
            </w:r>
            <w:proofErr w:type="spellStart"/>
            <w:r w:rsidRPr="50A65F9F">
              <w:rPr>
                <w:rFonts w:ascii="Arial" w:eastAsia="Arial" w:hAnsi="Arial" w:cs="Arial"/>
                <w:sz w:val="22"/>
                <w:szCs w:val="22"/>
              </w:rPr>
              <w:t>Togetherall</w:t>
            </w:r>
            <w:proofErr w:type="spellEnd"/>
            <w:r w:rsidRPr="50A65F9F">
              <w:rPr>
                <w:rFonts w:ascii="Arial" w:eastAsia="Arial" w:hAnsi="Arial" w:cs="Arial"/>
                <w:sz w:val="22"/>
                <w:szCs w:val="22"/>
              </w:rPr>
              <w:t xml:space="preserve"> that provides 24-7 access to a peer-to-peer mentoring service monitored by clinicians. There are Wellbeing Advisors available on all sites and access to online support from our commissioned therapeutic mentoring service. Referrals are made to various external agencies if it is felt that the needs of an individual are beyond what can be managed by </w:t>
            </w:r>
            <w:proofErr w:type="gramStart"/>
            <w:r w:rsidRPr="50A65F9F">
              <w:rPr>
                <w:rFonts w:ascii="Arial" w:eastAsia="Arial" w:hAnsi="Arial" w:cs="Arial"/>
                <w:sz w:val="22"/>
                <w:szCs w:val="22"/>
              </w:rPr>
              <w:t>College</w:t>
            </w:r>
            <w:proofErr w:type="gramEnd"/>
            <w:r w:rsidRPr="50A65F9F">
              <w:rPr>
                <w:rFonts w:ascii="Arial" w:eastAsia="Arial" w:hAnsi="Arial" w:cs="Arial"/>
                <w:sz w:val="22"/>
                <w:szCs w:val="22"/>
              </w:rPr>
              <w:t xml:space="preserve"> staff. HE Students are advised of all services through the admissions, pre-enrolment webinars and at induction. </w:t>
            </w:r>
          </w:p>
          <w:p w14:paraId="293CB7E9" w14:textId="7B5EE005" w:rsidR="0BF9F0AB" w:rsidRDefault="0BF9F0AB" w:rsidP="50A65F9F">
            <w:pPr>
              <w:spacing w:after="120" w:line="257" w:lineRule="auto"/>
              <w:rPr>
                <w:rFonts w:ascii="Arial" w:eastAsia="Arial" w:hAnsi="Arial" w:cs="Arial"/>
                <w:sz w:val="22"/>
                <w:szCs w:val="22"/>
              </w:rPr>
            </w:pPr>
          </w:p>
          <w:p w14:paraId="2551D8E9" w14:textId="4A3A35CC" w:rsidR="6DEECA6E" w:rsidRDefault="6DEECA6E" w:rsidP="50A65F9F">
            <w:pPr>
              <w:spacing w:after="120" w:line="257" w:lineRule="auto"/>
              <w:rPr>
                <w:rFonts w:ascii="Arial" w:eastAsia="Arial" w:hAnsi="Arial" w:cs="Arial"/>
                <w:sz w:val="22"/>
                <w:szCs w:val="22"/>
              </w:rPr>
            </w:pPr>
            <w:r w:rsidRPr="50A65F9F">
              <w:rPr>
                <w:rFonts w:ascii="Arial" w:eastAsia="Arial" w:hAnsi="Arial" w:cs="Arial"/>
                <w:b/>
                <w:bCs/>
                <w:sz w:val="22"/>
                <w:szCs w:val="22"/>
              </w:rPr>
              <w:t>Financial Support</w:t>
            </w:r>
          </w:p>
          <w:p w14:paraId="664867A5" w14:textId="39FD4462"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The college has a pre-existing HE focused bursary programme, with bursaries available for progressing FE students.  The criteria for this bursary have been widened to include providing financial support to external applicants from our target WP groups.</w:t>
            </w:r>
          </w:p>
          <w:p w14:paraId="4CA2F240" w14:textId="793ABD83"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 xml:space="preserve">In the 2025-26 academic year, the College has supported the recruitment of an HE Progress Mentor (1 FTE), and this will support the development and pilot of an “Aspire Mentoring” programme.  </w:t>
            </w:r>
          </w:p>
          <w:p w14:paraId="35C18A66" w14:textId="1CC55865" w:rsidR="0BF9F0AB" w:rsidRDefault="0BF9F0AB" w:rsidP="50A65F9F">
            <w:pPr>
              <w:spacing w:after="120" w:line="257" w:lineRule="auto"/>
              <w:rPr>
                <w:rFonts w:ascii="Arial" w:eastAsia="Arial" w:hAnsi="Arial" w:cs="Arial"/>
                <w:sz w:val="22"/>
                <w:szCs w:val="22"/>
              </w:rPr>
            </w:pPr>
          </w:p>
          <w:p w14:paraId="788758BF" w14:textId="3CE5854F" w:rsidR="6DEECA6E" w:rsidRDefault="6DEECA6E" w:rsidP="50A65F9F">
            <w:pPr>
              <w:spacing w:after="120" w:line="257" w:lineRule="auto"/>
              <w:rPr>
                <w:rFonts w:ascii="Arial" w:eastAsia="Arial" w:hAnsi="Arial" w:cs="Arial"/>
                <w:sz w:val="22"/>
                <w:szCs w:val="22"/>
              </w:rPr>
            </w:pPr>
            <w:r w:rsidRPr="50A65F9F">
              <w:rPr>
                <w:rFonts w:ascii="Arial" w:eastAsia="Arial" w:hAnsi="Arial" w:cs="Arial"/>
                <w:b/>
                <w:bCs/>
                <w:sz w:val="22"/>
                <w:szCs w:val="22"/>
              </w:rPr>
              <w:t>Safeguarding and policy</w:t>
            </w:r>
          </w:p>
          <w:p w14:paraId="196A68D8" w14:textId="4028DC80"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There is a strong culture of safeguarding with annual audits undertaken to ensure that all policies and procedures are impactful and that safeguarding is a core focus for all staff. The Safeguarding team monitor the Child Protection Online Monitoring System and liaise with relevant external agencies for example the Multi-Agency Safeguarding Hub, Adult Safeguarding Services, Adult Mental Health Teams, Family Assessment and Support Team (FAST) and Thames Valley Police (TVP). The College is part of MK Together, Safer MK and the TVP Independent Advisory Group. The College’s close working relationship with each of these services and groups has a positive impact on all students in terms of awareness raising, access to services and general safety and wellbeing.  The College has an annual Prevent Action Plan and Risk Assessment that outlines all activity related to identifying and addressing radicalisation and extremism, working actively with DfE and counter terrorism colleagues.</w:t>
            </w:r>
          </w:p>
          <w:p w14:paraId="00250A6E" w14:textId="01E19F66" w:rsidR="6DEECA6E"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 xml:space="preserve">The College has policies and procedures in place that set out how we will deal with incidents of harassment and sexual misconduct, which are regularly reviewed and updated in line with new </w:t>
            </w:r>
            <w:proofErr w:type="spellStart"/>
            <w:r w:rsidRPr="50A65F9F">
              <w:rPr>
                <w:rFonts w:ascii="Arial" w:eastAsia="Arial" w:hAnsi="Arial" w:cs="Arial"/>
                <w:sz w:val="22"/>
                <w:szCs w:val="22"/>
              </w:rPr>
              <w:t>OfS</w:t>
            </w:r>
            <w:proofErr w:type="spellEnd"/>
            <w:r w:rsidRPr="50A65F9F">
              <w:rPr>
                <w:rFonts w:ascii="Arial" w:eastAsia="Arial" w:hAnsi="Arial" w:cs="Arial"/>
                <w:sz w:val="22"/>
                <w:szCs w:val="22"/>
              </w:rPr>
              <w:t xml:space="preserve"> conditions of registration. Staff undertake training for receiving disclosures about incidents of harassment and sexual misconduct and mandatory training relating to freedom of speech principles.</w:t>
            </w:r>
          </w:p>
          <w:p w14:paraId="36849629" w14:textId="6B363D53" w:rsidR="00880F09" w:rsidRPr="005077DD" w:rsidRDefault="6DEECA6E" w:rsidP="50A65F9F">
            <w:pPr>
              <w:spacing w:after="120" w:line="257" w:lineRule="auto"/>
              <w:rPr>
                <w:rFonts w:ascii="Arial" w:eastAsia="Arial" w:hAnsi="Arial" w:cs="Arial"/>
                <w:sz w:val="22"/>
                <w:szCs w:val="22"/>
              </w:rPr>
            </w:pPr>
            <w:r w:rsidRPr="50A65F9F">
              <w:rPr>
                <w:rFonts w:ascii="Arial" w:eastAsia="Arial" w:hAnsi="Arial" w:cs="Arial"/>
                <w:sz w:val="22"/>
                <w:szCs w:val="22"/>
              </w:rPr>
              <w:t xml:space="preserve">MK College also has an approved Student Protection Plan, which ensures the institution meets the regulatory requirements set out by the </w:t>
            </w:r>
            <w:proofErr w:type="spellStart"/>
            <w:r w:rsidRPr="50A65F9F">
              <w:rPr>
                <w:rFonts w:ascii="Arial" w:eastAsia="Arial" w:hAnsi="Arial" w:cs="Arial"/>
                <w:sz w:val="22"/>
                <w:szCs w:val="22"/>
              </w:rPr>
              <w:t>OfS</w:t>
            </w:r>
            <w:proofErr w:type="spellEnd"/>
            <w:r w:rsidRPr="50A65F9F">
              <w:rPr>
                <w:rFonts w:ascii="Arial" w:eastAsia="Arial" w:hAnsi="Arial" w:cs="Arial"/>
                <w:sz w:val="22"/>
                <w:szCs w:val="22"/>
              </w:rPr>
              <w:t>. The plan outlines the college’s commitment to protecting students’ interests by detailing the actions it will take to support learners in the event of course, campus, or institutional changes or closures.</w:t>
            </w:r>
          </w:p>
        </w:tc>
      </w:tr>
    </w:tbl>
    <w:p w14:paraId="5E478235"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359FFE0" w14:textId="77777777" w:rsidTr="60FED0E1">
        <w:tc>
          <w:tcPr>
            <w:tcW w:w="8748" w:type="dxa"/>
            <w:shd w:val="clear" w:color="auto" w:fill="E6E6E6"/>
          </w:tcPr>
          <w:p w14:paraId="785B19EB" w14:textId="77777777" w:rsidR="00880F09" w:rsidRPr="005077DD" w:rsidRDefault="00880F09" w:rsidP="005623E5">
            <w:pPr>
              <w:rPr>
                <w:rFonts w:ascii="Arial" w:hAnsi="Arial" w:cs="Arial"/>
                <w:sz w:val="22"/>
                <w:szCs w:val="22"/>
              </w:rPr>
            </w:pPr>
          </w:p>
          <w:p w14:paraId="59FE5770" w14:textId="77777777" w:rsidR="00880F09" w:rsidRPr="00BB418A" w:rsidRDefault="001F78CB" w:rsidP="005623E5">
            <w:pPr>
              <w:rPr>
                <w:rFonts w:ascii="Arial" w:hAnsi="Arial" w:cs="Arial"/>
                <w:b/>
                <w:bCs/>
                <w:sz w:val="22"/>
                <w:szCs w:val="22"/>
              </w:rPr>
            </w:pPr>
            <w:r w:rsidRPr="00BB418A">
              <w:rPr>
                <w:rFonts w:ascii="Arial" w:hAnsi="Arial" w:cs="Arial"/>
                <w:b/>
                <w:bCs/>
                <w:sz w:val="22"/>
                <w:szCs w:val="22"/>
              </w:rPr>
              <w:t>6</w:t>
            </w:r>
            <w:r w:rsidR="00880F09" w:rsidRPr="00BB418A">
              <w:rPr>
                <w:rFonts w:ascii="Arial" w:hAnsi="Arial" w:cs="Arial"/>
                <w:b/>
                <w:bCs/>
                <w:sz w:val="22"/>
                <w:szCs w:val="22"/>
              </w:rPr>
              <w:t>. Criteria for admission</w:t>
            </w:r>
          </w:p>
          <w:p w14:paraId="33962D70" w14:textId="240F46F9" w:rsidR="00880F09" w:rsidRPr="005077DD" w:rsidRDefault="00EE7BAF" w:rsidP="005623E5">
            <w:pPr>
              <w:rPr>
                <w:rFonts w:ascii="Arial" w:hAnsi="Arial" w:cs="Arial"/>
                <w:sz w:val="22"/>
                <w:szCs w:val="22"/>
              </w:rPr>
            </w:pPr>
            <w:r w:rsidRPr="00AB4241">
              <w:rPr>
                <w:rFonts w:ascii="Arial" w:hAnsi="Arial" w:cs="Arial"/>
                <w:i/>
                <w:sz w:val="20"/>
                <w:szCs w:val="20"/>
              </w:rPr>
              <w:t>(For apprenticeships this should include details of how the criteria will be used with employers who will be recruiting apprentices.)</w:t>
            </w:r>
          </w:p>
        </w:tc>
      </w:tr>
      <w:tr w:rsidR="00880F09" w:rsidRPr="00480A08" w14:paraId="504E1D8F" w14:textId="77777777" w:rsidTr="60FED0E1">
        <w:trPr>
          <w:trHeight w:val="974"/>
        </w:trPr>
        <w:tc>
          <w:tcPr>
            <w:tcW w:w="8748" w:type="dxa"/>
          </w:tcPr>
          <w:p w14:paraId="5EE270B6" w14:textId="63E46176" w:rsidR="0BF9F0AB" w:rsidRDefault="0BF9F0AB" w:rsidP="50A65F9F">
            <w:pPr>
              <w:rPr>
                <w:rFonts w:ascii="Arial" w:eastAsia="Arial" w:hAnsi="Arial" w:cs="Arial"/>
                <w:i/>
                <w:iCs/>
                <w:color w:val="881798"/>
                <w:sz w:val="22"/>
                <w:szCs w:val="22"/>
                <w:u w:val="single"/>
              </w:rPr>
            </w:pPr>
          </w:p>
          <w:p w14:paraId="20A68478" w14:textId="0B340369" w:rsidR="00880F09" w:rsidRPr="005077DD" w:rsidRDefault="0A7441FC" w:rsidP="60FED0E1">
            <w:pPr>
              <w:spacing w:line="259" w:lineRule="auto"/>
              <w:rPr>
                <w:rFonts w:ascii="Arial" w:eastAsia="Arial" w:hAnsi="Arial" w:cs="Arial"/>
                <w:sz w:val="22"/>
                <w:szCs w:val="22"/>
              </w:rPr>
            </w:pPr>
            <w:r w:rsidRPr="60FED0E1">
              <w:rPr>
                <w:rFonts w:ascii="Arial" w:eastAsia="Arial" w:hAnsi="Arial" w:cs="Arial"/>
                <w:sz w:val="22"/>
                <w:szCs w:val="22"/>
              </w:rPr>
              <w:t>Students are normally expected to have completed a Foundation degree, HND or equivalent Level 5 qualification in a related subject.</w:t>
            </w:r>
          </w:p>
          <w:p w14:paraId="196E396B" w14:textId="398B3996" w:rsidR="50A65F9F" w:rsidRDefault="50A65F9F" w:rsidP="60FED0E1">
            <w:pPr>
              <w:spacing w:line="259" w:lineRule="auto"/>
              <w:rPr>
                <w:rFonts w:ascii="Arial" w:eastAsia="Arial" w:hAnsi="Arial" w:cs="Arial"/>
                <w:sz w:val="22"/>
                <w:szCs w:val="22"/>
              </w:rPr>
            </w:pPr>
          </w:p>
          <w:p w14:paraId="371B7976" w14:textId="0098FC9F" w:rsidR="00880F09" w:rsidRPr="005077DD" w:rsidRDefault="10212BFD" w:rsidP="60FED0E1">
            <w:pPr>
              <w:rPr>
                <w:rFonts w:ascii="Arial" w:eastAsia="Arial" w:hAnsi="Arial" w:cs="Arial"/>
                <w:sz w:val="22"/>
                <w:szCs w:val="22"/>
              </w:rPr>
            </w:pPr>
            <w:r w:rsidRPr="60FED0E1">
              <w:rPr>
                <w:rFonts w:ascii="Arial" w:eastAsia="Arial" w:hAnsi="Arial" w:cs="Arial"/>
                <w:sz w:val="22"/>
                <w:szCs w:val="22"/>
              </w:rPr>
              <w:t>Applicants may be invited to an interview and offers may be subject to a satisfactory reference initial assessment.</w:t>
            </w:r>
          </w:p>
          <w:p w14:paraId="589E2A4C" w14:textId="3281CD0A" w:rsidR="00880F09" w:rsidRPr="005077DD" w:rsidRDefault="00880F09" w:rsidP="60FED0E1">
            <w:pPr>
              <w:rPr>
                <w:rFonts w:ascii="Arial" w:eastAsia="Arial" w:hAnsi="Arial" w:cs="Arial"/>
                <w:sz w:val="22"/>
                <w:szCs w:val="22"/>
              </w:rPr>
            </w:pPr>
          </w:p>
          <w:p w14:paraId="0A324F57" w14:textId="5FE1B75F" w:rsidR="00880F09" w:rsidRPr="005077DD" w:rsidRDefault="10212BFD" w:rsidP="60FED0E1">
            <w:pPr>
              <w:rPr>
                <w:rFonts w:ascii="Arial" w:eastAsia="Arial" w:hAnsi="Arial" w:cs="Arial"/>
                <w:sz w:val="22"/>
                <w:szCs w:val="22"/>
              </w:rPr>
            </w:pPr>
            <w:r w:rsidRPr="60FED0E1">
              <w:rPr>
                <w:rFonts w:ascii="Arial" w:eastAsia="Arial" w:hAnsi="Arial" w:cs="Arial"/>
                <w:sz w:val="22"/>
                <w:szCs w:val="22"/>
              </w:rPr>
              <w:t>Applications from mature students are welcome and will be assessed on an individual basis</w:t>
            </w:r>
            <w:r w:rsidR="536E97DC" w:rsidRPr="60FED0E1">
              <w:rPr>
                <w:rFonts w:ascii="Arial" w:eastAsia="Arial" w:hAnsi="Arial" w:cs="Arial"/>
                <w:sz w:val="22"/>
                <w:szCs w:val="22"/>
              </w:rPr>
              <w:t>, based on their academic and professional experience</w:t>
            </w:r>
          </w:p>
          <w:p w14:paraId="0DCEC451" w14:textId="06B5234D" w:rsidR="00880F09" w:rsidRPr="005077DD" w:rsidRDefault="00880F09" w:rsidP="50A65F9F">
            <w:pPr>
              <w:rPr>
                <w:rFonts w:ascii="Arial" w:hAnsi="Arial" w:cs="Arial"/>
                <w:i/>
                <w:iCs/>
                <w:sz w:val="22"/>
                <w:szCs w:val="22"/>
              </w:rPr>
            </w:pPr>
          </w:p>
        </w:tc>
      </w:tr>
    </w:tbl>
    <w:p w14:paraId="5FD0D163"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A26D88" w:rsidRPr="002B2277" w14:paraId="0116C491" w14:textId="77777777" w:rsidTr="60FED0E1">
        <w:tc>
          <w:tcPr>
            <w:tcW w:w="8748" w:type="dxa"/>
            <w:shd w:val="clear" w:color="auto" w:fill="E6E6E6"/>
          </w:tcPr>
          <w:p w14:paraId="68FDA605" w14:textId="77777777" w:rsidR="00A26D88" w:rsidRPr="005077DD" w:rsidRDefault="00A26D88" w:rsidP="008B0A41">
            <w:pPr>
              <w:rPr>
                <w:rFonts w:ascii="Arial" w:hAnsi="Arial" w:cs="Arial"/>
                <w:sz w:val="22"/>
                <w:szCs w:val="22"/>
              </w:rPr>
            </w:pPr>
          </w:p>
          <w:p w14:paraId="013FA12C" w14:textId="79229705" w:rsidR="00A26D88" w:rsidRPr="005077DD" w:rsidRDefault="001F78CB" w:rsidP="008B0A41">
            <w:pPr>
              <w:rPr>
                <w:rFonts w:ascii="Arial" w:hAnsi="Arial" w:cs="Arial"/>
                <w:sz w:val="22"/>
                <w:szCs w:val="22"/>
              </w:rPr>
            </w:pPr>
            <w:r w:rsidRPr="00BB418A">
              <w:rPr>
                <w:rFonts w:ascii="Arial" w:hAnsi="Arial" w:cs="Arial"/>
                <w:b/>
                <w:bCs/>
                <w:sz w:val="22"/>
                <w:szCs w:val="22"/>
              </w:rPr>
              <w:t>7</w:t>
            </w:r>
            <w:r w:rsidR="00A26D88" w:rsidRPr="00BB418A">
              <w:rPr>
                <w:rFonts w:ascii="Arial" w:hAnsi="Arial" w:cs="Arial"/>
                <w:b/>
                <w:bCs/>
                <w:sz w:val="22"/>
                <w:szCs w:val="22"/>
              </w:rPr>
              <w:t xml:space="preserve">. Language of study </w:t>
            </w:r>
          </w:p>
        </w:tc>
      </w:tr>
      <w:tr w:rsidR="00A26D88" w:rsidRPr="00480A08" w14:paraId="4F0FCA9E" w14:textId="77777777" w:rsidTr="60FED0E1">
        <w:trPr>
          <w:trHeight w:val="974"/>
        </w:trPr>
        <w:tc>
          <w:tcPr>
            <w:tcW w:w="8748" w:type="dxa"/>
          </w:tcPr>
          <w:p w14:paraId="4B7127C7" w14:textId="1AFA40A7" w:rsidR="00A26D88" w:rsidRPr="005077DD" w:rsidRDefault="67DF3DBF" w:rsidP="60FED0E1">
            <w:pPr>
              <w:rPr>
                <w:rFonts w:ascii="Arial" w:hAnsi="Arial" w:cs="Arial"/>
                <w:sz w:val="22"/>
                <w:szCs w:val="22"/>
              </w:rPr>
            </w:pPr>
            <w:r w:rsidRPr="60FED0E1">
              <w:rPr>
                <w:rFonts w:ascii="Arial" w:hAnsi="Arial" w:cs="Arial"/>
                <w:sz w:val="22"/>
                <w:szCs w:val="22"/>
              </w:rPr>
              <w:t>English</w:t>
            </w:r>
          </w:p>
        </w:tc>
      </w:tr>
    </w:tbl>
    <w:p w14:paraId="2BDCFA9F" w14:textId="62C1F643" w:rsidR="00A26D88" w:rsidRDefault="00A26D88" w:rsidP="004C2715">
      <w:pPr>
        <w:pStyle w:val="DMSNormal"/>
        <w:rPr>
          <w:rFonts w:ascii="Arial" w:hAnsi="Arial" w:cs="Arial"/>
        </w:rPr>
      </w:pPr>
    </w:p>
    <w:p w14:paraId="46114853" w14:textId="77777777" w:rsidR="00065F86" w:rsidRDefault="00065F86"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5169721B" w14:textId="77777777" w:rsidTr="60FED0E1">
        <w:tc>
          <w:tcPr>
            <w:tcW w:w="8748" w:type="dxa"/>
            <w:shd w:val="clear" w:color="auto" w:fill="E6E6E6"/>
          </w:tcPr>
          <w:p w14:paraId="687554A3" w14:textId="77777777" w:rsidR="00EE43C7" w:rsidRDefault="00EE43C7" w:rsidP="005623E5">
            <w:pPr>
              <w:rPr>
                <w:rFonts w:ascii="Arial" w:hAnsi="Arial" w:cs="Arial"/>
                <w:b/>
                <w:bCs/>
                <w:sz w:val="22"/>
                <w:szCs w:val="22"/>
              </w:rPr>
            </w:pPr>
          </w:p>
          <w:p w14:paraId="5E2520D5" w14:textId="07929F26" w:rsidR="00880F09" w:rsidRPr="005077DD" w:rsidRDefault="001F78CB" w:rsidP="005623E5">
            <w:pPr>
              <w:rPr>
                <w:rFonts w:ascii="Arial" w:hAnsi="Arial" w:cs="Arial"/>
                <w:sz w:val="22"/>
                <w:szCs w:val="22"/>
              </w:rPr>
            </w:pPr>
            <w:r w:rsidRPr="00BB418A">
              <w:rPr>
                <w:rFonts w:ascii="Arial" w:hAnsi="Arial" w:cs="Arial"/>
                <w:b/>
                <w:bCs/>
                <w:sz w:val="22"/>
                <w:szCs w:val="22"/>
              </w:rPr>
              <w:t>8</w:t>
            </w:r>
            <w:r w:rsidR="00880F09" w:rsidRPr="00BB418A">
              <w:rPr>
                <w:rFonts w:ascii="Arial" w:hAnsi="Arial" w:cs="Arial"/>
                <w:b/>
                <w:bCs/>
                <w:sz w:val="22"/>
                <w:szCs w:val="22"/>
              </w:rPr>
              <w:t xml:space="preserve">. </w:t>
            </w:r>
            <w:r w:rsidR="005623E5" w:rsidRPr="00BB418A">
              <w:rPr>
                <w:rFonts w:ascii="Arial" w:eastAsia="Times New Roman" w:hAnsi="Arial" w:cs="Arial"/>
                <w:b/>
                <w:bCs/>
                <w:sz w:val="22"/>
                <w:szCs w:val="22"/>
                <w:lang w:val="en-US" w:eastAsia="en-US"/>
              </w:rPr>
              <w:t xml:space="preserve">Information about </w:t>
            </w:r>
            <w:r w:rsidRPr="00BB418A">
              <w:rPr>
                <w:rFonts w:ascii="Arial" w:eastAsia="Times New Roman" w:hAnsi="Arial" w:cs="Arial"/>
                <w:b/>
                <w:bCs/>
                <w:sz w:val="22"/>
                <w:szCs w:val="22"/>
                <w:lang w:val="en-US" w:eastAsia="en-US"/>
              </w:rPr>
              <w:t xml:space="preserve">non-OU standard </w:t>
            </w:r>
            <w:r w:rsidR="005623E5" w:rsidRPr="00BB418A">
              <w:rPr>
                <w:rFonts w:ascii="Arial" w:eastAsia="Times New Roman" w:hAnsi="Arial" w:cs="Arial"/>
                <w:b/>
                <w:bCs/>
                <w:sz w:val="22"/>
                <w:szCs w:val="22"/>
                <w:lang w:val="en-US" w:eastAsia="en-US"/>
              </w:rPr>
              <w:t>assessment regulations</w:t>
            </w:r>
            <w:r w:rsidRPr="00BB418A">
              <w:rPr>
                <w:rFonts w:ascii="Arial" w:eastAsia="Times New Roman" w:hAnsi="Arial" w:cs="Arial"/>
                <w:b/>
                <w:bCs/>
                <w:sz w:val="22"/>
                <w:szCs w:val="22"/>
                <w:lang w:val="en-US" w:eastAsia="en-US"/>
              </w:rPr>
              <w:t xml:space="preserve"> (including P</w:t>
            </w:r>
            <w:r w:rsidR="00F93118">
              <w:rPr>
                <w:rFonts w:ascii="Arial" w:eastAsia="Times New Roman" w:hAnsi="Arial" w:cs="Arial"/>
                <w:b/>
                <w:bCs/>
                <w:sz w:val="22"/>
                <w:szCs w:val="22"/>
                <w:lang w:val="en-US" w:eastAsia="en-US"/>
              </w:rPr>
              <w:t xml:space="preserve">rofessional </w:t>
            </w:r>
            <w:r w:rsidRPr="00BB418A">
              <w:rPr>
                <w:rFonts w:ascii="Arial" w:eastAsia="Times New Roman" w:hAnsi="Arial" w:cs="Arial"/>
                <w:b/>
                <w:bCs/>
                <w:sz w:val="22"/>
                <w:szCs w:val="22"/>
                <w:lang w:val="en-US" w:eastAsia="en-US"/>
              </w:rPr>
              <w:t>S</w:t>
            </w:r>
            <w:r w:rsidR="00F93118">
              <w:rPr>
                <w:rFonts w:ascii="Arial" w:eastAsia="Times New Roman" w:hAnsi="Arial" w:cs="Arial"/>
                <w:b/>
                <w:bCs/>
                <w:sz w:val="22"/>
                <w:szCs w:val="22"/>
                <w:lang w:val="en-US" w:eastAsia="en-US"/>
              </w:rPr>
              <w:t xml:space="preserve">tatutory </w:t>
            </w:r>
            <w:proofErr w:type="spellStart"/>
            <w:r w:rsidRPr="00BB418A">
              <w:rPr>
                <w:rFonts w:ascii="Arial" w:eastAsia="Times New Roman" w:hAnsi="Arial" w:cs="Arial"/>
                <w:b/>
                <w:bCs/>
                <w:sz w:val="22"/>
                <w:szCs w:val="22"/>
                <w:lang w:val="en-US" w:eastAsia="en-US"/>
              </w:rPr>
              <w:t>R</w:t>
            </w:r>
            <w:r w:rsidR="00F93118">
              <w:rPr>
                <w:rFonts w:ascii="Arial" w:eastAsia="Times New Roman" w:hAnsi="Arial" w:cs="Arial"/>
                <w:b/>
                <w:bCs/>
                <w:sz w:val="22"/>
                <w:szCs w:val="22"/>
                <w:lang w:val="en-US" w:eastAsia="en-US"/>
              </w:rPr>
              <w:t>ecognised</w:t>
            </w:r>
            <w:proofErr w:type="spellEnd"/>
            <w:r w:rsidR="00F93118">
              <w:rPr>
                <w:rFonts w:ascii="Arial" w:eastAsia="Times New Roman" w:hAnsi="Arial" w:cs="Arial"/>
                <w:b/>
                <w:bCs/>
                <w:sz w:val="22"/>
                <w:szCs w:val="22"/>
                <w:lang w:val="en-US" w:eastAsia="en-US"/>
              </w:rPr>
              <w:t xml:space="preserve"> </w:t>
            </w:r>
            <w:r w:rsidRPr="00BB418A">
              <w:rPr>
                <w:rFonts w:ascii="Arial" w:eastAsia="Times New Roman" w:hAnsi="Arial" w:cs="Arial"/>
                <w:b/>
                <w:bCs/>
                <w:sz w:val="22"/>
                <w:szCs w:val="22"/>
                <w:lang w:val="en-US" w:eastAsia="en-US"/>
              </w:rPr>
              <w:t>B</w:t>
            </w:r>
            <w:r w:rsidR="00F93118">
              <w:rPr>
                <w:rFonts w:ascii="Arial" w:eastAsia="Times New Roman" w:hAnsi="Arial" w:cs="Arial"/>
                <w:b/>
                <w:bCs/>
                <w:sz w:val="22"/>
                <w:szCs w:val="22"/>
                <w:lang w:val="en-US" w:eastAsia="en-US"/>
              </w:rPr>
              <w:t>ody</w:t>
            </w:r>
            <w:r w:rsidRPr="00BB418A">
              <w:rPr>
                <w:rFonts w:ascii="Arial" w:eastAsia="Times New Roman" w:hAnsi="Arial" w:cs="Arial"/>
                <w:b/>
                <w:bCs/>
                <w:sz w:val="22"/>
                <w:szCs w:val="22"/>
                <w:lang w:val="en-US" w:eastAsia="en-US"/>
              </w:rPr>
              <w:t xml:space="preserve"> requirements)</w:t>
            </w:r>
          </w:p>
        </w:tc>
      </w:tr>
      <w:tr w:rsidR="00880F09" w:rsidRPr="00480A08" w14:paraId="4B08BDC1" w14:textId="77777777" w:rsidTr="60FED0E1">
        <w:trPr>
          <w:trHeight w:val="974"/>
        </w:trPr>
        <w:tc>
          <w:tcPr>
            <w:tcW w:w="8748" w:type="dxa"/>
          </w:tcPr>
          <w:p w14:paraId="1E4F38C2" w14:textId="72A60008" w:rsidR="00880F09" w:rsidRPr="005077DD" w:rsidRDefault="5DC23D65" w:rsidP="60FED0E1">
            <w:pPr>
              <w:rPr>
                <w:rFonts w:ascii="Arial" w:eastAsia="Arial" w:hAnsi="Arial" w:cs="Arial"/>
                <w:sz w:val="22"/>
                <w:szCs w:val="22"/>
              </w:rPr>
            </w:pPr>
            <w:r w:rsidRPr="60FED0E1">
              <w:rPr>
                <w:rFonts w:ascii="Arial" w:eastAsia="Arial" w:hAnsi="Arial" w:cs="Arial"/>
                <w:color w:val="000000" w:themeColor="text1"/>
                <w:sz w:val="22"/>
                <w:szCs w:val="22"/>
              </w:rPr>
              <w:t xml:space="preserve"> Not applicable</w:t>
            </w:r>
          </w:p>
          <w:p w14:paraId="554B50C5" w14:textId="5068CD23" w:rsidR="00880F09" w:rsidRPr="005077DD" w:rsidRDefault="00880F09" w:rsidP="60FED0E1">
            <w:pPr>
              <w:rPr>
                <w:rFonts w:ascii="Arial" w:hAnsi="Arial" w:cs="Arial"/>
                <w:sz w:val="22"/>
                <w:szCs w:val="22"/>
              </w:rPr>
            </w:pPr>
          </w:p>
          <w:p w14:paraId="762A2CE1" w14:textId="652FDE05" w:rsidR="00880F09" w:rsidRPr="005077DD" w:rsidRDefault="00880F09" w:rsidP="60FED0E1">
            <w:pPr>
              <w:rPr>
                <w:rFonts w:ascii="Arial" w:hAnsi="Arial" w:cs="Arial"/>
                <w:sz w:val="22"/>
                <w:szCs w:val="22"/>
              </w:rPr>
            </w:pPr>
          </w:p>
        </w:tc>
      </w:tr>
    </w:tbl>
    <w:p w14:paraId="2964856F"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E7BAF" w:rsidRPr="002B2277" w14:paraId="50F37299" w14:textId="77777777" w:rsidTr="60FED0E1">
        <w:tc>
          <w:tcPr>
            <w:tcW w:w="8748" w:type="dxa"/>
            <w:shd w:val="clear" w:color="auto" w:fill="E6E6E6"/>
          </w:tcPr>
          <w:p w14:paraId="105FB185" w14:textId="77777777" w:rsidR="00EE7BAF" w:rsidRPr="005077DD" w:rsidRDefault="00EE7BAF" w:rsidP="00651210">
            <w:pPr>
              <w:rPr>
                <w:rFonts w:ascii="Arial" w:hAnsi="Arial" w:cs="Arial"/>
                <w:sz w:val="22"/>
                <w:szCs w:val="22"/>
              </w:rPr>
            </w:pPr>
          </w:p>
          <w:p w14:paraId="4229E5A7" w14:textId="0756D71E" w:rsidR="00EE7BAF" w:rsidRPr="00AB4241" w:rsidRDefault="00EE7BAF" w:rsidP="00651210">
            <w:pPr>
              <w:rPr>
                <w:rFonts w:ascii="Arial" w:hAnsi="Arial" w:cs="Arial"/>
                <w:sz w:val="22"/>
                <w:szCs w:val="22"/>
              </w:rPr>
            </w:pPr>
            <w:r w:rsidRPr="00BB418A">
              <w:rPr>
                <w:rFonts w:ascii="Arial" w:hAnsi="Arial" w:cs="Arial"/>
                <w:b/>
                <w:bCs/>
                <w:sz w:val="22"/>
                <w:szCs w:val="22"/>
              </w:rPr>
              <w:t xml:space="preserve">9. For apprenticeships </w:t>
            </w:r>
            <w:r w:rsidR="00FA15C0" w:rsidRPr="00BB418A">
              <w:rPr>
                <w:rFonts w:ascii="Arial" w:hAnsi="Arial" w:cs="Arial"/>
                <w:b/>
                <w:bCs/>
                <w:sz w:val="22"/>
                <w:szCs w:val="22"/>
              </w:rPr>
              <w:t>in England</w:t>
            </w:r>
            <w:r w:rsidR="00556184">
              <w:rPr>
                <w:rFonts w:ascii="Arial" w:hAnsi="Arial" w:cs="Arial"/>
                <w:b/>
                <w:bCs/>
                <w:sz w:val="22"/>
                <w:szCs w:val="22"/>
              </w:rPr>
              <w:t xml:space="preserve">, summary of how the </w:t>
            </w:r>
            <w:r w:rsidRPr="00BB418A">
              <w:rPr>
                <w:rFonts w:ascii="Arial" w:hAnsi="Arial" w:cs="Arial"/>
                <w:b/>
                <w:bCs/>
                <w:sz w:val="22"/>
                <w:szCs w:val="22"/>
              </w:rPr>
              <w:t>End Point Assessment (EPA)</w:t>
            </w:r>
            <w:r w:rsidR="00556184">
              <w:rPr>
                <w:rFonts w:ascii="Arial" w:hAnsi="Arial" w:cs="Arial"/>
                <w:b/>
                <w:bCs/>
                <w:sz w:val="22"/>
                <w:szCs w:val="22"/>
              </w:rPr>
              <w:t xml:space="preserve"> links to the academic award</w:t>
            </w:r>
          </w:p>
          <w:p w14:paraId="5C5C0332" w14:textId="462633C1" w:rsidR="00EE7BAF" w:rsidRPr="00EE7BAF" w:rsidRDefault="00EE7BAF" w:rsidP="00651210">
            <w:pPr>
              <w:rPr>
                <w:rFonts w:ascii="Arial" w:hAnsi="Arial" w:cs="Arial"/>
                <w:i/>
                <w:sz w:val="18"/>
                <w:szCs w:val="18"/>
              </w:rPr>
            </w:pPr>
            <w:r w:rsidRPr="00AB4241">
              <w:rPr>
                <w:rFonts w:ascii="Arial" w:hAnsi="Arial" w:cs="Arial"/>
                <w:i/>
                <w:sz w:val="18"/>
                <w:szCs w:val="18"/>
              </w:rPr>
              <w:t>(</w:t>
            </w:r>
          </w:p>
        </w:tc>
      </w:tr>
      <w:tr w:rsidR="00EE7BAF" w:rsidRPr="00480A08" w14:paraId="5B190070" w14:textId="77777777" w:rsidTr="60FED0E1">
        <w:trPr>
          <w:trHeight w:val="974"/>
        </w:trPr>
        <w:tc>
          <w:tcPr>
            <w:tcW w:w="8748" w:type="dxa"/>
          </w:tcPr>
          <w:p w14:paraId="5A826AA2" w14:textId="2EF9F2DA" w:rsidR="4BDC2F36" w:rsidRDefault="288AF73E" w:rsidP="60FED0E1">
            <w:pPr>
              <w:rPr>
                <w:rFonts w:ascii="Arial" w:eastAsia="Arial" w:hAnsi="Arial" w:cs="Arial"/>
                <w:sz w:val="22"/>
                <w:szCs w:val="22"/>
              </w:rPr>
            </w:pPr>
            <w:r w:rsidRPr="60FED0E1">
              <w:rPr>
                <w:rFonts w:ascii="Arial" w:eastAsia="Arial" w:hAnsi="Arial" w:cs="Arial"/>
                <w:color w:val="000000" w:themeColor="text1"/>
                <w:sz w:val="22"/>
                <w:szCs w:val="22"/>
              </w:rPr>
              <w:t xml:space="preserve"> Not applicable</w:t>
            </w:r>
          </w:p>
          <w:p w14:paraId="33B463FA" w14:textId="0DCB92EF" w:rsidR="44A8F609" w:rsidRDefault="44A8F609" w:rsidP="60FED0E1">
            <w:pPr>
              <w:rPr>
                <w:rFonts w:ascii="Arial" w:hAnsi="Arial" w:cs="Arial"/>
                <w:sz w:val="22"/>
                <w:szCs w:val="22"/>
              </w:rPr>
            </w:pPr>
          </w:p>
          <w:p w14:paraId="5F83B739" w14:textId="03D6D938" w:rsidR="00EE7BAF" w:rsidRPr="005077DD" w:rsidRDefault="00EE7BAF" w:rsidP="60FED0E1">
            <w:pPr>
              <w:rPr>
                <w:rFonts w:ascii="Arial" w:hAnsi="Arial" w:cs="Arial"/>
                <w:i/>
                <w:iCs/>
                <w:sz w:val="22"/>
                <w:szCs w:val="22"/>
              </w:rPr>
            </w:pPr>
          </w:p>
        </w:tc>
      </w:tr>
    </w:tbl>
    <w:p w14:paraId="599A03CC"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623E5" w:rsidRPr="002B2277" w14:paraId="1C12758B" w14:textId="77777777" w:rsidTr="60FED0E1">
        <w:trPr>
          <w:trHeight w:val="885"/>
        </w:trPr>
        <w:tc>
          <w:tcPr>
            <w:tcW w:w="8748" w:type="dxa"/>
            <w:shd w:val="clear" w:color="auto" w:fill="E6E6E6"/>
          </w:tcPr>
          <w:p w14:paraId="0490825A" w14:textId="77777777" w:rsidR="005623E5" w:rsidRPr="005077DD" w:rsidRDefault="005623E5" w:rsidP="005623E5">
            <w:pPr>
              <w:rPr>
                <w:rFonts w:ascii="Arial" w:hAnsi="Arial" w:cs="Arial"/>
                <w:sz w:val="22"/>
                <w:szCs w:val="22"/>
              </w:rPr>
            </w:pPr>
          </w:p>
          <w:p w14:paraId="36E576FC" w14:textId="5A5E7A6A" w:rsidR="005623E5" w:rsidRPr="005077DD" w:rsidRDefault="00EE7BAF" w:rsidP="005623E5">
            <w:pPr>
              <w:rPr>
                <w:rFonts w:ascii="Arial" w:hAnsi="Arial" w:cs="Arial"/>
                <w:sz w:val="22"/>
                <w:szCs w:val="22"/>
              </w:rPr>
            </w:pPr>
            <w:r w:rsidRPr="00BB418A">
              <w:rPr>
                <w:rFonts w:ascii="Arial" w:hAnsi="Arial" w:cs="Arial"/>
                <w:b/>
                <w:bCs/>
                <w:sz w:val="22"/>
                <w:szCs w:val="22"/>
              </w:rPr>
              <w:t>10</w:t>
            </w:r>
            <w:r w:rsidR="005623E5" w:rsidRPr="00BB418A">
              <w:rPr>
                <w:rFonts w:ascii="Arial" w:hAnsi="Arial" w:cs="Arial"/>
                <w:b/>
                <w:bCs/>
                <w:sz w:val="22"/>
                <w:szCs w:val="22"/>
              </w:rPr>
              <w:t>. Methods for evaluating and improving the quality and standards of teaching and learning</w:t>
            </w:r>
            <w:r w:rsidR="00556184">
              <w:rPr>
                <w:rFonts w:ascii="Arial" w:hAnsi="Arial" w:cs="Arial"/>
                <w:b/>
                <w:bCs/>
                <w:sz w:val="22"/>
                <w:szCs w:val="22"/>
              </w:rPr>
              <w:t xml:space="preserve"> including the student experience</w:t>
            </w:r>
          </w:p>
        </w:tc>
      </w:tr>
      <w:tr w:rsidR="005623E5" w:rsidRPr="00480A08" w14:paraId="5E3680F4" w14:textId="77777777" w:rsidTr="60FED0E1">
        <w:trPr>
          <w:trHeight w:val="974"/>
        </w:trPr>
        <w:tc>
          <w:tcPr>
            <w:tcW w:w="8748" w:type="dxa"/>
          </w:tcPr>
          <w:p w14:paraId="2B99541C" w14:textId="24AE8464" w:rsidR="32E02034" w:rsidRDefault="68777496" w:rsidP="60FED0E1">
            <w:pPr>
              <w:spacing w:after="120" w:line="257" w:lineRule="auto"/>
              <w:rPr>
                <w:rFonts w:ascii="Arial" w:eastAsia="Arial" w:hAnsi="Arial" w:cs="Arial"/>
                <w:sz w:val="22"/>
                <w:szCs w:val="22"/>
              </w:rPr>
            </w:pPr>
            <w:r w:rsidRPr="60FED0E1">
              <w:rPr>
                <w:rFonts w:ascii="Arial" w:eastAsia="Arial" w:hAnsi="Arial" w:cs="Arial"/>
                <w:sz w:val="22"/>
                <w:szCs w:val="22"/>
              </w:rPr>
              <w:t xml:space="preserve">Internal annual monitoring of </w:t>
            </w:r>
            <w:proofErr w:type="gramStart"/>
            <w:r w:rsidRPr="60FED0E1">
              <w:rPr>
                <w:rFonts w:ascii="Arial" w:eastAsia="Arial" w:hAnsi="Arial" w:cs="Arial"/>
                <w:sz w:val="22"/>
                <w:szCs w:val="22"/>
              </w:rPr>
              <w:t>HE</w:t>
            </w:r>
            <w:proofErr w:type="gramEnd"/>
            <w:r w:rsidRPr="60FED0E1">
              <w:rPr>
                <w:rFonts w:ascii="Arial" w:eastAsia="Arial" w:hAnsi="Arial" w:cs="Arial"/>
                <w:sz w:val="22"/>
                <w:szCs w:val="22"/>
              </w:rPr>
              <w:t xml:space="preserve"> provision is integrated into the college’s overarching quality assurance framework. Given the nature of our HE </w:t>
            </w:r>
            <w:proofErr w:type="gramStart"/>
            <w:r w:rsidRPr="60FED0E1">
              <w:rPr>
                <w:rFonts w:ascii="Arial" w:eastAsia="Arial" w:hAnsi="Arial" w:cs="Arial"/>
                <w:sz w:val="22"/>
                <w:szCs w:val="22"/>
              </w:rPr>
              <w:t>offer</w:t>
            </w:r>
            <w:proofErr w:type="gramEnd"/>
            <w:r w:rsidRPr="60FED0E1">
              <w:rPr>
                <w:rFonts w:ascii="Arial" w:eastAsia="Arial" w:hAnsi="Arial" w:cs="Arial"/>
                <w:sz w:val="22"/>
                <w:szCs w:val="22"/>
              </w:rPr>
              <w:t xml:space="preserve">, this monitoring is managed centrally and is embedded within our established processes for self-assessment and quality improvement. Each school contributes to a Self-Assessment </w:t>
            </w:r>
            <w:r w:rsidRPr="60FED0E1">
              <w:rPr>
                <w:rFonts w:ascii="Arial" w:eastAsia="Arial" w:hAnsi="Arial" w:cs="Arial"/>
                <w:sz w:val="22"/>
                <w:szCs w:val="22"/>
              </w:rPr>
              <w:lastRenderedPageBreak/>
              <w:t>Report (SAR) and Quality Improvement Plan (QIP), both of which explicitly reference HE provision. These feed into a centralised college-wide SAR and QIP, which provide an overview of the performance of our HE programmes, which in turn inform both the Higher Education Academic Board (HEAB) and Curriculum and Quality Group (CQG) on higher education performance.</w:t>
            </w:r>
            <w:r w:rsidR="1261FEAD" w:rsidRPr="60FED0E1">
              <w:rPr>
                <w:rFonts w:ascii="Arial" w:eastAsia="Arial" w:hAnsi="Arial" w:cs="Arial"/>
                <w:sz w:val="22"/>
                <w:szCs w:val="22"/>
              </w:rPr>
              <w:t xml:space="preserve"> </w:t>
            </w:r>
            <w:r w:rsidRPr="60FED0E1">
              <w:rPr>
                <w:rFonts w:ascii="Arial" w:eastAsia="Arial" w:hAnsi="Arial" w:cs="Arial"/>
                <w:sz w:val="22"/>
                <w:szCs w:val="22"/>
              </w:rPr>
              <w:t>Accountability for HE quality and standards are the responsibility of Heads of School, with the support of our central Quality Team, and strategic oversight provided by the Group Director for HE. This structure ensures that quality assurance is embedded at all levels, from governance to classroom practice.</w:t>
            </w:r>
          </w:p>
          <w:p w14:paraId="0892422B" w14:textId="63B2C142" w:rsidR="60FED0E1" w:rsidRDefault="60FED0E1" w:rsidP="60FED0E1">
            <w:pPr>
              <w:spacing w:after="120" w:line="257" w:lineRule="auto"/>
              <w:rPr>
                <w:rFonts w:ascii="Arial" w:eastAsia="Arial" w:hAnsi="Arial" w:cs="Arial"/>
                <w:sz w:val="22"/>
                <w:szCs w:val="22"/>
              </w:rPr>
            </w:pPr>
          </w:p>
          <w:p w14:paraId="6C91F2FF" w14:textId="38131A20" w:rsidR="32E02034" w:rsidRDefault="68777496" w:rsidP="60FED0E1">
            <w:pPr>
              <w:spacing w:after="120" w:line="257" w:lineRule="auto"/>
              <w:rPr>
                <w:rFonts w:ascii="Arial" w:eastAsia="Arial" w:hAnsi="Arial" w:cs="Arial"/>
                <w:sz w:val="22"/>
                <w:szCs w:val="22"/>
              </w:rPr>
            </w:pPr>
            <w:r w:rsidRPr="60FED0E1">
              <w:rPr>
                <w:rFonts w:ascii="Arial" w:eastAsia="Arial" w:hAnsi="Arial" w:cs="Arial"/>
                <w:sz w:val="22"/>
                <w:szCs w:val="22"/>
              </w:rPr>
              <w:t>The Higher Education Academic Board (HEAB) is the central forum for academic oversight and strategic quality assurance for HE at MKCG, and ensures academic standards and quality align with sector and awarding body requirements. The HEAB regularly reviews programme performance, student outcomes and enhancement initiatives. The HEAB receives and discusses a wide range of inputs including quality reports, student feedback, appeals, external examiner input and curriculum developments.  For HE Course representatives, there is a further opportunity to be selected as an HE student representative to sit on the HEAB.  This holistic approach ensures continuous improvement through collaborative scrutiny and action planning.</w:t>
            </w:r>
          </w:p>
          <w:p w14:paraId="555658C2" w14:textId="08B222B6" w:rsidR="60FED0E1" w:rsidRDefault="60FED0E1" w:rsidP="60FED0E1">
            <w:pPr>
              <w:spacing w:after="120" w:line="257" w:lineRule="auto"/>
              <w:rPr>
                <w:rFonts w:ascii="Arial" w:eastAsia="Arial" w:hAnsi="Arial" w:cs="Arial"/>
                <w:sz w:val="22"/>
                <w:szCs w:val="22"/>
              </w:rPr>
            </w:pPr>
          </w:p>
          <w:p w14:paraId="0B9B0F4F" w14:textId="11DD0085" w:rsidR="32E02034" w:rsidRDefault="68777496" w:rsidP="60FED0E1">
            <w:pPr>
              <w:rPr>
                <w:rFonts w:ascii="Arial" w:eastAsia="Arial" w:hAnsi="Arial" w:cs="Arial"/>
                <w:sz w:val="22"/>
                <w:szCs w:val="22"/>
              </w:rPr>
            </w:pPr>
            <w:r w:rsidRPr="60FED0E1">
              <w:rPr>
                <w:rFonts w:ascii="Arial" w:eastAsia="Arial" w:hAnsi="Arial" w:cs="Arial"/>
                <w:sz w:val="22"/>
                <w:szCs w:val="22"/>
              </w:rPr>
              <w:t xml:space="preserve">Curriculum Performance Reviews (CPR) are held every half term and report on a range of student performance metrics such as student outcomes, evaluation of teaching, learning and assessment, and areas for improvement. Quality is monitored at every stage of the yearly course cycle from Internal Verification of Assessment briefs to Standardisation meetings through to involvement of an External Verifier who monitors course delivery quality across higher education. Internally, Self-Assessment Reports are compiled which summarise information from the rest of the quality and monitoring systems including Pro Monitor to identify areas of good practice as well as any areas that may require improvement. Academic boards are used to monitor course </w:t>
            </w:r>
            <w:proofErr w:type="gramStart"/>
            <w:r w:rsidRPr="60FED0E1">
              <w:rPr>
                <w:rFonts w:ascii="Arial" w:eastAsia="Arial" w:hAnsi="Arial" w:cs="Arial"/>
                <w:sz w:val="22"/>
                <w:szCs w:val="22"/>
              </w:rPr>
              <w:t>performance</w:t>
            </w:r>
            <w:proofErr w:type="gramEnd"/>
            <w:r w:rsidRPr="60FED0E1">
              <w:rPr>
                <w:rFonts w:ascii="Arial" w:eastAsia="Arial" w:hAnsi="Arial" w:cs="Arial"/>
                <w:sz w:val="22"/>
                <w:szCs w:val="22"/>
              </w:rPr>
              <w:t xml:space="preserve"> and the overall process also </w:t>
            </w:r>
            <w:proofErr w:type="gramStart"/>
            <w:r w:rsidRPr="60FED0E1">
              <w:rPr>
                <w:rFonts w:ascii="Arial" w:eastAsia="Arial" w:hAnsi="Arial" w:cs="Arial"/>
                <w:sz w:val="22"/>
                <w:szCs w:val="22"/>
              </w:rPr>
              <w:t>takes into account</w:t>
            </w:r>
            <w:proofErr w:type="gramEnd"/>
            <w:r w:rsidRPr="60FED0E1">
              <w:rPr>
                <w:rFonts w:ascii="Arial" w:eastAsia="Arial" w:hAnsi="Arial" w:cs="Arial"/>
                <w:sz w:val="22"/>
                <w:szCs w:val="22"/>
              </w:rPr>
              <w:t xml:space="preserve"> student feedback.</w:t>
            </w:r>
          </w:p>
          <w:p w14:paraId="6B0E731C" w14:textId="3434CDFD" w:rsidR="0BF9F0AB" w:rsidRDefault="0BF9F0AB" w:rsidP="60FED0E1">
            <w:pPr>
              <w:spacing w:after="160" w:line="257" w:lineRule="auto"/>
              <w:rPr>
                <w:rFonts w:ascii="Arial" w:eastAsia="Arial" w:hAnsi="Arial" w:cs="Arial"/>
                <w:sz w:val="22"/>
                <w:szCs w:val="22"/>
              </w:rPr>
            </w:pPr>
          </w:p>
          <w:p w14:paraId="40108BF3" w14:textId="0737FA00" w:rsidR="32E02034" w:rsidRDefault="68777496" w:rsidP="60FED0E1">
            <w:pPr>
              <w:rPr>
                <w:rFonts w:ascii="Arial" w:eastAsia="Arial" w:hAnsi="Arial" w:cs="Arial"/>
                <w:sz w:val="22"/>
                <w:szCs w:val="22"/>
              </w:rPr>
            </w:pPr>
            <w:r w:rsidRPr="60FED0E1">
              <w:rPr>
                <w:rFonts w:ascii="Arial" w:eastAsia="Arial" w:hAnsi="Arial" w:cs="Arial"/>
                <w:sz w:val="22"/>
                <w:szCs w:val="22"/>
              </w:rPr>
              <w:t>Student Voice is a vital component of the quality assurance framework, and feedback is gathered through a variety of mechanisms including surveys, focus groups, course reps, and informal dialogue. This feedback is used to explore the student experience and identify areas for enhancement, giving students agency to influence their learning experience. Insights from Student Voice activities are fed into CPRs and HEAB discussions with appropriate action planning. The College Council is a formal advisory body within the college, involving students in decision-making. Composed of student representatives, staff, and sometimes governors. The College Council are involved in assessing academic policies, facilities, and college-wide issues and providing feedback to senior leadership to help shape the educational environment.</w:t>
            </w:r>
          </w:p>
          <w:p w14:paraId="589D1F6A" w14:textId="792AD4C8" w:rsidR="60FED0E1" w:rsidRDefault="60FED0E1" w:rsidP="60FED0E1">
            <w:pPr>
              <w:rPr>
                <w:rFonts w:ascii="Arial" w:eastAsia="Arial" w:hAnsi="Arial" w:cs="Arial"/>
                <w:sz w:val="22"/>
                <w:szCs w:val="22"/>
              </w:rPr>
            </w:pPr>
          </w:p>
          <w:p w14:paraId="7B799388" w14:textId="7198298C" w:rsidR="32E02034" w:rsidRDefault="68777496" w:rsidP="60FED0E1">
            <w:pPr>
              <w:rPr>
                <w:rFonts w:ascii="Arial" w:eastAsia="Arial" w:hAnsi="Arial" w:cs="Arial"/>
                <w:sz w:val="22"/>
                <w:szCs w:val="22"/>
              </w:rPr>
            </w:pPr>
            <w:r w:rsidRPr="60FED0E1">
              <w:rPr>
                <w:rFonts w:ascii="Arial" w:eastAsia="Arial" w:hAnsi="Arial" w:cs="Arial"/>
                <w:sz w:val="22"/>
                <w:szCs w:val="22"/>
              </w:rPr>
              <w:t xml:space="preserve">Quality of teaching will be reviewed via the College’s internal process for monitoring the quality of teaching and learning. These include lesson observations, standardisation exercises, and internal audits. These activities ensure consistency in delivery, assessment, and learner experience, and provide evidence for continuous improvement. They also support staff development and uphold the integrity of academic delivery across all programmes. Lesson observations for </w:t>
            </w:r>
            <w:proofErr w:type="gramStart"/>
            <w:r w:rsidRPr="60FED0E1">
              <w:rPr>
                <w:rFonts w:ascii="Arial" w:eastAsia="Arial" w:hAnsi="Arial" w:cs="Arial"/>
                <w:sz w:val="22"/>
                <w:szCs w:val="22"/>
              </w:rPr>
              <w:t>HE</w:t>
            </w:r>
            <w:proofErr w:type="gramEnd"/>
            <w:r w:rsidRPr="60FED0E1">
              <w:rPr>
                <w:rFonts w:ascii="Arial" w:eastAsia="Arial" w:hAnsi="Arial" w:cs="Arial"/>
                <w:sz w:val="22"/>
                <w:szCs w:val="22"/>
              </w:rPr>
              <w:t xml:space="preserve"> staff are led by the HE Quality Lead, and other staff with </w:t>
            </w:r>
            <w:proofErr w:type="gramStart"/>
            <w:r w:rsidRPr="60FED0E1">
              <w:rPr>
                <w:rFonts w:ascii="Arial" w:eastAsia="Arial" w:hAnsi="Arial" w:cs="Arial"/>
                <w:sz w:val="22"/>
                <w:szCs w:val="22"/>
              </w:rPr>
              <w:t>HE</w:t>
            </w:r>
            <w:proofErr w:type="gramEnd"/>
            <w:r w:rsidRPr="60FED0E1">
              <w:rPr>
                <w:rFonts w:ascii="Arial" w:eastAsia="Arial" w:hAnsi="Arial" w:cs="Arial"/>
                <w:sz w:val="22"/>
                <w:szCs w:val="22"/>
              </w:rPr>
              <w:t xml:space="preserve"> experience of HE pedagogy.</w:t>
            </w:r>
          </w:p>
          <w:p w14:paraId="7FC1C806" w14:textId="16477D3B" w:rsidR="0BF9F0AB" w:rsidRDefault="0BF9F0AB" w:rsidP="50A65F9F">
            <w:pPr>
              <w:rPr>
                <w:rFonts w:ascii="Arial" w:eastAsia="Arial" w:hAnsi="Arial" w:cs="Arial"/>
                <w:sz w:val="22"/>
                <w:szCs w:val="22"/>
              </w:rPr>
            </w:pPr>
          </w:p>
          <w:p w14:paraId="27334092" w14:textId="32FE4AAE" w:rsidR="32E02034" w:rsidRDefault="68777496" w:rsidP="50A65F9F">
            <w:pPr>
              <w:spacing w:after="120" w:line="257" w:lineRule="auto"/>
              <w:rPr>
                <w:rFonts w:ascii="Arial" w:eastAsia="Arial" w:hAnsi="Arial" w:cs="Arial"/>
                <w:sz w:val="22"/>
                <w:szCs w:val="22"/>
              </w:rPr>
            </w:pPr>
            <w:proofErr w:type="gramStart"/>
            <w:r w:rsidRPr="60FED0E1">
              <w:rPr>
                <w:rFonts w:ascii="Arial" w:eastAsia="Arial" w:hAnsi="Arial" w:cs="Arial"/>
                <w:sz w:val="22"/>
                <w:szCs w:val="22"/>
              </w:rPr>
              <w:t>All of</w:t>
            </w:r>
            <w:proofErr w:type="gramEnd"/>
            <w:r w:rsidRPr="60FED0E1">
              <w:rPr>
                <w:rFonts w:ascii="Arial" w:eastAsia="Arial" w:hAnsi="Arial" w:cs="Arial"/>
                <w:sz w:val="22"/>
                <w:szCs w:val="22"/>
              </w:rPr>
              <w:t xml:space="preserve"> the above governance is underpinned by the QAA Quality </w:t>
            </w:r>
            <w:proofErr w:type="gramStart"/>
            <w:r w:rsidRPr="60FED0E1">
              <w:rPr>
                <w:rFonts w:ascii="Arial" w:eastAsia="Arial" w:hAnsi="Arial" w:cs="Arial"/>
                <w:sz w:val="22"/>
                <w:szCs w:val="22"/>
              </w:rPr>
              <w:t>Code,  and</w:t>
            </w:r>
            <w:proofErr w:type="gramEnd"/>
            <w:r w:rsidRPr="60FED0E1">
              <w:rPr>
                <w:rFonts w:ascii="Arial" w:eastAsia="Arial" w:hAnsi="Arial" w:cs="Arial"/>
                <w:sz w:val="22"/>
                <w:szCs w:val="22"/>
              </w:rPr>
              <w:t xml:space="preserve"> the requirements of the Office for Students (OfS) including annual monitoring requirements. Our internal quality assurance mechanisms are designed to reflect these external benchmarks, ensuring that our provision remains high-quality, transparent, and accountable. Overall, the College is implementing a revised Quality Strategy, which commenced in 2024/25 focused on enhancing teaching and learning outcomes. </w:t>
            </w:r>
            <w:hyperlink r:id="rId13">
              <w:r w:rsidRPr="60FED0E1">
                <w:rPr>
                  <w:rStyle w:val="Hyperlink"/>
                  <w:rFonts w:ascii="Arial" w:eastAsia="Arial" w:hAnsi="Arial" w:cs="Arial"/>
                  <w:color w:val="auto"/>
                  <w:sz w:val="22"/>
                  <w:szCs w:val="22"/>
                  <w:u w:val="none"/>
                </w:rPr>
                <w:t>Ofsted’s 2024 inspection</w:t>
              </w:r>
            </w:hyperlink>
            <w:r w:rsidRPr="60FED0E1">
              <w:rPr>
                <w:rFonts w:ascii="Arial" w:eastAsia="Arial" w:hAnsi="Arial" w:cs="Arial"/>
                <w:sz w:val="22"/>
                <w:szCs w:val="22"/>
              </w:rPr>
              <w:t xml:space="preserve"> outcome of “</w:t>
            </w:r>
            <w:r w:rsidRPr="60FED0E1">
              <w:rPr>
                <w:rFonts w:ascii="Arial" w:eastAsia="Arial" w:hAnsi="Arial" w:cs="Arial"/>
                <w:i/>
                <w:iCs/>
                <w:sz w:val="22"/>
                <w:szCs w:val="22"/>
              </w:rPr>
              <w:t>Good</w:t>
            </w:r>
            <w:r w:rsidRPr="60FED0E1">
              <w:rPr>
                <w:rFonts w:ascii="Arial" w:eastAsia="Arial" w:hAnsi="Arial" w:cs="Arial"/>
                <w:sz w:val="22"/>
                <w:szCs w:val="22"/>
              </w:rPr>
              <w:t>” affirms the capacity of MKCG to deliver high-quality education at scale. MKCG has developed a robust framework of governance and quality assurance mechanisms to ensure that academic standards across our higher education provision are consistently set, monitored, and enhanced. These structures are aligned with the expectations of the QAA Quality Code and the regulatory requirements of the Office for Students (OfS), ensuring our provision remains student-focused and academically rigorous.</w:t>
            </w:r>
          </w:p>
          <w:p w14:paraId="75F63D8E" w14:textId="70CD3D12" w:rsidR="0BF9F0AB" w:rsidRDefault="0BF9F0AB" w:rsidP="50A65F9F">
            <w:pPr>
              <w:rPr>
                <w:rFonts w:ascii="Arial" w:eastAsia="Arial" w:hAnsi="Arial" w:cs="Arial"/>
                <w:color w:val="0078D4"/>
                <w:sz w:val="22"/>
                <w:szCs w:val="22"/>
              </w:rPr>
            </w:pPr>
          </w:p>
          <w:p w14:paraId="5BEE40BD" w14:textId="4A1B8A38" w:rsidR="005623E5" w:rsidRPr="005077DD" w:rsidRDefault="005623E5" w:rsidP="50A65F9F">
            <w:pPr>
              <w:rPr>
                <w:rFonts w:ascii="Arial" w:eastAsia="Arial" w:hAnsi="Arial" w:cs="Arial"/>
                <w:i/>
                <w:iCs/>
                <w:color w:val="000000" w:themeColor="text1"/>
                <w:sz w:val="22"/>
                <w:szCs w:val="22"/>
                <w:highlight w:val="yellow"/>
              </w:rPr>
            </w:pPr>
          </w:p>
        </w:tc>
      </w:tr>
    </w:tbl>
    <w:p w14:paraId="6BFDF8DD" w14:textId="77777777" w:rsidR="005623E5" w:rsidRDefault="005623E5"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F78CB" w:rsidRPr="005077DD" w14:paraId="51F5CEAD" w14:textId="77777777" w:rsidTr="60FED0E1">
        <w:tc>
          <w:tcPr>
            <w:tcW w:w="8748" w:type="dxa"/>
            <w:shd w:val="clear" w:color="auto" w:fill="E6E6E6"/>
          </w:tcPr>
          <w:p w14:paraId="09412987" w14:textId="77777777" w:rsidR="001F78CB" w:rsidRPr="00DE42A7" w:rsidRDefault="001F78CB" w:rsidP="00075682">
            <w:pPr>
              <w:rPr>
                <w:rFonts w:ascii="Arial" w:hAnsi="Arial" w:cs="Arial"/>
                <w:b/>
                <w:bCs/>
                <w:sz w:val="22"/>
                <w:szCs w:val="22"/>
              </w:rPr>
            </w:pPr>
          </w:p>
          <w:p w14:paraId="23E2E19B" w14:textId="40513D72" w:rsidR="001F78CB" w:rsidRPr="005077DD" w:rsidRDefault="001F78CB" w:rsidP="007F0A7A">
            <w:pPr>
              <w:rPr>
                <w:rFonts w:ascii="Arial" w:hAnsi="Arial" w:cs="Arial"/>
                <w:sz w:val="22"/>
                <w:szCs w:val="22"/>
              </w:rPr>
            </w:pPr>
            <w:r w:rsidRPr="00DE42A7">
              <w:rPr>
                <w:rFonts w:ascii="Arial" w:hAnsi="Arial" w:cs="Arial"/>
                <w:b/>
                <w:bCs/>
                <w:sz w:val="22"/>
                <w:szCs w:val="22"/>
              </w:rPr>
              <w:t>1</w:t>
            </w:r>
            <w:r w:rsidR="00EA51ED" w:rsidRPr="00DE42A7">
              <w:rPr>
                <w:rFonts w:ascii="Arial" w:hAnsi="Arial" w:cs="Arial"/>
                <w:b/>
                <w:bCs/>
                <w:sz w:val="22"/>
                <w:szCs w:val="22"/>
              </w:rPr>
              <w:t>1</w:t>
            </w:r>
            <w:r w:rsidRPr="00DE42A7">
              <w:rPr>
                <w:rFonts w:ascii="Arial" w:hAnsi="Arial" w:cs="Arial"/>
                <w:b/>
                <w:bCs/>
                <w:sz w:val="22"/>
                <w:szCs w:val="22"/>
              </w:rPr>
              <w:t xml:space="preserve">. </w:t>
            </w:r>
            <w:r w:rsidR="007F0A7A" w:rsidRPr="00DE42A7">
              <w:rPr>
                <w:rFonts w:ascii="Arial" w:hAnsi="Arial" w:cs="Arial"/>
                <w:b/>
                <w:bCs/>
                <w:sz w:val="22"/>
                <w:szCs w:val="22"/>
              </w:rPr>
              <w:t>C</w:t>
            </w:r>
            <w:r w:rsidRPr="00DE42A7">
              <w:rPr>
                <w:rFonts w:ascii="Arial" w:hAnsi="Arial" w:cs="Arial"/>
                <w:b/>
                <w:bCs/>
                <w:sz w:val="22"/>
                <w:szCs w:val="22"/>
              </w:rPr>
              <w:t>hanges made to the programme since last (re)validation</w:t>
            </w:r>
          </w:p>
        </w:tc>
      </w:tr>
      <w:tr w:rsidR="001F78CB" w:rsidRPr="005077DD" w14:paraId="3C2BDD46" w14:textId="77777777" w:rsidTr="60FED0E1">
        <w:trPr>
          <w:trHeight w:val="974"/>
        </w:trPr>
        <w:tc>
          <w:tcPr>
            <w:tcW w:w="8748" w:type="dxa"/>
          </w:tcPr>
          <w:p w14:paraId="16FE90F8" w14:textId="2DB9827F" w:rsidR="00826717" w:rsidRDefault="39E19A84" w:rsidP="60FED0E1">
            <w:pPr>
              <w:rPr>
                <w:rFonts w:ascii="Arial" w:eastAsia="Arial" w:hAnsi="Arial" w:cs="Arial"/>
                <w:sz w:val="22"/>
                <w:szCs w:val="22"/>
              </w:rPr>
            </w:pPr>
            <w:r w:rsidRPr="60FED0E1">
              <w:rPr>
                <w:rFonts w:ascii="Arial" w:eastAsia="Arial" w:hAnsi="Arial" w:cs="Arial"/>
                <w:color w:val="000000" w:themeColor="text1"/>
                <w:sz w:val="22"/>
                <w:szCs w:val="22"/>
              </w:rPr>
              <w:t>This is the first validation</w:t>
            </w:r>
          </w:p>
          <w:p w14:paraId="5E2E958B" w14:textId="7257AF04" w:rsidR="001F78CB" w:rsidRPr="005077DD" w:rsidRDefault="001F78CB" w:rsidP="60FED0E1">
            <w:pPr>
              <w:rPr>
                <w:rFonts w:ascii="Arial" w:hAnsi="Arial" w:cs="Arial"/>
                <w:sz w:val="22"/>
                <w:szCs w:val="22"/>
              </w:rPr>
            </w:pPr>
          </w:p>
        </w:tc>
      </w:tr>
    </w:tbl>
    <w:p w14:paraId="79D48FDB" w14:textId="77777777" w:rsidR="001F78CB" w:rsidRDefault="001F78CB" w:rsidP="004C2715">
      <w:pPr>
        <w:pStyle w:val="DMSNormal"/>
        <w:rPr>
          <w:rFonts w:ascii="Arial" w:hAnsi="Arial" w:cs="Arial"/>
        </w:rPr>
      </w:pPr>
    </w:p>
    <w:p w14:paraId="6A9FC50F" w14:textId="77777777" w:rsidR="001F78CB" w:rsidRDefault="001F78CB" w:rsidP="004C2715">
      <w:pPr>
        <w:pStyle w:val="DMSNormal"/>
        <w:rPr>
          <w:rFonts w:ascii="Arial" w:hAnsi="Arial" w:cs="Arial"/>
        </w:rPr>
      </w:pPr>
    </w:p>
    <w:p w14:paraId="131ED249" w14:textId="3786B776" w:rsidR="00110329" w:rsidRDefault="00110329" w:rsidP="1F23008D">
      <w:pPr>
        <w:pStyle w:val="DMSNormal"/>
        <w:rPr>
          <w:rFonts w:ascii="Arial" w:hAnsi="Arial" w:cs="Arial"/>
        </w:rPr>
      </w:pPr>
    </w:p>
    <w:p w14:paraId="46A8419D" w14:textId="237081CA" w:rsidR="00110329" w:rsidRDefault="000C746E" w:rsidP="1F23008D">
      <w:pPr>
        <w:spacing w:before="120"/>
      </w:pPr>
      <w:r>
        <w:br w:type="page"/>
      </w:r>
    </w:p>
    <w:p w14:paraId="6E806F3D" w14:textId="3AB354FA" w:rsidR="00110329" w:rsidRDefault="000C746E" w:rsidP="1F23008D">
      <w:pPr>
        <w:pStyle w:val="DMSNormal"/>
        <w:rPr>
          <w:rFonts w:ascii="Arial" w:hAnsi="Arial" w:cs="Arial"/>
        </w:rPr>
        <w:sectPr w:rsidR="00110329" w:rsidSect="00BB418A">
          <w:pgSz w:w="11906" w:h="16838" w:code="9"/>
          <w:pgMar w:top="1440" w:right="1797" w:bottom="1440" w:left="1797" w:header="709" w:footer="709" w:gutter="0"/>
          <w:cols w:space="708"/>
          <w:docGrid w:linePitch="360"/>
        </w:sectPr>
      </w:pPr>
      <w:r w:rsidRPr="1F23008D">
        <w:rPr>
          <w:rFonts w:ascii="Arial" w:hAnsi="Arial" w:cs="Arial"/>
        </w:rPr>
        <w:lastRenderedPageBreak/>
        <w:t>A</w:t>
      </w:r>
      <w:r w:rsidR="008D47E0" w:rsidRPr="1F23008D">
        <w:rPr>
          <w:rFonts w:ascii="Arial" w:hAnsi="Arial" w:cs="Arial"/>
        </w:rPr>
        <w:t>nnexe</w:t>
      </w:r>
      <w:r w:rsidRPr="1F23008D">
        <w:rPr>
          <w:rFonts w:ascii="Arial" w:hAnsi="Arial" w:cs="Arial"/>
        </w:rPr>
        <w:t xml:space="preserve"> 1: Curriculum map</w:t>
      </w:r>
    </w:p>
    <w:p w14:paraId="2A96F240" w14:textId="77777777" w:rsidR="00C7261A" w:rsidRPr="000615FB" w:rsidRDefault="00C7261A" w:rsidP="00EE43C7">
      <w:pPr>
        <w:pStyle w:val="DMSHeading1"/>
        <w:tabs>
          <w:tab w:val="clear" w:pos="880"/>
        </w:tabs>
        <w:ind w:left="0" w:firstLine="0"/>
        <w:rPr>
          <w:rFonts w:ascii="Arial" w:hAnsi="Arial" w:cs="Arial"/>
          <w:sz w:val="24"/>
          <w:szCs w:val="24"/>
        </w:rPr>
      </w:pPr>
      <w:bookmarkStart w:id="2" w:name="_Ref514840998"/>
      <w:bookmarkStart w:id="3" w:name="_Ref514896471"/>
      <w:bookmarkStart w:id="4" w:name="_Toc514989845"/>
      <w:bookmarkStart w:id="5" w:name="_Toc524937039"/>
      <w:bookmarkStart w:id="6" w:name="_Ref514498794"/>
      <w:bookmarkStart w:id="7" w:name="_Ref514316682"/>
      <w:bookmarkStart w:id="8" w:name="_Ref514491623"/>
      <w:bookmarkStart w:id="9" w:name="_Hlk520962626"/>
      <w:r w:rsidRPr="000615FB">
        <w:rPr>
          <w:rFonts w:ascii="Arial" w:hAnsi="Arial" w:cs="Arial"/>
          <w:sz w:val="24"/>
          <w:szCs w:val="24"/>
        </w:rPr>
        <w:lastRenderedPageBreak/>
        <w:t>A</w:t>
      </w:r>
      <w:r w:rsidR="008D47E0">
        <w:rPr>
          <w:rFonts w:ascii="Arial" w:hAnsi="Arial" w:cs="Arial"/>
          <w:sz w:val="24"/>
          <w:szCs w:val="24"/>
        </w:rPr>
        <w:t>nnexe</w:t>
      </w:r>
      <w:r w:rsidRPr="000615FB">
        <w:rPr>
          <w:rFonts w:ascii="Arial" w:hAnsi="Arial" w:cs="Arial"/>
          <w:sz w:val="24"/>
          <w:szCs w:val="24"/>
        </w:rPr>
        <w:t xml:space="preserve"> </w:t>
      </w:r>
      <w:r w:rsidR="00B6328B">
        <w:rPr>
          <w:rFonts w:ascii="Arial" w:hAnsi="Arial" w:cs="Arial"/>
          <w:sz w:val="24"/>
          <w:szCs w:val="24"/>
        </w:rPr>
        <w:t>1</w:t>
      </w:r>
      <w:r w:rsidRPr="000615FB">
        <w:rPr>
          <w:rFonts w:ascii="Arial" w:hAnsi="Arial" w:cs="Arial"/>
          <w:sz w:val="24"/>
          <w:szCs w:val="24"/>
        </w:rPr>
        <w:t xml:space="preserve"> - Curriculum map</w:t>
      </w:r>
      <w:bookmarkEnd w:id="2"/>
      <w:bookmarkEnd w:id="3"/>
      <w:bookmarkEnd w:id="4"/>
      <w:bookmarkEnd w:id="5"/>
    </w:p>
    <w:p w14:paraId="7BD84F2C" w14:textId="77777777" w:rsidR="00C7261A" w:rsidRDefault="00C7261A" w:rsidP="00C7261A">
      <w:pPr>
        <w:pStyle w:val="DMSNormal"/>
        <w:spacing w:after="120"/>
        <w:rPr>
          <w:rFonts w:ascii="Arial" w:hAnsi="Arial" w:cs="Arial"/>
        </w:rPr>
      </w:pPr>
      <w:r w:rsidRPr="000615FB">
        <w:rPr>
          <w:rFonts w:ascii="Arial" w:hAnsi="Arial" w:cs="Arial"/>
        </w:rPr>
        <w:t>This table indicates which study units assume responsibility for delivering (shaded) and assessing (</w:t>
      </w:r>
      <w:r w:rsidRPr="000615FB">
        <w:rPr>
          <w:rFonts w:ascii="Wingdings" w:eastAsia="Wingdings" w:hAnsi="Wingdings" w:cs="Wingdings"/>
        </w:rPr>
        <w:t>ü</w:t>
      </w:r>
      <w:r w:rsidRPr="000615FB">
        <w:rPr>
          <w:rFonts w:ascii="Arial" w:hAnsi="Arial" w:cs="Arial"/>
        </w:rPr>
        <w:t>) particular programme learning outcomes.</w:t>
      </w:r>
    </w:p>
    <w:p w14:paraId="6D70E8AC" w14:textId="6F8AA7E0" w:rsidR="00AC0A0B" w:rsidRPr="000615FB" w:rsidRDefault="0060328E" w:rsidP="00C7261A">
      <w:pPr>
        <w:pStyle w:val="DMSNormal"/>
        <w:spacing w:after="120"/>
        <w:rPr>
          <w:rFonts w:ascii="Arial" w:hAnsi="Arial" w:cs="Arial"/>
        </w:rPr>
      </w:pPr>
      <w:r>
        <w:rPr>
          <w:rFonts w:ascii="Arial" w:hAnsi="Arial" w:cs="Arial"/>
        </w:rPr>
        <w:t>Please amend this mapping to suit frameworks used within the different nations if appropriate.</w:t>
      </w:r>
    </w:p>
    <w:bookmarkEnd w:id="6"/>
    <w:p w14:paraId="15FC8860" w14:textId="1C2EDADC" w:rsidR="00E061C5" w:rsidRDefault="00E061C5">
      <w:pPr>
        <w:rPr>
          <w:sz w:val="16"/>
          <w:szCs w:val="16"/>
        </w:rPr>
      </w:pPr>
    </w:p>
    <w:p w14:paraId="6B5DC47A" w14:textId="77777777" w:rsidR="00F4177C" w:rsidRDefault="00F4177C" w:rsidP="00C7261A">
      <w:pPr>
        <w:rPr>
          <w:rFonts w:ascii="Arial" w:hAnsi="Arial" w:cs="Arial"/>
        </w:rPr>
      </w:pPr>
    </w:p>
    <w:bookmarkEnd w:id="7"/>
    <w:bookmarkEnd w:id="8"/>
    <w:tbl>
      <w:tblPr>
        <w:tblW w:w="13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3165"/>
        <w:gridCol w:w="570"/>
        <w:gridCol w:w="570"/>
        <w:gridCol w:w="570"/>
        <w:gridCol w:w="570"/>
        <w:gridCol w:w="570"/>
        <w:gridCol w:w="570"/>
        <w:gridCol w:w="570"/>
        <w:gridCol w:w="570"/>
        <w:gridCol w:w="570"/>
        <w:gridCol w:w="570"/>
        <w:gridCol w:w="570"/>
        <w:gridCol w:w="570"/>
        <w:gridCol w:w="2385"/>
      </w:tblGrid>
      <w:tr w:rsidR="00F4177C" w:rsidRPr="00F931DF" w14:paraId="4CD97D88" w14:textId="77777777" w:rsidTr="60FED0E1">
        <w:trPr>
          <w:cantSplit/>
          <w:trHeight w:val="170"/>
        </w:trPr>
        <w:tc>
          <w:tcPr>
            <w:tcW w:w="709" w:type="dxa"/>
            <w:tcBorders>
              <w:top w:val="single" w:sz="4" w:space="0" w:color="auto"/>
              <w:left w:val="single" w:sz="4" w:space="0" w:color="auto"/>
              <w:bottom w:val="nil"/>
              <w:right w:val="single" w:sz="4" w:space="0" w:color="auto"/>
            </w:tcBorders>
            <w:shd w:val="clear" w:color="auto" w:fill="E6E6E6"/>
          </w:tcPr>
          <w:p w14:paraId="02FC9156" w14:textId="77777777" w:rsidR="00F4177C" w:rsidRPr="000615FB" w:rsidRDefault="00F4177C" w:rsidP="005B552B">
            <w:pPr>
              <w:pStyle w:val="DMSNormal"/>
              <w:spacing w:before="60"/>
              <w:jc w:val="center"/>
              <w:rPr>
                <w:rFonts w:ascii="Arial" w:hAnsi="Arial" w:cs="Arial"/>
                <w:b/>
                <w:bCs/>
                <w:sz w:val="16"/>
                <w:szCs w:val="16"/>
              </w:rPr>
            </w:pPr>
          </w:p>
        </w:tc>
        <w:tc>
          <w:tcPr>
            <w:tcW w:w="3165" w:type="dxa"/>
            <w:tcBorders>
              <w:top w:val="single" w:sz="4" w:space="0" w:color="auto"/>
              <w:left w:val="single" w:sz="4" w:space="0" w:color="auto"/>
              <w:bottom w:val="nil"/>
              <w:right w:val="single" w:sz="4" w:space="0" w:color="auto"/>
            </w:tcBorders>
            <w:shd w:val="clear" w:color="auto" w:fill="E6E6E6"/>
          </w:tcPr>
          <w:p w14:paraId="2E603495" w14:textId="77777777" w:rsidR="00F4177C" w:rsidRPr="000615FB" w:rsidRDefault="00F4177C" w:rsidP="005B552B">
            <w:pPr>
              <w:pStyle w:val="DMSNormal"/>
              <w:spacing w:before="60"/>
              <w:rPr>
                <w:rFonts w:ascii="Arial" w:hAnsi="Arial" w:cs="Arial"/>
                <w:b/>
                <w:bCs/>
                <w:sz w:val="16"/>
                <w:szCs w:val="16"/>
              </w:rPr>
            </w:pPr>
          </w:p>
        </w:tc>
        <w:tc>
          <w:tcPr>
            <w:tcW w:w="6840" w:type="dxa"/>
            <w:gridSpan w:val="12"/>
            <w:tcBorders>
              <w:top w:val="single" w:sz="4" w:space="0" w:color="auto"/>
              <w:left w:val="single" w:sz="4" w:space="0" w:color="auto"/>
              <w:bottom w:val="nil"/>
              <w:right w:val="single" w:sz="4" w:space="0" w:color="auto"/>
            </w:tcBorders>
            <w:shd w:val="clear" w:color="auto" w:fill="E6E6E6"/>
          </w:tcPr>
          <w:p w14:paraId="3BCE15A4" w14:textId="77777777" w:rsidR="00F4177C" w:rsidRPr="00F931DF" w:rsidRDefault="00F4177C" w:rsidP="005B552B">
            <w:pPr>
              <w:pStyle w:val="DMSNormal"/>
              <w:spacing w:before="60"/>
              <w:jc w:val="center"/>
              <w:rPr>
                <w:rFonts w:ascii="Arial" w:hAnsi="Arial" w:cs="Arial"/>
                <w:b/>
                <w:bCs/>
                <w:sz w:val="18"/>
                <w:szCs w:val="18"/>
              </w:rPr>
            </w:pPr>
            <w:r w:rsidRPr="00F931DF">
              <w:rPr>
                <w:rFonts w:ascii="Arial" w:hAnsi="Arial" w:cs="Arial"/>
                <w:b/>
                <w:bCs/>
                <w:sz w:val="18"/>
                <w:szCs w:val="18"/>
              </w:rPr>
              <w:t>Programme outcome</w:t>
            </w:r>
            <w:r>
              <w:rPr>
                <w:rFonts w:ascii="Arial" w:hAnsi="Arial" w:cs="Arial"/>
                <w:b/>
                <w:bCs/>
                <w:sz w:val="18"/>
                <w:szCs w:val="18"/>
              </w:rPr>
              <w:t>s</w:t>
            </w:r>
          </w:p>
        </w:tc>
        <w:tc>
          <w:tcPr>
            <w:tcW w:w="2385" w:type="dxa"/>
            <w:vMerge w:val="restart"/>
            <w:tcBorders>
              <w:top w:val="single" w:sz="4" w:space="0" w:color="auto"/>
              <w:left w:val="single" w:sz="4" w:space="0" w:color="auto"/>
              <w:right w:val="single" w:sz="4" w:space="0" w:color="auto"/>
            </w:tcBorders>
            <w:shd w:val="clear" w:color="auto" w:fill="E6E6E6"/>
          </w:tcPr>
          <w:p w14:paraId="6C21196E" w14:textId="1C616DF1" w:rsidR="00F4177C" w:rsidRPr="00C04137" w:rsidRDefault="00F4177C" w:rsidP="005B552B">
            <w:pPr>
              <w:pStyle w:val="DMSNormal"/>
              <w:spacing w:before="60"/>
              <w:jc w:val="center"/>
              <w:rPr>
                <w:rFonts w:ascii="Arial" w:hAnsi="Arial" w:cs="Arial"/>
                <w:b/>
                <w:bCs/>
                <w:sz w:val="18"/>
                <w:szCs w:val="18"/>
              </w:rPr>
            </w:pPr>
            <w:r w:rsidRPr="00C04137">
              <w:rPr>
                <w:rFonts w:ascii="Arial" w:hAnsi="Arial" w:cs="Arial"/>
                <w:b/>
                <w:bCs/>
                <w:sz w:val="16"/>
                <w:szCs w:val="16"/>
              </w:rPr>
              <w:t>Available as single registerable module?</w:t>
            </w:r>
          </w:p>
        </w:tc>
      </w:tr>
      <w:tr w:rsidR="00F93118" w:rsidRPr="00F931DF" w14:paraId="5D257FE6" w14:textId="77777777" w:rsidTr="60FED0E1">
        <w:trPr>
          <w:cantSplit/>
          <w:trHeight w:val="420"/>
        </w:trPr>
        <w:tc>
          <w:tcPr>
            <w:tcW w:w="709" w:type="dxa"/>
            <w:tcBorders>
              <w:top w:val="nil"/>
              <w:left w:val="single" w:sz="4" w:space="0" w:color="auto"/>
              <w:bottom w:val="single" w:sz="4" w:space="0" w:color="auto"/>
              <w:right w:val="single" w:sz="4" w:space="0" w:color="auto"/>
            </w:tcBorders>
            <w:shd w:val="clear" w:color="auto" w:fill="E6E6E6"/>
          </w:tcPr>
          <w:p w14:paraId="4EB1ABE3" w14:textId="77777777" w:rsidR="00F4177C" w:rsidRPr="00F931DF" w:rsidRDefault="00F4177C" w:rsidP="005B552B">
            <w:pPr>
              <w:pStyle w:val="DMSNormal"/>
              <w:spacing w:before="60"/>
              <w:jc w:val="center"/>
              <w:rPr>
                <w:rFonts w:ascii="Arial" w:hAnsi="Arial" w:cs="Arial"/>
                <w:b/>
                <w:bCs/>
                <w:sz w:val="18"/>
                <w:szCs w:val="18"/>
              </w:rPr>
            </w:pPr>
            <w:r w:rsidRPr="00F931DF">
              <w:rPr>
                <w:rFonts w:ascii="Arial" w:hAnsi="Arial" w:cs="Arial"/>
                <w:b/>
                <w:bCs/>
                <w:sz w:val="18"/>
                <w:szCs w:val="18"/>
              </w:rPr>
              <w:t>Level</w:t>
            </w:r>
          </w:p>
        </w:tc>
        <w:tc>
          <w:tcPr>
            <w:tcW w:w="3165" w:type="dxa"/>
            <w:tcBorders>
              <w:top w:val="nil"/>
              <w:left w:val="single" w:sz="4" w:space="0" w:color="auto"/>
              <w:bottom w:val="single" w:sz="4" w:space="0" w:color="auto"/>
              <w:right w:val="single" w:sz="4" w:space="0" w:color="auto"/>
            </w:tcBorders>
            <w:shd w:val="clear" w:color="auto" w:fill="E6E6E6"/>
          </w:tcPr>
          <w:p w14:paraId="111C095F" w14:textId="77777777" w:rsidR="00F4177C" w:rsidRPr="00F931DF" w:rsidRDefault="00F4177C" w:rsidP="005B552B">
            <w:pPr>
              <w:pStyle w:val="DMSNormal"/>
              <w:spacing w:before="60"/>
              <w:rPr>
                <w:rFonts w:ascii="Arial" w:hAnsi="Arial" w:cs="Arial"/>
                <w:b/>
                <w:bCs/>
                <w:sz w:val="18"/>
                <w:szCs w:val="18"/>
              </w:rPr>
            </w:pPr>
            <w:r>
              <w:rPr>
                <w:rFonts w:ascii="Arial" w:hAnsi="Arial" w:cs="Arial"/>
                <w:b/>
                <w:bCs/>
                <w:sz w:val="18"/>
                <w:szCs w:val="18"/>
              </w:rPr>
              <w:t xml:space="preserve">Study </w:t>
            </w:r>
            <w:r w:rsidRPr="00F931DF">
              <w:rPr>
                <w:rFonts w:ascii="Arial" w:hAnsi="Arial" w:cs="Arial"/>
                <w:b/>
                <w:bCs/>
                <w:sz w:val="18"/>
                <w:szCs w:val="18"/>
              </w:rPr>
              <w:t>module</w:t>
            </w:r>
            <w:r>
              <w:rPr>
                <w:rFonts w:ascii="Arial" w:hAnsi="Arial" w:cs="Arial"/>
                <w:b/>
                <w:bCs/>
                <w:sz w:val="18"/>
                <w:szCs w:val="18"/>
              </w:rPr>
              <w:t>/unit</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7BA0362F"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A1</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4C4B9D83"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A2</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0BE68EEC"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A3</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656E6C9C"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B1</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58498DAA"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B2</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18CC894D"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B3</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1D415C99"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C1</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6F8A0BDB"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C2</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1DF5CC31"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C3</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6F353815"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D1</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67B57523"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D2</w:t>
            </w:r>
          </w:p>
        </w:tc>
        <w:tc>
          <w:tcPr>
            <w:tcW w:w="570" w:type="dxa"/>
            <w:tcBorders>
              <w:top w:val="nil"/>
              <w:left w:val="single" w:sz="4" w:space="0" w:color="auto"/>
              <w:bottom w:val="single" w:sz="4" w:space="0" w:color="auto"/>
              <w:right w:val="single" w:sz="4" w:space="0" w:color="auto"/>
            </w:tcBorders>
            <w:shd w:val="clear" w:color="auto" w:fill="E6E6E6"/>
            <w:textDirection w:val="btLr"/>
          </w:tcPr>
          <w:p w14:paraId="375BB521" w14:textId="77777777" w:rsidR="00F4177C" w:rsidRPr="00F931DF" w:rsidRDefault="00F4177C" w:rsidP="005B552B">
            <w:pPr>
              <w:pStyle w:val="DMSNormal"/>
              <w:spacing w:before="0"/>
              <w:rPr>
                <w:rFonts w:ascii="Arial" w:hAnsi="Arial" w:cs="Arial"/>
                <w:b/>
                <w:bCs/>
                <w:sz w:val="18"/>
                <w:szCs w:val="18"/>
              </w:rPr>
            </w:pPr>
            <w:r w:rsidRPr="00F931DF">
              <w:rPr>
                <w:rFonts w:ascii="Arial" w:hAnsi="Arial" w:cs="Arial"/>
                <w:b/>
                <w:bCs/>
                <w:sz w:val="18"/>
                <w:szCs w:val="18"/>
              </w:rPr>
              <w:t>D3</w:t>
            </w:r>
          </w:p>
        </w:tc>
        <w:tc>
          <w:tcPr>
            <w:tcW w:w="2385" w:type="dxa"/>
            <w:vMerge/>
            <w:textDirection w:val="btLr"/>
          </w:tcPr>
          <w:p w14:paraId="6171931C" w14:textId="77777777" w:rsidR="00F4177C" w:rsidRPr="00566C2E" w:rsidRDefault="00F4177C" w:rsidP="005B552B">
            <w:pPr>
              <w:pStyle w:val="DMSNormal"/>
              <w:spacing w:before="0"/>
              <w:rPr>
                <w:rFonts w:ascii="Arial" w:hAnsi="Arial" w:cs="Arial"/>
                <w:b/>
                <w:bCs/>
                <w:color w:val="FF0000"/>
                <w:sz w:val="18"/>
                <w:szCs w:val="18"/>
              </w:rPr>
            </w:pPr>
          </w:p>
        </w:tc>
      </w:tr>
      <w:tr w:rsidR="00F4177C" w:rsidRPr="000615FB" w14:paraId="1003CE28" w14:textId="77777777" w:rsidTr="60FED0E1">
        <w:trPr>
          <w:cantSplit/>
          <w:trHeight w:val="330"/>
        </w:trPr>
        <w:tc>
          <w:tcPr>
            <w:tcW w:w="709" w:type="dxa"/>
            <w:vMerge w:val="restart"/>
            <w:tcBorders>
              <w:top w:val="single" w:sz="4" w:space="0" w:color="auto"/>
              <w:left w:val="single" w:sz="4" w:space="0" w:color="auto"/>
              <w:bottom w:val="single" w:sz="4" w:space="0" w:color="auto"/>
              <w:right w:val="single" w:sz="4" w:space="0" w:color="auto"/>
            </w:tcBorders>
          </w:tcPr>
          <w:p w14:paraId="02A87586" w14:textId="77777777" w:rsidR="00F4177C" w:rsidRPr="000615FB" w:rsidRDefault="00F4177C" w:rsidP="005B552B">
            <w:pPr>
              <w:pStyle w:val="DMSNormal"/>
              <w:spacing w:before="60"/>
              <w:jc w:val="center"/>
              <w:rPr>
                <w:rFonts w:ascii="Arial" w:hAnsi="Arial" w:cs="Arial"/>
                <w:sz w:val="16"/>
                <w:szCs w:val="16"/>
              </w:rPr>
            </w:pPr>
            <w:r>
              <w:rPr>
                <w:rFonts w:ascii="Arial" w:hAnsi="Arial" w:cs="Arial"/>
                <w:sz w:val="16"/>
                <w:szCs w:val="16"/>
              </w:rPr>
              <w:t>6</w:t>
            </w:r>
          </w:p>
        </w:tc>
        <w:tc>
          <w:tcPr>
            <w:tcW w:w="3165" w:type="dxa"/>
            <w:tcBorders>
              <w:top w:val="single" w:sz="4" w:space="0" w:color="auto"/>
              <w:left w:val="single" w:sz="4" w:space="0" w:color="auto"/>
              <w:bottom w:val="single" w:sz="4" w:space="0" w:color="auto"/>
              <w:right w:val="single" w:sz="4" w:space="0" w:color="auto"/>
            </w:tcBorders>
          </w:tcPr>
          <w:p w14:paraId="13B1366D" w14:textId="3354FCC8" w:rsidR="00F4177C" w:rsidRPr="001F67F6" w:rsidRDefault="7EB8AA88" w:rsidP="4FAFE55E">
            <w:pPr>
              <w:pStyle w:val="DMSNormal"/>
              <w:spacing w:before="60"/>
              <w:rPr>
                <w:rFonts w:ascii="Arial" w:eastAsia="Arial" w:hAnsi="Arial" w:cs="Arial"/>
                <w:sz w:val="20"/>
                <w:szCs w:val="20"/>
              </w:rPr>
            </w:pPr>
            <w:r w:rsidRPr="64AAEFD4">
              <w:rPr>
                <w:rFonts w:ascii="Arial" w:eastAsia="Arial" w:hAnsi="Arial" w:cs="Arial"/>
                <w:sz w:val="20"/>
                <w:szCs w:val="20"/>
              </w:rPr>
              <w:t>Artificial Intelligence</w:t>
            </w:r>
          </w:p>
        </w:tc>
        <w:tc>
          <w:tcPr>
            <w:tcW w:w="570" w:type="dxa"/>
            <w:tcBorders>
              <w:top w:val="single" w:sz="4" w:space="0" w:color="auto"/>
              <w:left w:val="single" w:sz="4" w:space="0" w:color="auto"/>
              <w:bottom w:val="single" w:sz="4" w:space="0" w:color="auto"/>
              <w:right w:val="single" w:sz="4" w:space="0" w:color="auto"/>
            </w:tcBorders>
          </w:tcPr>
          <w:p w14:paraId="1081B58A" w14:textId="76522830" w:rsidR="00F4177C" w:rsidRPr="001F67F6" w:rsidRDefault="04493541" w:rsidP="4FAFE55E">
            <w:pPr>
              <w:pStyle w:val="DMSNormal"/>
              <w:spacing w:before="60" w:line="259" w:lineRule="auto"/>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5B1E339E" w14:textId="351B895F" w:rsidR="00F4177C" w:rsidRPr="001F67F6" w:rsidRDefault="50E695E0" w:rsidP="4FAFE55E">
            <w:pPr>
              <w:pStyle w:val="DMSNormal"/>
              <w:spacing w:before="60" w:line="259" w:lineRule="auto"/>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30AF0EFD" w14:textId="017DF7B6" w:rsidR="00F4177C" w:rsidRPr="001F67F6" w:rsidRDefault="365FD0D5" w:rsidP="4FAFE55E">
            <w:pPr>
              <w:pStyle w:val="DMSNormal"/>
              <w:spacing w:before="60" w:line="259" w:lineRule="auto"/>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558A5187" w14:textId="77777777" w:rsidR="00F4177C" w:rsidRPr="001F67F6"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36668D1F" w14:textId="0CD190B8" w:rsidR="00F4177C" w:rsidRPr="005B60BD" w:rsidRDefault="2EB082F9" w:rsidP="4FAFE55E">
            <w:pPr>
              <w:pStyle w:val="DMSNormal"/>
              <w:spacing w:before="60" w:line="259" w:lineRule="auto"/>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1740B961" w14:textId="77777777" w:rsidR="00F4177C" w:rsidRPr="001F67F6"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109CE56A" w14:textId="61908E97" w:rsidR="00F4177C" w:rsidRPr="001F67F6" w:rsidRDefault="4DD82EE0"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6E19C961" w14:textId="05D2AADB" w:rsidR="00F4177C" w:rsidRPr="001F67F6"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6E4F7F14" w14:textId="06BA0C9E" w:rsidR="00F4177C" w:rsidRPr="001F67F6" w:rsidRDefault="66FCAC7C"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2D248F14" w14:textId="29AFE4A7" w:rsidR="00F4177C" w:rsidRPr="001F67F6" w:rsidRDefault="66FCAC7C"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6E91BCF7" w14:textId="79404792" w:rsidR="00F4177C" w:rsidRPr="001F67F6" w:rsidRDefault="20C68043"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680B539A" w14:textId="0871EC56" w:rsidR="00F4177C" w:rsidRPr="001F67F6" w:rsidRDefault="5AAFFC04" w:rsidP="005B552B">
            <w:pPr>
              <w:pStyle w:val="DMSNormal"/>
              <w:spacing w:before="60"/>
              <w:rPr>
                <w:rFonts w:ascii="Arial" w:hAnsi="Arial" w:cs="Arial"/>
                <w:sz w:val="20"/>
                <w:szCs w:val="20"/>
              </w:rPr>
            </w:pPr>
            <w:r w:rsidRPr="60FED0E1">
              <w:rPr>
                <w:rFonts w:ascii="Arial" w:hAnsi="Arial" w:cs="Arial"/>
                <w:sz w:val="20"/>
                <w:szCs w:val="20"/>
              </w:rPr>
              <w:t>x</w:t>
            </w:r>
          </w:p>
        </w:tc>
        <w:tc>
          <w:tcPr>
            <w:tcW w:w="2385" w:type="dxa"/>
            <w:tcBorders>
              <w:top w:val="single" w:sz="4" w:space="0" w:color="auto"/>
              <w:left w:val="single" w:sz="4" w:space="0" w:color="auto"/>
              <w:bottom w:val="single" w:sz="4" w:space="0" w:color="auto"/>
              <w:right w:val="single" w:sz="4" w:space="0" w:color="auto"/>
            </w:tcBorders>
          </w:tcPr>
          <w:p w14:paraId="5D8D47AE" w14:textId="5966114C" w:rsidR="00F4177C" w:rsidRPr="00C04137" w:rsidRDefault="163A8DD3" w:rsidP="005B552B">
            <w:pPr>
              <w:pStyle w:val="DMSNormal"/>
              <w:spacing w:before="60"/>
              <w:jc w:val="center"/>
              <w:rPr>
                <w:rFonts w:ascii="Arial" w:hAnsi="Arial" w:cs="Arial"/>
                <w:sz w:val="16"/>
                <w:szCs w:val="16"/>
              </w:rPr>
            </w:pPr>
            <w:r w:rsidRPr="00C04137">
              <w:rPr>
                <w:rFonts w:ascii="Arial" w:hAnsi="Arial" w:cs="Arial"/>
                <w:sz w:val="16"/>
                <w:szCs w:val="16"/>
              </w:rPr>
              <w:t>Yes</w:t>
            </w:r>
          </w:p>
        </w:tc>
      </w:tr>
      <w:tr w:rsidR="00F4177C" w:rsidRPr="000615FB" w14:paraId="3CEAE1B9" w14:textId="77777777" w:rsidTr="60FED0E1">
        <w:trPr>
          <w:cantSplit/>
          <w:trHeight w:val="300"/>
        </w:trPr>
        <w:tc>
          <w:tcPr>
            <w:tcW w:w="709" w:type="dxa"/>
            <w:vMerge/>
          </w:tcPr>
          <w:p w14:paraId="7D08963D" w14:textId="77777777" w:rsidR="00F4177C" w:rsidRPr="000615FB" w:rsidRDefault="00F4177C" w:rsidP="005B552B">
            <w:pPr>
              <w:pStyle w:val="DMSNormal"/>
              <w:spacing w:before="60"/>
              <w:jc w:val="center"/>
              <w:rPr>
                <w:rFonts w:ascii="Arial" w:hAnsi="Arial" w:cs="Arial"/>
                <w:sz w:val="16"/>
                <w:szCs w:val="16"/>
              </w:rPr>
            </w:pPr>
          </w:p>
        </w:tc>
        <w:tc>
          <w:tcPr>
            <w:tcW w:w="3165" w:type="dxa"/>
            <w:tcBorders>
              <w:top w:val="single" w:sz="4" w:space="0" w:color="auto"/>
              <w:left w:val="single" w:sz="4" w:space="0" w:color="auto"/>
              <w:bottom w:val="single" w:sz="4" w:space="0" w:color="auto"/>
              <w:right w:val="single" w:sz="4" w:space="0" w:color="auto"/>
            </w:tcBorders>
          </w:tcPr>
          <w:p w14:paraId="4D78ADD3" w14:textId="7967AC08" w:rsidR="00F4177C" w:rsidRPr="00881F7C" w:rsidRDefault="48A8D6FC" w:rsidP="3A8E427E">
            <w:pPr>
              <w:pStyle w:val="DMSNormal"/>
              <w:spacing w:before="60"/>
              <w:rPr>
                <w:rFonts w:ascii="Arial" w:eastAsia="Arial" w:hAnsi="Arial" w:cs="Arial"/>
                <w:sz w:val="20"/>
                <w:szCs w:val="20"/>
              </w:rPr>
            </w:pPr>
            <w:r w:rsidRPr="64AAEFD4">
              <w:rPr>
                <w:rFonts w:ascii="Arial" w:eastAsia="Arial" w:hAnsi="Arial" w:cs="Arial"/>
                <w:sz w:val="20"/>
                <w:szCs w:val="20"/>
              </w:rPr>
              <w:t>Innovation in Computing</w:t>
            </w:r>
          </w:p>
        </w:tc>
        <w:tc>
          <w:tcPr>
            <w:tcW w:w="570" w:type="dxa"/>
            <w:tcBorders>
              <w:top w:val="single" w:sz="4" w:space="0" w:color="auto"/>
              <w:left w:val="single" w:sz="4" w:space="0" w:color="auto"/>
              <w:bottom w:val="single" w:sz="4" w:space="0" w:color="auto"/>
              <w:right w:val="single" w:sz="4" w:space="0" w:color="auto"/>
            </w:tcBorders>
          </w:tcPr>
          <w:p w14:paraId="29B167AC" w14:textId="2702FC66" w:rsidR="00F4177C" w:rsidRPr="001F67F6" w:rsidRDefault="0FE1999F" w:rsidP="3A8E427E">
            <w:pPr>
              <w:pStyle w:val="DMSNormal"/>
              <w:spacing w:before="60" w:line="259" w:lineRule="auto"/>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15E2FA2B" w14:textId="77777777" w:rsidR="00F4177C" w:rsidRPr="005B60BD"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3FA3FE71" w14:textId="124FBF8B" w:rsidR="00F4177C" w:rsidRPr="001F67F6" w:rsidRDefault="365FD0D5"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058908D4" w14:textId="574D7D8E" w:rsidR="00F4177C" w:rsidRPr="00881F7C"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75245BEB" w14:textId="57795456" w:rsidR="00F4177C" w:rsidRPr="001F67F6" w:rsidRDefault="48FEDC32"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0EE73B56" w14:textId="2BA717A3" w:rsidR="00F4177C" w:rsidRPr="001F67F6" w:rsidRDefault="4DEA877B"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025D0858" w14:textId="0154B68A" w:rsidR="00F4177C" w:rsidRPr="001F67F6" w:rsidRDefault="4DEA877B"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4615C227" w14:textId="0123A830" w:rsidR="00F4177C" w:rsidRPr="001F67F6" w:rsidRDefault="7BD2F507"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4BC63620" w14:textId="63133696" w:rsidR="00F4177C" w:rsidRPr="001F67F6"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458F6571" w14:textId="1C8E785D" w:rsidR="00F4177C" w:rsidRPr="001F67F6" w:rsidRDefault="221B6980"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29337180" w14:textId="77777777" w:rsidR="00F4177C" w:rsidRPr="001F67F6"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3595FFFC" w14:textId="77777777" w:rsidR="00F4177C" w:rsidRPr="001F67F6" w:rsidRDefault="00F4177C" w:rsidP="005B552B">
            <w:pPr>
              <w:pStyle w:val="DMSNormal"/>
              <w:spacing w:before="60"/>
              <w:rPr>
                <w:rFonts w:ascii="Arial" w:hAnsi="Arial" w:cs="Arial"/>
                <w:sz w:val="20"/>
                <w:szCs w:val="20"/>
              </w:rPr>
            </w:pPr>
          </w:p>
        </w:tc>
        <w:tc>
          <w:tcPr>
            <w:tcW w:w="2385" w:type="dxa"/>
            <w:tcBorders>
              <w:top w:val="single" w:sz="4" w:space="0" w:color="auto"/>
              <w:left w:val="single" w:sz="4" w:space="0" w:color="auto"/>
              <w:bottom w:val="single" w:sz="4" w:space="0" w:color="auto"/>
              <w:right w:val="single" w:sz="4" w:space="0" w:color="auto"/>
            </w:tcBorders>
          </w:tcPr>
          <w:p w14:paraId="2F431E37" w14:textId="67CE437B" w:rsidR="00F4177C" w:rsidRPr="00C04137" w:rsidRDefault="450A1622" w:rsidP="005B552B">
            <w:pPr>
              <w:pStyle w:val="DMSNormal"/>
              <w:spacing w:before="60"/>
              <w:jc w:val="center"/>
              <w:rPr>
                <w:rFonts w:ascii="Arial" w:hAnsi="Arial" w:cs="Arial"/>
                <w:sz w:val="16"/>
                <w:szCs w:val="16"/>
              </w:rPr>
            </w:pPr>
            <w:r w:rsidRPr="00C04137">
              <w:rPr>
                <w:rFonts w:ascii="Arial" w:hAnsi="Arial" w:cs="Arial"/>
                <w:sz w:val="16"/>
                <w:szCs w:val="16"/>
              </w:rPr>
              <w:t>Yes</w:t>
            </w:r>
          </w:p>
        </w:tc>
      </w:tr>
      <w:tr w:rsidR="00F4177C" w:rsidRPr="000615FB" w14:paraId="289173B3" w14:textId="77777777" w:rsidTr="60FED0E1">
        <w:trPr>
          <w:cantSplit/>
          <w:trHeight w:val="300"/>
        </w:trPr>
        <w:tc>
          <w:tcPr>
            <w:tcW w:w="709" w:type="dxa"/>
            <w:vMerge/>
          </w:tcPr>
          <w:p w14:paraId="19E24376" w14:textId="77777777" w:rsidR="00F4177C" w:rsidRPr="000615FB" w:rsidRDefault="00F4177C" w:rsidP="005B552B">
            <w:pPr>
              <w:pStyle w:val="DMSNormal"/>
              <w:spacing w:before="60"/>
              <w:jc w:val="center"/>
              <w:rPr>
                <w:rFonts w:ascii="Arial" w:hAnsi="Arial" w:cs="Arial"/>
                <w:sz w:val="16"/>
                <w:szCs w:val="16"/>
              </w:rPr>
            </w:pPr>
          </w:p>
        </w:tc>
        <w:tc>
          <w:tcPr>
            <w:tcW w:w="3165" w:type="dxa"/>
            <w:tcBorders>
              <w:top w:val="single" w:sz="4" w:space="0" w:color="auto"/>
              <w:left w:val="single" w:sz="4" w:space="0" w:color="auto"/>
              <w:bottom w:val="single" w:sz="4" w:space="0" w:color="auto"/>
              <w:right w:val="single" w:sz="4" w:space="0" w:color="auto"/>
            </w:tcBorders>
          </w:tcPr>
          <w:p w14:paraId="1842C3C3" w14:textId="16D229E7" w:rsidR="00F4177C" w:rsidRPr="001F67F6" w:rsidRDefault="7881166A" w:rsidP="005B552B">
            <w:pPr>
              <w:pStyle w:val="DMSNormal"/>
              <w:spacing w:before="60"/>
              <w:rPr>
                <w:rFonts w:ascii="Arial" w:hAnsi="Arial" w:cs="Arial"/>
                <w:sz w:val="20"/>
                <w:szCs w:val="20"/>
              </w:rPr>
            </w:pPr>
            <w:r w:rsidRPr="64AAEFD4">
              <w:rPr>
                <w:rFonts w:ascii="Arial" w:hAnsi="Arial" w:cs="Arial"/>
                <w:sz w:val="20"/>
                <w:szCs w:val="20"/>
              </w:rPr>
              <w:t>Clou</w:t>
            </w:r>
            <w:r w:rsidR="28D05768" w:rsidRPr="64AAEFD4">
              <w:rPr>
                <w:rFonts w:ascii="Arial" w:hAnsi="Arial" w:cs="Arial"/>
                <w:sz w:val="20"/>
                <w:szCs w:val="20"/>
              </w:rPr>
              <w:t>d Systems</w:t>
            </w:r>
          </w:p>
        </w:tc>
        <w:tc>
          <w:tcPr>
            <w:tcW w:w="570" w:type="dxa"/>
            <w:tcBorders>
              <w:top w:val="single" w:sz="4" w:space="0" w:color="auto"/>
              <w:left w:val="single" w:sz="4" w:space="0" w:color="auto"/>
              <w:bottom w:val="single" w:sz="4" w:space="0" w:color="auto"/>
              <w:right w:val="single" w:sz="4" w:space="0" w:color="auto"/>
            </w:tcBorders>
          </w:tcPr>
          <w:p w14:paraId="545CC4AA" w14:textId="3C0EED9B" w:rsidR="00F4177C" w:rsidRPr="001F67F6" w:rsidRDefault="0D02D10A" w:rsidP="005B552B">
            <w:pPr>
              <w:pStyle w:val="DMSNormal"/>
              <w:spacing w:before="60"/>
              <w:rPr>
                <w:rFonts w:ascii="Arial" w:hAnsi="Arial" w:cs="Arial"/>
                <w:sz w:val="20"/>
                <w:szCs w:val="20"/>
              </w:rPr>
            </w:pPr>
            <w:r w:rsidRPr="64AAEFD4">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05F189C6" w14:textId="0F6909C8" w:rsidR="00F4177C" w:rsidRPr="001F67F6" w:rsidRDefault="0D02D10A" w:rsidP="005B552B">
            <w:pPr>
              <w:pStyle w:val="DMSNormal"/>
              <w:spacing w:before="60"/>
              <w:rPr>
                <w:rFonts w:ascii="Arial" w:hAnsi="Arial" w:cs="Arial"/>
                <w:sz w:val="20"/>
                <w:szCs w:val="20"/>
              </w:rPr>
            </w:pPr>
            <w:r w:rsidRPr="64AAEFD4">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1E3F2681" w14:textId="77777777" w:rsidR="00F4177C" w:rsidRPr="001F67F6"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1F74B4C5" w14:textId="6E6BB913" w:rsidR="00F4177C" w:rsidRPr="001F67F6" w:rsidRDefault="0D02D10A" w:rsidP="005B552B">
            <w:pPr>
              <w:pStyle w:val="DMSNormal"/>
              <w:spacing w:before="60"/>
              <w:rPr>
                <w:rFonts w:ascii="Arial" w:hAnsi="Arial" w:cs="Arial"/>
                <w:sz w:val="20"/>
                <w:szCs w:val="20"/>
              </w:rPr>
            </w:pPr>
            <w:r w:rsidRPr="64AAEFD4">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5B479D1E" w14:textId="77777777" w:rsidR="00F4177C" w:rsidRPr="001F67F6"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65636089" w14:textId="6DF5B7EA" w:rsidR="00F4177C" w:rsidRPr="001F67F6" w:rsidRDefault="0D02D10A" w:rsidP="005B552B">
            <w:pPr>
              <w:pStyle w:val="DMSNormal"/>
              <w:spacing w:before="60"/>
              <w:rPr>
                <w:rFonts w:ascii="Arial" w:hAnsi="Arial" w:cs="Arial"/>
                <w:sz w:val="20"/>
                <w:szCs w:val="20"/>
              </w:rPr>
            </w:pPr>
            <w:r w:rsidRPr="64AAEFD4">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03D6213C" w14:textId="56118931" w:rsidR="00F4177C" w:rsidRPr="001F67F6" w:rsidRDefault="0D02D10A" w:rsidP="005B552B">
            <w:pPr>
              <w:pStyle w:val="DMSNormal"/>
              <w:spacing w:before="60"/>
              <w:rPr>
                <w:rFonts w:ascii="Arial" w:hAnsi="Arial" w:cs="Arial"/>
                <w:sz w:val="20"/>
                <w:szCs w:val="20"/>
              </w:rPr>
            </w:pPr>
            <w:r w:rsidRPr="64AAEFD4">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48C5B624" w14:textId="15B0CABE" w:rsidR="00F4177C" w:rsidRPr="001F67F6" w:rsidRDefault="0D02D10A" w:rsidP="005B552B">
            <w:pPr>
              <w:pStyle w:val="DMSNormal"/>
              <w:spacing w:before="60"/>
              <w:rPr>
                <w:rFonts w:ascii="Arial" w:hAnsi="Arial" w:cs="Arial"/>
                <w:sz w:val="20"/>
                <w:szCs w:val="20"/>
              </w:rPr>
            </w:pPr>
            <w:r w:rsidRPr="64AAEFD4">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63E95785" w14:textId="77777777" w:rsidR="00F4177C" w:rsidRPr="001F67F6"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755D0012" w14:textId="32795659" w:rsidR="00F4177C" w:rsidRPr="00881F7C"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0BD8AF39" w14:textId="765856A2" w:rsidR="00F4177C" w:rsidRPr="005B60BD" w:rsidRDefault="0D02D10A" w:rsidP="005B552B">
            <w:pPr>
              <w:pStyle w:val="DMSNormal"/>
              <w:spacing w:before="60"/>
              <w:rPr>
                <w:rFonts w:ascii="Arial" w:hAnsi="Arial" w:cs="Arial"/>
                <w:sz w:val="20"/>
                <w:szCs w:val="20"/>
              </w:rPr>
            </w:pPr>
            <w:r w:rsidRPr="64AAEFD4">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12C6DAC7" w14:textId="77777777" w:rsidR="00F4177C" w:rsidRPr="005B60BD" w:rsidRDefault="00F4177C" w:rsidP="005B552B">
            <w:pPr>
              <w:pStyle w:val="DMSNormal"/>
              <w:spacing w:before="60"/>
              <w:rPr>
                <w:rFonts w:ascii="Arial" w:hAnsi="Arial" w:cs="Arial"/>
                <w:sz w:val="20"/>
                <w:szCs w:val="20"/>
              </w:rPr>
            </w:pPr>
          </w:p>
        </w:tc>
        <w:tc>
          <w:tcPr>
            <w:tcW w:w="2385" w:type="dxa"/>
            <w:tcBorders>
              <w:top w:val="single" w:sz="4" w:space="0" w:color="auto"/>
              <w:left w:val="single" w:sz="4" w:space="0" w:color="auto"/>
              <w:bottom w:val="single" w:sz="4" w:space="0" w:color="auto"/>
              <w:right w:val="single" w:sz="4" w:space="0" w:color="auto"/>
            </w:tcBorders>
          </w:tcPr>
          <w:p w14:paraId="7F66DF4C" w14:textId="5D4338FE" w:rsidR="00F4177C" w:rsidRPr="00C04137" w:rsidRDefault="4AC30B84" w:rsidP="005B552B">
            <w:pPr>
              <w:pStyle w:val="DMSNormal"/>
              <w:spacing w:before="60"/>
              <w:jc w:val="center"/>
              <w:rPr>
                <w:rFonts w:ascii="Arial" w:hAnsi="Arial" w:cs="Arial"/>
                <w:sz w:val="16"/>
                <w:szCs w:val="16"/>
              </w:rPr>
            </w:pPr>
            <w:r w:rsidRPr="00C04137">
              <w:rPr>
                <w:rFonts w:ascii="Arial" w:hAnsi="Arial" w:cs="Arial"/>
                <w:sz w:val="16"/>
                <w:szCs w:val="16"/>
              </w:rPr>
              <w:t>Yes</w:t>
            </w:r>
          </w:p>
        </w:tc>
      </w:tr>
      <w:tr w:rsidR="00F4177C" w:rsidRPr="000615FB" w14:paraId="6A3AE36B" w14:textId="77777777" w:rsidTr="60FED0E1">
        <w:trPr>
          <w:cantSplit/>
          <w:trHeight w:val="300"/>
        </w:trPr>
        <w:tc>
          <w:tcPr>
            <w:tcW w:w="709" w:type="dxa"/>
            <w:vMerge/>
          </w:tcPr>
          <w:p w14:paraId="6F107510" w14:textId="77777777" w:rsidR="00F4177C" w:rsidRPr="000615FB" w:rsidRDefault="00F4177C" w:rsidP="005B552B">
            <w:pPr>
              <w:pStyle w:val="DMSNormal"/>
              <w:spacing w:before="60"/>
              <w:jc w:val="center"/>
              <w:rPr>
                <w:rFonts w:ascii="Arial" w:hAnsi="Arial" w:cs="Arial"/>
                <w:sz w:val="16"/>
                <w:szCs w:val="16"/>
              </w:rPr>
            </w:pPr>
          </w:p>
        </w:tc>
        <w:tc>
          <w:tcPr>
            <w:tcW w:w="3165" w:type="dxa"/>
            <w:tcBorders>
              <w:top w:val="single" w:sz="4" w:space="0" w:color="auto"/>
              <w:left w:val="single" w:sz="4" w:space="0" w:color="auto"/>
              <w:bottom w:val="single" w:sz="4" w:space="0" w:color="auto"/>
              <w:right w:val="single" w:sz="4" w:space="0" w:color="auto"/>
            </w:tcBorders>
          </w:tcPr>
          <w:p w14:paraId="6567DB40" w14:textId="519A9510" w:rsidR="00F4177C" w:rsidRPr="001F67F6" w:rsidRDefault="53DFCA36" w:rsidP="005B552B">
            <w:pPr>
              <w:pStyle w:val="DMSNormal"/>
              <w:spacing w:before="60"/>
              <w:rPr>
                <w:rFonts w:ascii="Arial" w:hAnsi="Arial" w:cs="Arial"/>
                <w:sz w:val="20"/>
                <w:szCs w:val="20"/>
              </w:rPr>
            </w:pPr>
            <w:r w:rsidRPr="44A8F609">
              <w:rPr>
                <w:rFonts w:ascii="Arial" w:hAnsi="Arial" w:cs="Arial"/>
                <w:sz w:val="20"/>
                <w:szCs w:val="20"/>
              </w:rPr>
              <w:t>Critical Inquiry &amp; Research</w:t>
            </w:r>
          </w:p>
        </w:tc>
        <w:tc>
          <w:tcPr>
            <w:tcW w:w="570" w:type="dxa"/>
            <w:tcBorders>
              <w:top w:val="single" w:sz="4" w:space="0" w:color="auto"/>
              <w:left w:val="single" w:sz="4" w:space="0" w:color="auto"/>
              <w:bottom w:val="single" w:sz="4" w:space="0" w:color="auto"/>
              <w:right w:val="single" w:sz="4" w:space="0" w:color="auto"/>
            </w:tcBorders>
          </w:tcPr>
          <w:p w14:paraId="5C530A94" w14:textId="40222545" w:rsidR="00F4177C" w:rsidRPr="00881F7C" w:rsidRDefault="54BF7B30" w:rsidP="005B552B">
            <w:pPr>
              <w:pStyle w:val="DMSNormal"/>
              <w:spacing w:before="60"/>
              <w:rPr>
                <w:rFonts w:ascii="Arial" w:hAnsi="Arial" w:cs="Arial"/>
                <w:sz w:val="20"/>
                <w:szCs w:val="20"/>
              </w:rPr>
            </w:pPr>
            <w:r w:rsidRPr="60FED0E1">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78C9B1EB" w14:textId="77777777" w:rsidR="00F4177C" w:rsidRPr="00881F7C"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6CBB829F" w14:textId="0F4F0F4A" w:rsidR="00F4177C" w:rsidRPr="00881F7C" w:rsidRDefault="51EA0C58"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7C71510F" w14:textId="09551613" w:rsidR="00F4177C" w:rsidRPr="00881F7C" w:rsidRDefault="51EA0C58"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223FB4E5" w14:textId="7F7A31D1" w:rsidR="00F4177C" w:rsidRPr="00881F7C" w:rsidRDefault="7603E162" w:rsidP="005B552B">
            <w:pPr>
              <w:pStyle w:val="DMSNormal"/>
              <w:spacing w:before="60"/>
              <w:rPr>
                <w:rFonts w:ascii="Arial" w:hAnsi="Arial" w:cs="Arial"/>
                <w:sz w:val="20"/>
                <w:szCs w:val="20"/>
              </w:rPr>
            </w:pPr>
            <w:r w:rsidRPr="60FED0E1">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010B8631" w14:textId="0F3CB861" w:rsidR="00F4177C" w:rsidRPr="00881F7C"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20E0CFFB" w14:textId="77777777" w:rsidR="00F4177C" w:rsidRPr="00881F7C"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6B97A72C" w14:textId="384B6F89" w:rsidR="00F4177C" w:rsidRPr="00881F7C" w:rsidRDefault="51EA0C58"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33F53EC4" w14:textId="77777777" w:rsidR="00F4177C" w:rsidRPr="00881F7C"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4F854ED2" w14:textId="176235C2" w:rsidR="00F4177C" w:rsidRPr="00881F7C" w:rsidRDefault="51EA0C58" w:rsidP="005B552B">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482DA5E1" w14:textId="77777777" w:rsidR="00F4177C" w:rsidRPr="00881F7C" w:rsidRDefault="00F4177C" w:rsidP="005B552B">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1A418F8B" w14:textId="4DF0DCB1" w:rsidR="00F4177C" w:rsidRPr="00881F7C" w:rsidRDefault="51EA0C58" w:rsidP="005B552B">
            <w:pPr>
              <w:pStyle w:val="DMSNormal"/>
              <w:spacing w:before="60"/>
              <w:rPr>
                <w:rFonts w:ascii="Arial" w:hAnsi="Arial" w:cs="Arial"/>
                <w:sz w:val="20"/>
                <w:szCs w:val="20"/>
              </w:rPr>
            </w:pPr>
            <w:r w:rsidRPr="44A8F609">
              <w:rPr>
                <w:rFonts w:ascii="Arial" w:hAnsi="Arial" w:cs="Arial"/>
                <w:sz w:val="20"/>
                <w:szCs w:val="20"/>
              </w:rPr>
              <w:t>x</w:t>
            </w:r>
          </w:p>
        </w:tc>
        <w:tc>
          <w:tcPr>
            <w:tcW w:w="2385" w:type="dxa"/>
            <w:tcBorders>
              <w:top w:val="single" w:sz="4" w:space="0" w:color="auto"/>
              <w:left w:val="single" w:sz="4" w:space="0" w:color="auto"/>
              <w:bottom w:val="single" w:sz="4" w:space="0" w:color="auto"/>
              <w:right w:val="single" w:sz="4" w:space="0" w:color="auto"/>
            </w:tcBorders>
          </w:tcPr>
          <w:p w14:paraId="0999BED7" w14:textId="4B6B6848" w:rsidR="00F4177C" w:rsidRPr="00C04137" w:rsidRDefault="4E78B936" w:rsidP="005B552B">
            <w:pPr>
              <w:pStyle w:val="DMSNormal"/>
              <w:spacing w:before="60"/>
              <w:jc w:val="center"/>
              <w:rPr>
                <w:rFonts w:ascii="Arial" w:hAnsi="Arial" w:cs="Arial"/>
                <w:sz w:val="16"/>
                <w:szCs w:val="16"/>
              </w:rPr>
            </w:pPr>
            <w:r w:rsidRPr="00C04137">
              <w:rPr>
                <w:rFonts w:ascii="Arial" w:hAnsi="Arial" w:cs="Arial"/>
                <w:sz w:val="16"/>
                <w:szCs w:val="16"/>
              </w:rPr>
              <w:t>No</w:t>
            </w:r>
          </w:p>
        </w:tc>
      </w:tr>
      <w:tr w:rsidR="00F4177C" w:rsidRPr="000615FB" w14:paraId="36EBF443" w14:textId="77777777" w:rsidTr="60FED0E1">
        <w:trPr>
          <w:cantSplit/>
          <w:trHeight w:val="300"/>
        </w:trPr>
        <w:tc>
          <w:tcPr>
            <w:tcW w:w="709" w:type="dxa"/>
            <w:vMerge/>
          </w:tcPr>
          <w:p w14:paraId="70336B3E" w14:textId="77777777" w:rsidR="00F4177C" w:rsidRPr="000615FB" w:rsidRDefault="00F4177C" w:rsidP="005B552B">
            <w:pPr>
              <w:pStyle w:val="DMSNormal"/>
              <w:spacing w:before="60"/>
              <w:jc w:val="center"/>
              <w:rPr>
                <w:rFonts w:ascii="Arial" w:hAnsi="Arial" w:cs="Arial"/>
                <w:sz w:val="16"/>
                <w:szCs w:val="16"/>
              </w:rPr>
            </w:pPr>
          </w:p>
        </w:tc>
        <w:tc>
          <w:tcPr>
            <w:tcW w:w="3165" w:type="dxa"/>
            <w:tcBorders>
              <w:top w:val="single" w:sz="4" w:space="0" w:color="auto"/>
              <w:left w:val="single" w:sz="4" w:space="0" w:color="auto"/>
              <w:bottom w:val="single" w:sz="4" w:space="0" w:color="auto"/>
              <w:right w:val="single" w:sz="4" w:space="0" w:color="auto"/>
            </w:tcBorders>
          </w:tcPr>
          <w:p w14:paraId="7FA60E86" w14:textId="220EFCE5" w:rsidR="00F4177C" w:rsidRPr="00881F7C" w:rsidRDefault="39E1ADC3" w:rsidP="04DDD09A">
            <w:pPr>
              <w:pStyle w:val="DMSNormal"/>
              <w:spacing w:before="60"/>
              <w:rPr>
                <w:rFonts w:ascii="Arial" w:hAnsi="Arial" w:cs="Arial"/>
                <w:sz w:val="20"/>
                <w:szCs w:val="20"/>
              </w:rPr>
            </w:pPr>
            <w:r w:rsidRPr="00BC43D8">
              <w:rPr>
                <w:rFonts w:ascii="Arial" w:hAnsi="Arial" w:cs="Arial"/>
                <w:sz w:val="20"/>
                <w:szCs w:val="20"/>
              </w:rPr>
              <w:t>Advanced Collaborative Project</w:t>
            </w:r>
          </w:p>
        </w:tc>
        <w:tc>
          <w:tcPr>
            <w:tcW w:w="570" w:type="dxa"/>
            <w:tcBorders>
              <w:top w:val="single" w:sz="4" w:space="0" w:color="auto"/>
              <w:left w:val="single" w:sz="4" w:space="0" w:color="auto"/>
              <w:bottom w:val="single" w:sz="4" w:space="0" w:color="auto"/>
              <w:right w:val="single" w:sz="4" w:space="0" w:color="auto"/>
            </w:tcBorders>
          </w:tcPr>
          <w:p w14:paraId="20882531" w14:textId="2E78A4CA" w:rsidR="00F4177C" w:rsidRPr="00881F7C"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22077BAE" w14:textId="1C58120E" w:rsidR="00F4177C" w:rsidRPr="00881F7C"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14208281" w14:textId="5815CE8D" w:rsidR="00F4177C" w:rsidRPr="00881F7C"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1FA31CFF" w14:textId="346EDAB1" w:rsidR="00F4177C" w:rsidRPr="00881F7C"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4F9C24DF" w14:textId="09A3EF7A" w:rsidR="00F4177C" w:rsidRPr="00881F7C"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343F6EBB" w14:textId="58C815E2" w:rsidR="00F4177C" w:rsidRPr="00881F7C" w:rsidRDefault="00F4177C" w:rsidP="04DDD09A">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597CB5CC" w14:textId="23D6C478" w:rsidR="00F4177C" w:rsidRPr="001F67F6" w:rsidRDefault="00F4177C" w:rsidP="04DDD09A">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20573A10" w14:textId="4E12977A" w:rsidR="00F4177C" w:rsidRPr="00881F7C"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4D5B4151" w14:textId="47498B79" w:rsidR="00F4177C" w:rsidRPr="001F67F6"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1C2D26E3" w14:textId="0127A959" w:rsidR="00F4177C" w:rsidRPr="00881F7C"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0B39A02B" w14:textId="505C2E94" w:rsidR="00F4177C" w:rsidRPr="001F67F6"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3CC252F6" w14:textId="44F600F8" w:rsidR="00F4177C" w:rsidRPr="00881F7C" w:rsidRDefault="6D420C4D" w:rsidP="04DDD09A">
            <w:pPr>
              <w:pStyle w:val="DMSNormal"/>
              <w:spacing w:before="60"/>
              <w:rPr>
                <w:rFonts w:ascii="Arial" w:hAnsi="Arial" w:cs="Arial"/>
                <w:sz w:val="20"/>
                <w:szCs w:val="20"/>
              </w:rPr>
            </w:pPr>
            <w:r w:rsidRPr="44A8F609">
              <w:rPr>
                <w:rFonts w:ascii="Arial" w:hAnsi="Arial" w:cs="Arial"/>
                <w:sz w:val="20"/>
                <w:szCs w:val="20"/>
              </w:rPr>
              <w:t>x</w:t>
            </w:r>
          </w:p>
        </w:tc>
        <w:tc>
          <w:tcPr>
            <w:tcW w:w="2385" w:type="dxa"/>
            <w:tcBorders>
              <w:top w:val="single" w:sz="4" w:space="0" w:color="auto"/>
              <w:left w:val="single" w:sz="4" w:space="0" w:color="auto"/>
              <w:bottom w:val="single" w:sz="4" w:space="0" w:color="auto"/>
              <w:right w:val="single" w:sz="4" w:space="0" w:color="auto"/>
            </w:tcBorders>
          </w:tcPr>
          <w:p w14:paraId="69D8A2D7" w14:textId="41FCAB29" w:rsidR="00F4177C" w:rsidRPr="00C04137" w:rsidRDefault="45D6F5F8" w:rsidP="005B552B">
            <w:pPr>
              <w:pStyle w:val="DMSNormal"/>
              <w:spacing w:before="60"/>
              <w:jc w:val="center"/>
              <w:rPr>
                <w:rFonts w:ascii="Arial" w:hAnsi="Arial" w:cs="Arial"/>
                <w:sz w:val="16"/>
                <w:szCs w:val="16"/>
              </w:rPr>
            </w:pPr>
            <w:r w:rsidRPr="00C04137">
              <w:rPr>
                <w:rFonts w:ascii="Arial" w:hAnsi="Arial" w:cs="Arial"/>
                <w:sz w:val="16"/>
                <w:szCs w:val="16"/>
              </w:rPr>
              <w:t>No</w:t>
            </w:r>
          </w:p>
        </w:tc>
      </w:tr>
      <w:tr w:rsidR="00F4177C" w:rsidRPr="000615FB" w14:paraId="48523782" w14:textId="77777777" w:rsidTr="60FED0E1">
        <w:trPr>
          <w:cantSplit/>
          <w:trHeight w:val="300"/>
        </w:trPr>
        <w:tc>
          <w:tcPr>
            <w:tcW w:w="709" w:type="dxa"/>
            <w:vMerge/>
          </w:tcPr>
          <w:p w14:paraId="1506863C" w14:textId="77777777" w:rsidR="00F4177C" w:rsidRPr="000615FB" w:rsidRDefault="00F4177C" w:rsidP="005B552B">
            <w:pPr>
              <w:pStyle w:val="DMSNormal"/>
              <w:spacing w:before="60"/>
              <w:jc w:val="center"/>
              <w:rPr>
                <w:rFonts w:ascii="Arial" w:hAnsi="Arial" w:cs="Arial"/>
                <w:sz w:val="16"/>
                <w:szCs w:val="16"/>
              </w:rPr>
            </w:pPr>
          </w:p>
        </w:tc>
        <w:tc>
          <w:tcPr>
            <w:tcW w:w="3165" w:type="dxa"/>
            <w:tcBorders>
              <w:top w:val="single" w:sz="4" w:space="0" w:color="auto"/>
              <w:left w:val="single" w:sz="4" w:space="0" w:color="auto"/>
              <w:bottom w:val="single" w:sz="4" w:space="0" w:color="auto"/>
              <w:right w:val="single" w:sz="4" w:space="0" w:color="auto"/>
            </w:tcBorders>
          </w:tcPr>
          <w:p w14:paraId="365861BF" w14:textId="3EA9FEEB" w:rsidR="00F4177C" w:rsidRPr="00881F7C" w:rsidRDefault="4ADD72DE" w:rsidP="5B7EFB3C">
            <w:pPr>
              <w:pStyle w:val="DMSNormal"/>
              <w:spacing w:before="60"/>
              <w:rPr>
                <w:rFonts w:ascii="Arial" w:hAnsi="Arial" w:cs="Arial"/>
                <w:sz w:val="20"/>
                <w:szCs w:val="20"/>
              </w:rPr>
            </w:pPr>
            <w:r w:rsidRPr="00BC43D8">
              <w:rPr>
                <w:rFonts w:ascii="Arial" w:hAnsi="Arial" w:cs="Arial"/>
                <w:sz w:val="20"/>
                <w:szCs w:val="20"/>
              </w:rPr>
              <w:t>Final Major Project</w:t>
            </w:r>
          </w:p>
        </w:tc>
        <w:tc>
          <w:tcPr>
            <w:tcW w:w="570" w:type="dxa"/>
            <w:tcBorders>
              <w:top w:val="single" w:sz="4" w:space="0" w:color="auto"/>
              <w:left w:val="single" w:sz="4" w:space="0" w:color="auto"/>
              <w:bottom w:val="single" w:sz="4" w:space="0" w:color="auto"/>
              <w:right w:val="single" w:sz="4" w:space="0" w:color="auto"/>
            </w:tcBorders>
          </w:tcPr>
          <w:p w14:paraId="77AAADD5" w14:textId="49F021B6" w:rsidR="00F4177C" w:rsidRPr="00881F7C" w:rsidRDefault="00F4177C" w:rsidP="5B7EFB3C">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69DBAF39" w14:textId="6CAF4C11" w:rsidR="00F4177C" w:rsidRPr="00881F7C" w:rsidRDefault="00F4177C" w:rsidP="5B7EFB3C">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2BDE1ECF" w14:textId="35A7145C" w:rsidR="00F4177C" w:rsidRPr="00881F7C" w:rsidRDefault="1080B066" w:rsidP="5B7EFB3C">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264E0208" w14:textId="4E21DFD5" w:rsidR="00F4177C" w:rsidRPr="00881F7C" w:rsidRDefault="1080B066" w:rsidP="5B7EFB3C">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19B0A5C8" w14:textId="041417F3" w:rsidR="00F4177C" w:rsidRPr="00881F7C" w:rsidRDefault="00F4177C" w:rsidP="5B7EFB3C">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28D497F7" w14:textId="4DB2D967" w:rsidR="00F4177C" w:rsidRPr="00881F7C" w:rsidRDefault="2A003DD3" w:rsidP="5B7EFB3C">
            <w:pPr>
              <w:pStyle w:val="DMSNormal"/>
              <w:spacing w:before="60"/>
              <w:rPr>
                <w:rFonts w:ascii="Arial" w:hAnsi="Arial" w:cs="Arial"/>
                <w:sz w:val="20"/>
                <w:szCs w:val="20"/>
              </w:rPr>
            </w:pPr>
            <w:r w:rsidRPr="60FED0E1">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7659F5A6" w14:textId="5FEC0379" w:rsidR="00F4177C" w:rsidRPr="005B60BD" w:rsidRDefault="1080B066" w:rsidP="5B7EFB3C">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7431C747" w14:textId="7589AB56" w:rsidR="00F4177C" w:rsidRPr="005B60BD" w:rsidRDefault="00F4177C" w:rsidP="5B7EFB3C">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34B6F73D" w14:textId="4B1A1647" w:rsidR="00F4177C" w:rsidRPr="005B60BD" w:rsidRDefault="1080B066" w:rsidP="5B7EFB3C">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6BF1CCEF" w14:textId="0840D916" w:rsidR="00F4177C" w:rsidRPr="005B60BD" w:rsidRDefault="1080B066" w:rsidP="5B7EFB3C">
            <w:pPr>
              <w:pStyle w:val="DMSNormal"/>
              <w:spacing w:before="60"/>
              <w:rPr>
                <w:rFonts w:ascii="Arial" w:hAnsi="Arial" w:cs="Arial"/>
                <w:sz w:val="20"/>
                <w:szCs w:val="20"/>
              </w:rPr>
            </w:pPr>
            <w:r w:rsidRPr="44A8F609">
              <w:rPr>
                <w:rFonts w:ascii="Arial" w:hAnsi="Arial" w:cs="Arial"/>
                <w:sz w:val="20"/>
                <w:szCs w:val="20"/>
              </w:rPr>
              <w:t>x</w:t>
            </w:r>
          </w:p>
        </w:tc>
        <w:tc>
          <w:tcPr>
            <w:tcW w:w="570" w:type="dxa"/>
            <w:tcBorders>
              <w:top w:val="single" w:sz="4" w:space="0" w:color="auto"/>
              <w:left w:val="single" w:sz="4" w:space="0" w:color="auto"/>
              <w:bottom w:val="single" w:sz="4" w:space="0" w:color="auto"/>
              <w:right w:val="single" w:sz="4" w:space="0" w:color="auto"/>
            </w:tcBorders>
          </w:tcPr>
          <w:p w14:paraId="364FD739" w14:textId="18DA274D" w:rsidR="00F4177C" w:rsidRPr="00881F7C" w:rsidRDefault="00F4177C" w:rsidP="5B7EFB3C">
            <w:pPr>
              <w:pStyle w:val="DMSNormal"/>
              <w:spacing w:before="60"/>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14:paraId="30007CDA" w14:textId="3A153738" w:rsidR="00F4177C" w:rsidRPr="005B60BD" w:rsidRDefault="00F4177C" w:rsidP="5B7EFB3C">
            <w:pPr>
              <w:pStyle w:val="DMSNormal"/>
              <w:spacing w:before="60"/>
              <w:rPr>
                <w:rFonts w:ascii="Arial" w:hAnsi="Arial" w:cs="Arial"/>
                <w:sz w:val="20"/>
                <w:szCs w:val="20"/>
              </w:rPr>
            </w:pPr>
          </w:p>
        </w:tc>
        <w:tc>
          <w:tcPr>
            <w:tcW w:w="2385" w:type="dxa"/>
            <w:tcBorders>
              <w:top w:val="single" w:sz="4" w:space="0" w:color="auto"/>
              <w:left w:val="single" w:sz="4" w:space="0" w:color="auto"/>
              <w:bottom w:val="single" w:sz="4" w:space="0" w:color="auto"/>
              <w:right w:val="single" w:sz="4" w:space="0" w:color="auto"/>
            </w:tcBorders>
          </w:tcPr>
          <w:p w14:paraId="3A4370FC" w14:textId="4BEA6577" w:rsidR="00F4177C" w:rsidRPr="00C04137" w:rsidRDefault="6AEA6049" w:rsidP="005B552B">
            <w:pPr>
              <w:pStyle w:val="DMSNormal"/>
              <w:spacing w:before="60"/>
              <w:jc w:val="center"/>
              <w:rPr>
                <w:rFonts w:ascii="Arial" w:hAnsi="Arial" w:cs="Arial"/>
                <w:sz w:val="16"/>
                <w:szCs w:val="16"/>
              </w:rPr>
            </w:pPr>
            <w:r w:rsidRPr="00C04137">
              <w:rPr>
                <w:rFonts w:ascii="Arial" w:hAnsi="Arial" w:cs="Arial"/>
                <w:sz w:val="16"/>
                <w:szCs w:val="16"/>
              </w:rPr>
              <w:t>No</w:t>
            </w:r>
          </w:p>
        </w:tc>
      </w:tr>
    </w:tbl>
    <w:p w14:paraId="3C1377F9" w14:textId="77777777" w:rsidR="00100F96" w:rsidRDefault="00100F96" w:rsidP="00BD7FD9">
      <w:pPr>
        <w:rPr>
          <w:rFonts w:ascii="Arial" w:hAnsi="Arial"/>
        </w:rPr>
      </w:pPr>
    </w:p>
    <w:bookmarkEnd w:id="9"/>
    <w:p w14:paraId="34B0A597" w14:textId="77777777" w:rsidR="009C72E1" w:rsidRDefault="009C72E1" w:rsidP="00BD7FD9">
      <w:pPr>
        <w:rPr>
          <w:rFonts w:ascii="Arial" w:hAnsi="Arial"/>
        </w:rPr>
      </w:pPr>
    </w:p>
    <w:p w14:paraId="77CD6D1D" w14:textId="77777777" w:rsidR="009C72E1" w:rsidRDefault="009C72E1" w:rsidP="00BD7FD9">
      <w:pPr>
        <w:rPr>
          <w:rFonts w:ascii="Arial" w:hAnsi="Arial"/>
        </w:rPr>
      </w:pPr>
    </w:p>
    <w:p w14:paraId="3581B700" w14:textId="07C1A864" w:rsidR="00F95619" w:rsidRPr="00BB418A" w:rsidDel="00FA08AA" w:rsidRDefault="00F95619" w:rsidP="1F23008D">
      <w:pPr>
        <w:rPr>
          <w:rFonts w:ascii="Arial" w:hAnsi="Arial" w:cs="Arial"/>
        </w:rPr>
      </w:pPr>
    </w:p>
    <w:p w14:paraId="18F75A15" w14:textId="73076376" w:rsidR="009C72E1" w:rsidRPr="00AB4241" w:rsidDel="00FA08AA" w:rsidRDefault="009C72E1" w:rsidP="1F23008D">
      <w:pPr>
        <w:sectPr w:rsidR="009C72E1" w:rsidRPr="00AB4241" w:rsidDel="00FA08AA" w:rsidSect="00883021">
          <w:headerReference w:type="even" r:id="rId14"/>
          <w:headerReference w:type="default" r:id="rId15"/>
          <w:footerReference w:type="default" r:id="rId16"/>
          <w:headerReference w:type="first" r:id="rId17"/>
          <w:pgSz w:w="16838" w:h="11906" w:orient="landscape"/>
          <w:pgMar w:top="1797" w:right="1440" w:bottom="1418" w:left="1440" w:header="709" w:footer="709" w:gutter="0"/>
          <w:cols w:space="708"/>
          <w:docGrid w:linePitch="360"/>
        </w:sectPr>
      </w:pPr>
    </w:p>
    <w:p w14:paraId="6EFF2B57" w14:textId="73979EEC" w:rsidR="000C746E" w:rsidRDefault="000C746E" w:rsidP="1F23008D">
      <w:pPr>
        <w:jc w:val="center"/>
        <w:rPr>
          <w:rFonts w:ascii="Arial (W1)" w:hAnsi="Arial (W1)" w:cs="Arial"/>
          <w:b/>
          <w:bCs/>
        </w:rPr>
      </w:pPr>
    </w:p>
    <w:sectPr w:rsidR="000C746E" w:rsidSect="00BB418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A922" w14:textId="77777777" w:rsidR="006A7B73" w:rsidRDefault="006A7B73">
      <w:r>
        <w:separator/>
      </w:r>
    </w:p>
  </w:endnote>
  <w:endnote w:type="continuationSeparator" w:id="0">
    <w:p w14:paraId="4A5B1778" w14:textId="77777777" w:rsidR="006A7B73" w:rsidRDefault="006A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orbel"/>
    <w:charset w:val="00"/>
    <w:family w:val="auto"/>
    <w:pitch w:val="variable"/>
    <w:sig w:usb0="800000A7" w:usb1="00000040" w:usb2="00000000" w:usb3="00000000" w:csb0="00000009"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A36" w14:textId="01829575" w:rsidR="00CE4742" w:rsidRPr="00791C58" w:rsidRDefault="00CE4742" w:rsidP="00791C58">
    <w:pPr>
      <w:pStyle w:val="Footer"/>
      <w:tabs>
        <w:tab w:val="clear" w:pos="8306"/>
      </w:tabs>
      <w:ind w:right="-335"/>
      <w:jc w:val="both"/>
      <w:rPr>
        <w:rFonts w:ascii="Arial" w:hAnsi="Arial" w:cs="Arial"/>
        <w:sz w:val="20"/>
        <w:szCs w:val="20"/>
      </w:rPr>
    </w:pPr>
    <w:r w:rsidRPr="00791C58">
      <w:rPr>
        <w:rFonts w:ascii="Arial" w:hAnsi="Arial" w:cs="Arial"/>
        <w:sz w:val="20"/>
        <w:szCs w:val="20"/>
      </w:rPr>
      <w:t xml:space="preserve">Template programme specification and curriculum map </w:t>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t xml:space="preserve">                    </w:t>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t xml:space="preserve">              </w:t>
    </w:r>
    <w:r w:rsidRPr="00791C58">
      <w:rPr>
        <w:rFonts w:ascii="Arial" w:hAnsi="Arial" w:cs="Arial"/>
        <w:sz w:val="20"/>
        <w:szCs w:val="20"/>
      </w:rPr>
      <w:t xml:space="preserve">Page </w:t>
    </w:r>
    <w:r w:rsidRPr="00791C58">
      <w:rPr>
        <w:rFonts w:ascii="Arial" w:hAnsi="Arial" w:cs="Arial"/>
        <w:sz w:val="20"/>
        <w:szCs w:val="20"/>
      </w:rPr>
      <w:fldChar w:fldCharType="begin"/>
    </w:r>
    <w:r w:rsidRPr="00791C58">
      <w:rPr>
        <w:rFonts w:ascii="Arial" w:hAnsi="Arial" w:cs="Arial"/>
        <w:sz w:val="20"/>
        <w:szCs w:val="20"/>
      </w:rPr>
      <w:instrText xml:space="preserve"> PAGE </w:instrText>
    </w:r>
    <w:r w:rsidRPr="00791C58">
      <w:rPr>
        <w:rFonts w:ascii="Arial" w:hAnsi="Arial" w:cs="Arial"/>
        <w:sz w:val="20"/>
        <w:szCs w:val="20"/>
      </w:rPr>
      <w:fldChar w:fldCharType="separate"/>
    </w:r>
    <w:r w:rsidRPr="00791C58">
      <w:rPr>
        <w:rFonts w:ascii="Arial" w:hAnsi="Arial" w:cs="Arial"/>
        <w:noProof/>
        <w:sz w:val="20"/>
        <w:szCs w:val="20"/>
      </w:rPr>
      <w:t>8</w:t>
    </w:r>
    <w:r w:rsidRPr="00791C58">
      <w:rPr>
        <w:rFonts w:ascii="Arial" w:hAnsi="Arial" w:cs="Arial"/>
        <w:sz w:val="20"/>
        <w:szCs w:val="20"/>
      </w:rPr>
      <w:fldChar w:fldCharType="end"/>
    </w:r>
    <w:r w:rsidRPr="00791C58">
      <w:rPr>
        <w:rFonts w:ascii="Arial" w:hAnsi="Arial" w:cs="Arial"/>
        <w:sz w:val="20"/>
        <w:szCs w:val="20"/>
      </w:rPr>
      <w:t xml:space="preserve"> of </w:t>
    </w:r>
    <w:r w:rsidRPr="00791C58">
      <w:rPr>
        <w:rFonts w:ascii="Arial" w:hAnsi="Arial" w:cs="Arial"/>
        <w:sz w:val="20"/>
        <w:szCs w:val="20"/>
      </w:rPr>
      <w:fldChar w:fldCharType="begin"/>
    </w:r>
    <w:r w:rsidRPr="00791C58">
      <w:rPr>
        <w:rFonts w:ascii="Arial" w:hAnsi="Arial" w:cs="Arial"/>
        <w:sz w:val="20"/>
        <w:szCs w:val="20"/>
      </w:rPr>
      <w:instrText xml:space="preserve"> NUMPAGES </w:instrText>
    </w:r>
    <w:r w:rsidRPr="00791C58">
      <w:rPr>
        <w:rFonts w:ascii="Arial" w:hAnsi="Arial" w:cs="Arial"/>
        <w:sz w:val="20"/>
        <w:szCs w:val="20"/>
      </w:rPr>
      <w:fldChar w:fldCharType="separate"/>
    </w:r>
    <w:r w:rsidRPr="00791C58">
      <w:rPr>
        <w:rFonts w:ascii="Arial" w:hAnsi="Arial" w:cs="Arial"/>
        <w:noProof/>
        <w:sz w:val="20"/>
        <w:szCs w:val="20"/>
      </w:rPr>
      <w:t>16</w:t>
    </w:r>
    <w:r w:rsidRPr="00791C58">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A4BA" w14:textId="77777777" w:rsidR="00CE4742" w:rsidRPr="002A5E61" w:rsidRDefault="00CE4742" w:rsidP="00C7261A">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t>Template programme specification and curriculum map</w:t>
    </w:r>
  </w:p>
  <w:p w14:paraId="4F004970" w14:textId="77777777" w:rsidR="00CE4742" w:rsidRPr="002A5E61" w:rsidRDefault="00CE474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ED1D" w14:textId="77777777" w:rsidR="00CE4742" w:rsidRPr="00840155" w:rsidRDefault="00CE4742" w:rsidP="00BD7FD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14:paraId="28672BE8" w14:textId="77777777" w:rsidR="00CE4742" w:rsidRDefault="00CE4742">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6245" w14:textId="77777777" w:rsidR="006A7B73" w:rsidRDefault="006A7B73">
      <w:r>
        <w:separator/>
      </w:r>
    </w:p>
  </w:footnote>
  <w:footnote w:type="continuationSeparator" w:id="0">
    <w:p w14:paraId="1B992683" w14:textId="77777777" w:rsidR="006A7B73" w:rsidRDefault="006A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0590" w14:textId="10848B60" w:rsidR="00CE4742" w:rsidRDefault="00B110CF">
    <w:pPr>
      <w:pStyle w:val="Header"/>
    </w:pPr>
    <w:r>
      <w:rPr>
        <w:noProof/>
      </w:rPr>
      <w:drawing>
        <wp:inline distT="0" distB="0" distL="0" distR="0" wp14:anchorId="6A6FAD7E" wp14:editId="19E46E70">
          <wp:extent cx="1678305" cy="630555"/>
          <wp:effectExtent l="0" t="0" r="17145" b="17145"/>
          <wp:docPr id="963147349" name="Picture 963147349"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7349" name="Picture 963147349" descr="The Open Univers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14:paraId="0EF13078" w14:textId="77777777" w:rsidR="00CE4742" w:rsidRDefault="00CE4742">
    <w:pPr>
      <w:pStyle w:val="Header"/>
    </w:pPr>
  </w:p>
  <w:p w14:paraId="55DD2630" w14:textId="77777777" w:rsidR="00CE4742" w:rsidRPr="00E14ABB" w:rsidRDefault="00CE4742">
    <w:pPr>
      <w:pStyle w:val="Header"/>
      <w:rPr>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ABB" w14:textId="036C3246" w:rsidR="005A4654" w:rsidRDefault="005A4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E8FD" w14:textId="68D153EF" w:rsidR="00F60C3F" w:rsidRDefault="00065F86">
    <w:pPr>
      <w:pStyle w:val="Header"/>
    </w:pPr>
    <w:r>
      <w:rPr>
        <w:noProof/>
      </w:rPr>
      <w:drawing>
        <wp:inline distT="0" distB="0" distL="0" distR="0" wp14:anchorId="395320C5" wp14:editId="288B156B">
          <wp:extent cx="1678305" cy="630555"/>
          <wp:effectExtent l="0" t="0" r="17145" b="17145"/>
          <wp:docPr id="5" name="Picture 5"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Open Univers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14:paraId="7BBCFBA3" w14:textId="77777777" w:rsidR="00F60C3F" w:rsidRDefault="00F60C3F">
    <w:pPr>
      <w:pStyle w:val="Header"/>
    </w:pPr>
  </w:p>
  <w:p w14:paraId="1C0E923B" w14:textId="77777777" w:rsidR="00F60C3F" w:rsidRPr="00E14ABB" w:rsidRDefault="00F60C3F">
    <w:pPr>
      <w:pStyle w:val="Header"/>
      <w:rPr>
        <w:u w:val="single"/>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A978" w14:textId="47E3A636" w:rsidR="005A4654" w:rsidRDefault="005A4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60E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084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C822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7F66D4B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3DFC5BC4"/>
    <w:lvl w:ilvl="0">
      <w:start w:val="1"/>
      <w:numFmt w:val="decimal"/>
      <w:pStyle w:val="ListNumber"/>
      <w:lvlText w:val="%1."/>
      <w:lvlJc w:val="left"/>
      <w:pPr>
        <w:tabs>
          <w:tab w:val="num" w:pos="360"/>
        </w:tabs>
        <w:ind w:left="360" w:hanging="360"/>
      </w:pPr>
    </w:lvl>
  </w:abstractNum>
  <w:abstractNum w:abstractNumId="7" w15:restartNumberingAfterBreak="0">
    <w:nsid w:val="011BC81C"/>
    <w:multiLevelType w:val="hybridMultilevel"/>
    <w:tmpl w:val="37729D52"/>
    <w:lvl w:ilvl="0" w:tplc="C060C8A6">
      <w:start w:val="1"/>
      <w:numFmt w:val="bullet"/>
      <w:lvlText w:val=""/>
      <w:lvlJc w:val="left"/>
      <w:pPr>
        <w:ind w:left="720" w:hanging="360"/>
      </w:pPr>
      <w:rPr>
        <w:rFonts w:ascii="Symbol" w:hAnsi="Symbol" w:hint="default"/>
      </w:rPr>
    </w:lvl>
    <w:lvl w:ilvl="1" w:tplc="FE3A8750">
      <w:start w:val="1"/>
      <w:numFmt w:val="bullet"/>
      <w:lvlText w:val="o"/>
      <w:lvlJc w:val="left"/>
      <w:pPr>
        <w:ind w:left="1440" w:hanging="360"/>
      </w:pPr>
      <w:rPr>
        <w:rFonts w:ascii="Courier New" w:hAnsi="Courier New" w:hint="default"/>
      </w:rPr>
    </w:lvl>
    <w:lvl w:ilvl="2" w:tplc="ABD0B944">
      <w:start w:val="1"/>
      <w:numFmt w:val="bullet"/>
      <w:lvlText w:val=""/>
      <w:lvlJc w:val="left"/>
      <w:pPr>
        <w:ind w:left="2160" w:hanging="360"/>
      </w:pPr>
      <w:rPr>
        <w:rFonts w:ascii="Wingdings" w:hAnsi="Wingdings" w:hint="default"/>
      </w:rPr>
    </w:lvl>
    <w:lvl w:ilvl="3" w:tplc="E826B11E">
      <w:start w:val="1"/>
      <w:numFmt w:val="bullet"/>
      <w:lvlText w:val=""/>
      <w:lvlJc w:val="left"/>
      <w:pPr>
        <w:ind w:left="2880" w:hanging="360"/>
      </w:pPr>
      <w:rPr>
        <w:rFonts w:ascii="Symbol" w:hAnsi="Symbol" w:hint="default"/>
      </w:rPr>
    </w:lvl>
    <w:lvl w:ilvl="4" w:tplc="51023A8C">
      <w:start w:val="1"/>
      <w:numFmt w:val="bullet"/>
      <w:lvlText w:val="o"/>
      <w:lvlJc w:val="left"/>
      <w:pPr>
        <w:ind w:left="3600" w:hanging="360"/>
      </w:pPr>
      <w:rPr>
        <w:rFonts w:ascii="Courier New" w:hAnsi="Courier New" w:hint="default"/>
      </w:rPr>
    </w:lvl>
    <w:lvl w:ilvl="5" w:tplc="64D22D1E">
      <w:start w:val="1"/>
      <w:numFmt w:val="bullet"/>
      <w:lvlText w:val=""/>
      <w:lvlJc w:val="left"/>
      <w:pPr>
        <w:ind w:left="4320" w:hanging="360"/>
      </w:pPr>
      <w:rPr>
        <w:rFonts w:ascii="Wingdings" w:hAnsi="Wingdings" w:hint="default"/>
      </w:rPr>
    </w:lvl>
    <w:lvl w:ilvl="6" w:tplc="2F9A7144">
      <w:start w:val="1"/>
      <w:numFmt w:val="bullet"/>
      <w:lvlText w:val=""/>
      <w:lvlJc w:val="left"/>
      <w:pPr>
        <w:ind w:left="5040" w:hanging="360"/>
      </w:pPr>
      <w:rPr>
        <w:rFonts w:ascii="Symbol" w:hAnsi="Symbol" w:hint="default"/>
      </w:rPr>
    </w:lvl>
    <w:lvl w:ilvl="7" w:tplc="A5D44AFC">
      <w:start w:val="1"/>
      <w:numFmt w:val="bullet"/>
      <w:lvlText w:val="o"/>
      <w:lvlJc w:val="left"/>
      <w:pPr>
        <w:ind w:left="5760" w:hanging="360"/>
      </w:pPr>
      <w:rPr>
        <w:rFonts w:ascii="Courier New" w:hAnsi="Courier New" w:hint="default"/>
      </w:rPr>
    </w:lvl>
    <w:lvl w:ilvl="8" w:tplc="0FDE3E74">
      <w:start w:val="1"/>
      <w:numFmt w:val="bullet"/>
      <w:lvlText w:val=""/>
      <w:lvlJc w:val="left"/>
      <w:pPr>
        <w:ind w:left="6480" w:hanging="360"/>
      </w:pPr>
      <w:rPr>
        <w:rFonts w:ascii="Wingdings" w:hAnsi="Wingdings" w:hint="default"/>
      </w:rPr>
    </w:lvl>
  </w:abstractNum>
  <w:abstractNum w:abstractNumId="8" w15:restartNumberingAfterBreak="0">
    <w:nsid w:val="019B3ECF"/>
    <w:multiLevelType w:val="hybridMultilevel"/>
    <w:tmpl w:val="D26646B8"/>
    <w:lvl w:ilvl="0" w:tplc="F5EC1502">
      <w:start w:val="1"/>
      <w:numFmt w:val="bullet"/>
      <w:lvlText w:val=""/>
      <w:lvlJc w:val="left"/>
      <w:pPr>
        <w:tabs>
          <w:tab w:val="num" w:pos="880"/>
        </w:tabs>
        <w:ind w:left="880" w:hanging="45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03EB01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46459"/>
    <w:multiLevelType w:val="hybridMultilevel"/>
    <w:tmpl w:val="64E65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0684D"/>
    <w:multiLevelType w:val="hybridMultilevel"/>
    <w:tmpl w:val="0AC6C08A"/>
    <w:lvl w:ilvl="0" w:tplc="277E5BEA">
      <w:start w:val="1"/>
      <w:numFmt w:val="bullet"/>
      <w:lvlText w:val="·"/>
      <w:lvlJc w:val="left"/>
      <w:pPr>
        <w:ind w:left="720" w:hanging="360"/>
      </w:pPr>
      <w:rPr>
        <w:rFonts w:ascii="Symbol" w:hAnsi="Symbol" w:hint="default"/>
      </w:rPr>
    </w:lvl>
    <w:lvl w:ilvl="1" w:tplc="8DE6237A">
      <w:start w:val="1"/>
      <w:numFmt w:val="bullet"/>
      <w:lvlText w:val="o"/>
      <w:lvlJc w:val="left"/>
      <w:pPr>
        <w:ind w:left="1440" w:hanging="360"/>
      </w:pPr>
      <w:rPr>
        <w:rFonts w:ascii="Courier New" w:hAnsi="Courier New" w:hint="default"/>
      </w:rPr>
    </w:lvl>
    <w:lvl w:ilvl="2" w:tplc="71CC3F2A">
      <w:start w:val="1"/>
      <w:numFmt w:val="bullet"/>
      <w:lvlText w:val=""/>
      <w:lvlJc w:val="left"/>
      <w:pPr>
        <w:ind w:left="2160" w:hanging="360"/>
      </w:pPr>
      <w:rPr>
        <w:rFonts w:ascii="Wingdings" w:hAnsi="Wingdings" w:hint="default"/>
      </w:rPr>
    </w:lvl>
    <w:lvl w:ilvl="3" w:tplc="802C8A96">
      <w:start w:val="1"/>
      <w:numFmt w:val="bullet"/>
      <w:lvlText w:val=""/>
      <w:lvlJc w:val="left"/>
      <w:pPr>
        <w:ind w:left="2880" w:hanging="360"/>
      </w:pPr>
      <w:rPr>
        <w:rFonts w:ascii="Symbol" w:hAnsi="Symbol" w:hint="default"/>
      </w:rPr>
    </w:lvl>
    <w:lvl w:ilvl="4" w:tplc="25B64450">
      <w:start w:val="1"/>
      <w:numFmt w:val="bullet"/>
      <w:lvlText w:val="o"/>
      <w:lvlJc w:val="left"/>
      <w:pPr>
        <w:ind w:left="3600" w:hanging="360"/>
      </w:pPr>
      <w:rPr>
        <w:rFonts w:ascii="Courier New" w:hAnsi="Courier New" w:hint="default"/>
      </w:rPr>
    </w:lvl>
    <w:lvl w:ilvl="5" w:tplc="2D50D05C">
      <w:start w:val="1"/>
      <w:numFmt w:val="bullet"/>
      <w:lvlText w:val=""/>
      <w:lvlJc w:val="left"/>
      <w:pPr>
        <w:ind w:left="4320" w:hanging="360"/>
      </w:pPr>
      <w:rPr>
        <w:rFonts w:ascii="Wingdings" w:hAnsi="Wingdings" w:hint="default"/>
      </w:rPr>
    </w:lvl>
    <w:lvl w:ilvl="6" w:tplc="EEC8052C">
      <w:start w:val="1"/>
      <w:numFmt w:val="bullet"/>
      <w:lvlText w:val=""/>
      <w:lvlJc w:val="left"/>
      <w:pPr>
        <w:ind w:left="5040" w:hanging="360"/>
      </w:pPr>
      <w:rPr>
        <w:rFonts w:ascii="Symbol" w:hAnsi="Symbol" w:hint="default"/>
      </w:rPr>
    </w:lvl>
    <w:lvl w:ilvl="7" w:tplc="EC6A2A2C">
      <w:start w:val="1"/>
      <w:numFmt w:val="bullet"/>
      <w:lvlText w:val="o"/>
      <w:lvlJc w:val="left"/>
      <w:pPr>
        <w:ind w:left="5760" w:hanging="360"/>
      </w:pPr>
      <w:rPr>
        <w:rFonts w:ascii="Courier New" w:hAnsi="Courier New" w:hint="default"/>
      </w:rPr>
    </w:lvl>
    <w:lvl w:ilvl="8" w:tplc="5F98B526">
      <w:start w:val="1"/>
      <w:numFmt w:val="bullet"/>
      <w:lvlText w:val=""/>
      <w:lvlJc w:val="left"/>
      <w:pPr>
        <w:ind w:left="6480" w:hanging="360"/>
      </w:pPr>
      <w:rPr>
        <w:rFonts w:ascii="Wingdings" w:hAnsi="Wingdings" w:hint="default"/>
      </w:rPr>
    </w:lvl>
  </w:abstractNum>
  <w:abstractNum w:abstractNumId="12" w15:restartNumberingAfterBreak="0">
    <w:nsid w:val="12F33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E04CDA"/>
    <w:multiLevelType w:val="hybridMultilevel"/>
    <w:tmpl w:val="FD44C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32338"/>
    <w:multiLevelType w:val="hybridMultilevel"/>
    <w:tmpl w:val="C5C6D8C4"/>
    <w:lvl w:ilvl="0" w:tplc="92543CFC">
      <w:start w:val="1"/>
      <w:numFmt w:val="bullet"/>
      <w:lvlText w:val=""/>
      <w:lvlJc w:val="left"/>
      <w:pPr>
        <w:ind w:left="720" w:hanging="360"/>
      </w:pPr>
      <w:rPr>
        <w:rFonts w:ascii="Symbol" w:hAnsi="Symbol" w:hint="default"/>
      </w:rPr>
    </w:lvl>
    <w:lvl w:ilvl="1" w:tplc="EEEC6740">
      <w:start w:val="1"/>
      <w:numFmt w:val="bullet"/>
      <w:lvlText w:val="o"/>
      <w:lvlJc w:val="left"/>
      <w:pPr>
        <w:ind w:left="1440" w:hanging="360"/>
      </w:pPr>
      <w:rPr>
        <w:rFonts w:ascii="Courier New" w:hAnsi="Courier New" w:hint="default"/>
      </w:rPr>
    </w:lvl>
    <w:lvl w:ilvl="2" w:tplc="81786DFE">
      <w:start w:val="1"/>
      <w:numFmt w:val="bullet"/>
      <w:lvlText w:val=""/>
      <w:lvlJc w:val="left"/>
      <w:pPr>
        <w:ind w:left="2160" w:hanging="360"/>
      </w:pPr>
      <w:rPr>
        <w:rFonts w:ascii="Wingdings" w:hAnsi="Wingdings" w:hint="default"/>
      </w:rPr>
    </w:lvl>
    <w:lvl w:ilvl="3" w:tplc="4928ECD2">
      <w:start w:val="1"/>
      <w:numFmt w:val="bullet"/>
      <w:lvlText w:val=""/>
      <w:lvlJc w:val="left"/>
      <w:pPr>
        <w:ind w:left="2880" w:hanging="360"/>
      </w:pPr>
      <w:rPr>
        <w:rFonts w:ascii="Symbol" w:hAnsi="Symbol" w:hint="default"/>
      </w:rPr>
    </w:lvl>
    <w:lvl w:ilvl="4" w:tplc="EF763FFC">
      <w:start w:val="1"/>
      <w:numFmt w:val="bullet"/>
      <w:lvlText w:val="o"/>
      <w:lvlJc w:val="left"/>
      <w:pPr>
        <w:ind w:left="3600" w:hanging="360"/>
      </w:pPr>
      <w:rPr>
        <w:rFonts w:ascii="Courier New" w:hAnsi="Courier New" w:hint="default"/>
      </w:rPr>
    </w:lvl>
    <w:lvl w:ilvl="5" w:tplc="107237DC">
      <w:start w:val="1"/>
      <w:numFmt w:val="bullet"/>
      <w:lvlText w:val=""/>
      <w:lvlJc w:val="left"/>
      <w:pPr>
        <w:ind w:left="4320" w:hanging="360"/>
      </w:pPr>
      <w:rPr>
        <w:rFonts w:ascii="Wingdings" w:hAnsi="Wingdings" w:hint="default"/>
      </w:rPr>
    </w:lvl>
    <w:lvl w:ilvl="6" w:tplc="59105082">
      <w:start w:val="1"/>
      <w:numFmt w:val="bullet"/>
      <w:lvlText w:val=""/>
      <w:lvlJc w:val="left"/>
      <w:pPr>
        <w:ind w:left="5040" w:hanging="360"/>
      </w:pPr>
      <w:rPr>
        <w:rFonts w:ascii="Symbol" w:hAnsi="Symbol" w:hint="default"/>
      </w:rPr>
    </w:lvl>
    <w:lvl w:ilvl="7" w:tplc="1332DDD0">
      <w:start w:val="1"/>
      <w:numFmt w:val="bullet"/>
      <w:lvlText w:val="o"/>
      <w:lvlJc w:val="left"/>
      <w:pPr>
        <w:ind w:left="5760" w:hanging="360"/>
      </w:pPr>
      <w:rPr>
        <w:rFonts w:ascii="Courier New" w:hAnsi="Courier New" w:hint="default"/>
      </w:rPr>
    </w:lvl>
    <w:lvl w:ilvl="8" w:tplc="F08A6B86">
      <w:start w:val="1"/>
      <w:numFmt w:val="bullet"/>
      <w:lvlText w:val=""/>
      <w:lvlJc w:val="left"/>
      <w:pPr>
        <w:ind w:left="6480" w:hanging="360"/>
      </w:pPr>
      <w:rPr>
        <w:rFonts w:ascii="Wingdings" w:hAnsi="Wingdings" w:hint="default"/>
      </w:rPr>
    </w:lvl>
  </w:abstractNum>
  <w:abstractNum w:abstractNumId="15" w15:restartNumberingAfterBreak="0">
    <w:nsid w:val="24325E50"/>
    <w:multiLevelType w:val="hybridMultilevel"/>
    <w:tmpl w:val="C9CAD5F4"/>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4C00933"/>
    <w:multiLevelType w:val="singleLevel"/>
    <w:tmpl w:val="6880904C"/>
    <w:lvl w:ilvl="0">
      <w:start w:val="1"/>
      <w:numFmt w:val="decimal"/>
      <w:pStyle w:val="DMSTSOutcome"/>
      <w:lvlText w:val="B%1"/>
      <w:lvlJc w:val="left"/>
      <w:pPr>
        <w:tabs>
          <w:tab w:val="num" w:pos="360"/>
        </w:tabs>
        <w:ind w:left="360" w:hanging="360"/>
      </w:pPr>
    </w:lvl>
  </w:abstractNum>
  <w:abstractNum w:abstractNumId="17" w15:restartNumberingAfterBreak="0">
    <w:nsid w:val="26B111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A648F6"/>
    <w:multiLevelType w:val="singleLevel"/>
    <w:tmpl w:val="862A8586"/>
    <w:lvl w:ilvl="0">
      <w:start w:val="1"/>
      <w:numFmt w:val="bullet"/>
      <w:lvlText w:val=""/>
      <w:lvlJc w:val="left"/>
      <w:pPr>
        <w:tabs>
          <w:tab w:val="num" w:pos="0"/>
        </w:tabs>
        <w:ind w:left="1003" w:hanging="283"/>
      </w:pPr>
      <w:rPr>
        <w:rFonts w:ascii="Symbol" w:hAnsi="Symbol" w:hint="default"/>
      </w:rPr>
    </w:lvl>
  </w:abstractNum>
  <w:abstractNum w:abstractNumId="19" w15:restartNumberingAfterBreak="0">
    <w:nsid w:val="327908F9"/>
    <w:multiLevelType w:val="multilevel"/>
    <w:tmpl w:val="D2F22B38"/>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15:restartNumberingAfterBreak="0">
    <w:nsid w:val="34F72BD5"/>
    <w:multiLevelType w:val="singleLevel"/>
    <w:tmpl w:val="34144BB0"/>
    <w:lvl w:ilvl="0">
      <w:start w:val="1"/>
      <w:numFmt w:val="decimal"/>
      <w:pStyle w:val="DMSSSOutcome"/>
      <w:lvlText w:val="A%1"/>
      <w:lvlJc w:val="left"/>
      <w:pPr>
        <w:tabs>
          <w:tab w:val="num" w:pos="720"/>
        </w:tabs>
        <w:ind w:left="360" w:hanging="360"/>
      </w:pPr>
    </w:lvl>
  </w:abstractNum>
  <w:abstractNum w:abstractNumId="21" w15:restartNumberingAfterBreak="0">
    <w:nsid w:val="381B2857"/>
    <w:multiLevelType w:val="hybridMultilevel"/>
    <w:tmpl w:val="4E383A68"/>
    <w:lvl w:ilvl="0" w:tplc="F81851BC">
      <w:start w:val="1"/>
      <w:numFmt w:val="bullet"/>
      <w:lvlText w:val=""/>
      <w:lvlJc w:val="left"/>
      <w:pPr>
        <w:tabs>
          <w:tab w:val="num" w:pos="880"/>
        </w:tabs>
        <w:ind w:left="880" w:hanging="454"/>
      </w:pPr>
      <w:rPr>
        <w:rFonts w:ascii="Symbol" w:hAnsi="Symbol" w:hint="default"/>
        <w:color w:val="auto"/>
      </w:rPr>
    </w:lvl>
    <w:lvl w:ilvl="1" w:tplc="291C680E" w:tentative="1">
      <w:start w:val="1"/>
      <w:numFmt w:val="bullet"/>
      <w:lvlText w:val="o"/>
      <w:lvlJc w:val="left"/>
      <w:pPr>
        <w:tabs>
          <w:tab w:val="num" w:pos="1866"/>
        </w:tabs>
        <w:ind w:left="1866" w:hanging="360"/>
      </w:pPr>
      <w:rPr>
        <w:rFonts w:ascii="Courier New" w:hAnsi="Courier New" w:cs="Courier New" w:hint="default"/>
      </w:rPr>
    </w:lvl>
    <w:lvl w:ilvl="2" w:tplc="5CB4BEF0" w:tentative="1">
      <w:start w:val="1"/>
      <w:numFmt w:val="bullet"/>
      <w:lvlText w:val=""/>
      <w:lvlJc w:val="left"/>
      <w:pPr>
        <w:tabs>
          <w:tab w:val="num" w:pos="2586"/>
        </w:tabs>
        <w:ind w:left="2586" w:hanging="360"/>
      </w:pPr>
      <w:rPr>
        <w:rFonts w:ascii="Wingdings" w:hAnsi="Wingdings" w:hint="default"/>
      </w:rPr>
    </w:lvl>
    <w:lvl w:ilvl="3" w:tplc="8C365B54" w:tentative="1">
      <w:start w:val="1"/>
      <w:numFmt w:val="bullet"/>
      <w:lvlText w:val=""/>
      <w:lvlJc w:val="left"/>
      <w:pPr>
        <w:tabs>
          <w:tab w:val="num" w:pos="3306"/>
        </w:tabs>
        <w:ind w:left="3306" w:hanging="360"/>
      </w:pPr>
      <w:rPr>
        <w:rFonts w:ascii="Symbol" w:hAnsi="Symbol" w:hint="default"/>
      </w:rPr>
    </w:lvl>
    <w:lvl w:ilvl="4" w:tplc="3910A2A6" w:tentative="1">
      <w:start w:val="1"/>
      <w:numFmt w:val="bullet"/>
      <w:lvlText w:val="o"/>
      <w:lvlJc w:val="left"/>
      <w:pPr>
        <w:tabs>
          <w:tab w:val="num" w:pos="4026"/>
        </w:tabs>
        <w:ind w:left="4026" w:hanging="360"/>
      </w:pPr>
      <w:rPr>
        <w:rFonts w:ascii="Courier New" w:hAnsi="Courier New" w:cs="Courier New" w:hint="default"/>
      </w:rPr>
    </w:lvl>
    <w:lvl w:ilvl="5" w:tplc="3500CA16" w:tentative="1">
      <w:start w:val="1"/>
      <w:numFmt w:val="bullet"/>
      <w:lvlText w:val=""/>
      <w:lvlJc w:val="left"/>
      <w:pPr>
        <w:tabs>
          <w:tab w:val="num" w:pos="4746"/>
        </w:tabs>
        <w:ind w:left="4746" w:hanging="360"/>
      </w:pPr>
      <w:rPr>
        <w:rFonts w:ascii="Wingdings" w:hAnsi="Wingdings" w:hint="default"/>
      </w:rPr>
    </w:lvl>
    <w:lvl w:ilvl="6" w:tplc="315CF126" w:tentative="1">
      <w:start w:val="1"/>
      <w:numFmt w:val="bullet"/>
      <w:lvlText w:val=""/>
      <w:lvlJc w:val="left"/>
      <w:pPr>
        <w:tabs>
          <w:tab w:val="num" w:pos="5466"/>
        </w:tabs>
        <w:ind w:left="5466" w:hanging="360"/>
      </w:pPr>
      <w:rPr>
        <w:rFonts w:ascii="Symbol" w:hAnsi="Symbol" w:hint="default"/>
      </w:rPr>
    </w:lvl>
    <w:lvl w:ilvl="7" w:tplc="BD6A2C4C" w:tentative="1">
      <w:start w:val="1"/>
      <w:numFmt w:val="bullet"/>
      <w:lvlText w:val="o"/>
      <w:lvlJc w:val="left"/>
      <w:pPr>
        <w:tabs>
          <w:tab w:val="num" w:pos="6186"/>
        </w:tabs>
        <w:ind w:left="6186" w:hanging="360"/>
      </w:pPr>
      <w:rPr>
        <w:rFonts w:ascii="Courier New" w:hAnsi="Courier New" w:cs="Courier New" w:hint="default"/>
      </w:rPr>
    </w:lvl>
    <w:lvl w:ilvl="8" w:tplc="A8EE5ABE"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386F47D0"/>
    <w:multiLevelType w:val="hybridMultilevel"/>
    <w:tmpl w:val="7B5637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5D6B4"/>
    <w:multiLevelType w:val="hybridMultilevel"/>
    <w:tmpl w:val="9CF28350"/>
    <w:lvl w:ilvl="0" w:tplc="F6A0F9BE">
      <w:start w:val="1"/>
      <w:numFmt w:val="bullet"/>
      <w:lvlText w:val=""/>
      <w:lvlJc w:val="left"/>
      <w:pPr>
        <w:ind w:left="720" w:hanging="360"/>
      </w:pPr>
      <w:rPr>
        <w:rFonts w:ascii="Symbol" w:hAnsi="Symbol" w:hint="default"/>
      </w:rPr>
    </w:lvl>
    <w:lvl w:ilvl="1" w:tplc="883A7C50">
      <w:start w:val="1"/>
      <w:numFmt w:val="bullet"/>
      <w:lvlText w:val="o"/>
      <w:lvlJc w:val="left"/>
      <w:pPr>
        <w:ind w:left="1440" w:hanging="360"/>
      </w:pPr>
      <w:rPr>
        <w:rFonts w:ascii="Courier New" w:hAnsi="Courier New" w:hint="default"/>
      </w:rPr>
    </w:lvl>
    <w:lvl w:ilvl="2" w:tplc="85B62B30">
      <w:start w:val="1"/>
      <w:numFmt w:val="bullet"/>
      <w:lvlText w:val=""/>
      <w:lvlJc w:val="left"/>
      <w:pPr>
        <w:ind w:left="2160" w:hanging="360"/>
      </w:pPr>
      <w:rPr>
        <w:rFonts w:ascii="Wingdings" w:hAnsi="Wingdings" w:hint="default"/>
      </w:rPr>
    </w:lvl>
    <w:lvl w:ilvl="3" w:tplc="242C02A8">
      <w:start w:val="1"/>
      <w:numFmt w:val="bullet"/>
      <w:lvlText w:val=""/>
      <w:lvlJc w:val="left"/>
      <w:pPr>
        <w:ind w:left="2880" w:hanging="360"/>
      </w:pPr>
      <w:rPr>
        <w:rFonts w:ascii="Symbol" w:hAnsi="Symbol" w:hint="default"/>
      </w:rPr>
    </w:lvl>
    <w:lvl w:ilvl="4" w:tplc="47B41F5E">
      <w:start w:val="1"/>
      <w:numFmt w:val="bullet"/>
      <w:lvlText w:val="o"/>
      <w:lvlJc w:val="left"/>
      <w:pPr>
        <w:ind w:left="3600" w:hanging="360"/>
      </w:pPr>
      <w:rPr>
        <w:rFonts w:ascii="Courier New" w:hAnsi="Courier New" w:hint="default"/>
      </w:rPr>
    </w:lvl>
    <w:lvl w:ilvl="5" w:tplc="D8E0B6A8">
      <w:start w:val="1"/>
      <w:numFmt w:val="bullet"/>
      <w:lvlText w:val=""/>
      <w:lvlJc w:val="left"/>
      <w:pPr>
        <w:ind w:left="4320" w:hanging="360"/>
      </w:pPr>
      <w:rPr>
        <w:rFonts w:ascii="Wingdings" w:hAnsi="Wingdings" w:hint="default"/>
      </w:rPr>
    </w:lvl>
    <w:lvl w:ilvl="6" w:tplc="E7E26360">
      <w:start w:val="1"/>
      <w:numFmt w:val="bullet"/>
      <w:lvlText w:val=""/>
      <w:lvlJc w:val="left"/>
      <w:pPr>
        <w:ind w:left="5040" w:hanging="360"/>
      </w:pPr>
      <w:rPr>
        <w:rFonts w:ascii="Symbol" w:hAnsi="Symbol" w:hint="default"/>
      </w:rPr>
    </w:lvl>
    <w:lvl w:ilvl="7" w:tplc="CECE2D1A">
      <w:start w:val="1"/>
      <w:numFmt w:val="bullet"/>
      <w:lvlText w:val="o"/>
      <w:lvlJc w:val="left"/>
      <w:pPr>
        <w:ind w:left="5760" w:hanging="360"/>
      </w:pPr>
      <w:rPr>
        <w:rFonts w:ascii="Courier New" w:hAnsi="Courier New" w:hint="default"/>
      </w:rPr>
    </w:lvl>
    <w:lvl w:ilvl="8" w:tplc="CE4E1D6E">
      <w:start w:val="1"/>
      <w:numFmt w:val="bullet"/>
      <w:lvlText w:val=""/>
      <w:lvlJc w:val="left"/>
      <w:pPr>
        <w:ind w:left="6480" w:hanging="360"/>
      </w:pPr>
      <w:rPr>
        <w:rFonts w:ascii="Wingdings" w:hAnsi="Wingdings" w:hint="default"/>
      </w:rPr>
    </w:lvl>
  </w:abstractNum>
  <w:abstractNum w:abstractNumId="24"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2F3C4D"/>
    <w:multiLevelType w:val="multilevel"/>
    <w:tmpl w:val="55422634"/>
    <w:lvl w:ilvl="0">
      <w:start w:val="5"/>
      <w:numFmt w:val="decimal"/>
      <w:lvlText w:val="%1"/>
      <w:lvlJc w:val="left"/>
      <w:pPr>
        <w:tabs>
          <w:tab w:val="num" w:pos="390"/>
        </w:tabs>
        <w:ind w:left="390" w:hanging="390"/>
      </w:pPr>
      <w:rPr>
        <w:rFonts w:hint="default"/>
      </w:rPr>
    </w:lvl>
    <w:lvl w:ilvl="1">
      <w:start w:val="2"/>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BEAFEA6"/>
    <w:multiLevelType w:val="hybridMultilevel"/>
    <w:tmpl w:val="5090197E"/>
    <w:lvl w:ilvl="0" w:tplc="3600EEAA">
      <w:start w:val="1"/>
      <w:numFmt w:val="bullet"/>
      <w:lvlText w:val=""/>
      <w:lvlJc w:val="left"/>
      <w:pPr>
        <w:ind w:left="720" w:hanging="360"/>
      </w:pPr>
      <w:rPr>
        <w:rFonts w:ascii="Symbol" w:hAnsi="Symbol" w:hint="default"/>
      </w:rPr>
    </w:lvl>
    <w:lvl w:ilvl="1" w:tplc="B0264A6E">
      <w:start w:val="1"/>
      <w:numFmt w:val="bullet"/>
      <w:lvlText w:val="o"/>
      <w:lvlJc w:val="left"/>
      <w:pPr>
        <w:ind w:left="1440" w:hanging="360"/>
      </w:pPr>
      <w:rPr>
        <w:rFonts w:ascii="Courier New" w:hAnsi="Courier New" w:hint="default"/>
      </w:rPr>
    </w:lvl>
    <w:lvl w:ilvl="2" w:tplc="C94855D4">
      <w:start w:val="1"/>
      <w:numFmt w:val="bullet"/>
      <w:lvlText w:val=""/>
      <w:lvlJc w:val="left"/>
      <w:pPr>
        <w:ind w:left="2160" w:hanging="360"/>
      </w:pPr>
      <w:rPr>
        <w:rFonts w:ascii="Wingdings" w:hAnsi="Wingdings" w:hint="default"/>
      </w:rPr>
    </w:lvl>
    <w:lvl w:ilvl="3" w:tplc="24A2BA84">
      <w:start w:val="1"/>
      <w:numFmt w:val="bullet"/>
      <w:lvlText w:val=""/>
      <w:lvlJc w:val="left"/>
      <w:pPr>
        <w:ind w:left="2880" w:hanging="360"/>
      </w:pPr>
      <w:rPr>
        <w:rFonts w:ascii="Symbol" w:hAnsi="Symbol" w:hint="default"/>
      </w:rPr>
    </w:lvl>
    <w:lvl w:ilvl="4" w:tplc="F8B6047C">
      <w:start w:val="1"/>
      <w:numFmt w:val="bullet"/>
      <w:lvlText w:val="o"/>
      <w:lvlJc w:val="left"/>
      <w:pPr>
        <w:ind w:left="3600" w:hanging="360"/>
      </w:pPr>
      <w:rPr>
        <w:rFonts w:ascii="Courier New" w:hAnsi="Courier New" w:hint="default"/>
      </w:rPr>
    </w:lvl>
    <w:lvl w:ilvl="5" w:tplc="7AEAE334">
      <w:start w:val="1"/>
      <w:numFmt w:val="bullet"/>
      <w:lvlText w:val=""/>
      <w:lvlJc w:val="left"/>
      <w:pPr>
        <w:ind w:left="4320" w:hanging="360"/>
      </w:pPr>
      <w:rPr>
        <w:rFonts w:ascii="Wingdings" w:hAnsi="Wingdings" w:hint="default"/>
      </w:rPr>
    </w:lvl>
    <w:lvl w:ilvl="6" w:tplc="0486EB06">
      <w:start w:val="1"/>
      <w:numFmt w:val="bullet"/>
      <w:lvlText w:val=""/>
      <w:lvlJc w:val="left"/>
      <w:pPr>
        <w:ind w:left="5040" w:hanging="360"/>
      </w:pPr>
      <w:rPr>
        <w:rFonts w:ascii="Symbol" w:hAnsi="Symbol" w:hint="default"/>
      </w:rPr>
    </w:lvl>
    <w:lvl w:ilvl="7" w:tplc="F15E5770">
      <w:start w:val="1"/>
      <w:numFmt w:val="bullet"/>
      <w:lvlText w:val="o"/>
      <w:lvlJc w:val="left"/>
      <w:pPr>
        <w:ind w:left="5760" w:hanging="360"/>
      </w:pPr>
      <w:rPr>
        <w:rFonts w:ascii="Courier New" w:hAnsi="Courier New" w:hint="default"/>
      </w:rPr>
    </w:lvl>
    <w:lvl w:ilvl="8" w:tplc="EBE0ABF8">
      <w:start w:val="1"/>
      <w:numFmt w:val="bullet"/>
      <w:lvlText w:val=""/>
      <w:lvlJc w:val="left"/>
      <w:pPr>
        <w:ind w:left="6480" w:hanging="360"/>
      </w:pPr>
      <w:rPr>
        <w:rFonts w:ascii="Wingdings" w:hAnsi="Wingdings" w:hint="default"/>
      </w:rPr>
    </w:lvl>
  </w:abstractNum>
  <w:abstractNum w:abstractNumId="27" w15:restartNumberingAfterBreak="0">
    <w:nsid w:val="51E45A43"/>
    <w:multiLevelType w:val="hybridMultilevel"/>
    <w:tmpl w:val="4D042B6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52D508E3"/>
    <w:multiLevelType w:val="hybridMultilevel"/>
    <w:tmpl w:val="1F5A0D9C"/>
    <w:lvl w:ilvl="0" w:tplc="13180044">
      <w:start w:val="1"/>
      <w:numFmt w:val="bullet"/>
      <w:lvlText w:val="o"/>
      <w:lvlJc w:val="left"/>
      <w:pPr>
        <w:tabs>
          <w:tab w:val="num" w:pos="2007"/>
        </w:tabs>
        <w:ind w:left="2007" w:hanging="567"/>
      </w:pPr>
      <w:rPr>
        <w:rFonts w:ascii="Courier New" w:hAnsi="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62225EF"/>
    <w:multiLevelType w:val="hybridMultilevel"/>
    <w:tmpl w:val="A69670D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73B85"/>
    <w:multiLevelType w:val="multilevel"/>
    <w:tmpl w:val="B052B810"/>
    <w:lvl w:ilvl="0">
      <w:start w:val="4"/>
      <w:numFmt w:val="decimal"/>
      <w:lvlText w:val="%1"/>
      <w:lvlJc w:val="left"/>
      <w:pPr>
        <w:tabs>
          <w:tab w:val="num" w:pos="390"/>
        </w:tabs>
        <w:ind w:left="390" w:hanging="390"/>
      </w:pPr>
      <w:rPr>
        <w:rFonts w:hint="default"/>
      </w:rPr>
    </w:lvl>
    <w:lvl w:ilvl="1">
      <w:start w:val="3"/>
      <w:numFmt w:val="decimal"/>
      <w:lvlText w:val="5.%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C21B9CA"/>
    <w:multiLevelType w:val="hybridMultilevel"/>
    <w:tmpl w:val="1A0482B8"/>
    <w:lvl w:ilvl="0" w:tplc="4BE2921E">
      <w:start w:val="1"/>
      <w:numFmt w:val="bullet"/>
      <w:lvlText w:val=""/>
      <w:lvlJc w:val="left"/>
      <w:pPr>
        <w:ind w:left="720" w:hanging="360"/>
      </w:pPr>
      <w:rPr>
        <w:rFonts w:ascii="Symbol" w:hAnsi="Symbol" w:hint="default"/>
      </w:rPr>
    </w:lvl>
    <w:lvl w:ilvl="1" w:tplc="FCC4B3AE">
      <w:start w:val="1"/>
      <w:numFmt w:val="bullet"/>
      <w:lvlText w:val="o"/>
      <w:lvlJc w:val="left"/>
      <w:pPr>
        <w:ind w:left="1440" w:hanging="360"/>
      </w:pPr>
      <w:rPr>
        <w:rFonts w:ascii="Courier New" w:hAnsi="Courier New" w:hint="default"/>
      </w:rPr>
    </w:lvl>
    <w:lvl w:ilvl="2" w:tplc="919A322E">
      <w:start w:val="1"/>
      <w:numFmt w:val="bullet"/>
      <w:lvlText w:val=""/>
      <w:lvlJc w:val="left"/>
      <w:pPr>
        <w:ind w:left="2160" w:hanging="360"/>
      </w:pPr>
      <w:rPr>
        <w:rFonts w:ascii="Wingdings" w:hAnsi="Wingdings" w:hint="default"/>
      </w:rPr>
    </w:lvl>
    <w:lvl w:ilvl="3" w:tplc="9C3E89A4">
      <w:start w:val="1"/>
      <w:numFmt w:val="bullet"/>
      <w:lvlText w:val=""/>
      <w:lvlJc w:val="left"/>
      <w:pPr>
        <w:ind w:left="2880" w:hanging="360"/>
      </w:pPr>
      <w:rPr>
        <w:rFonts w:ascii="Symbol" w:hAnsi="Symbol" w:hint="default"/>
      </w:rPr>
    </w:lvl>
    <w:lvl w:ilvl="4" w:tplc="C1101176">
      <w:start w:val="1"/>
      <w:numFmt w:val="bullet"/>
      <w:lvlText w:val="o"/>
      <w:lvlJc w:val="left"/>
      <w:pPr>
        <w:ind w:left="3600" w:hanging="360"/>
      </w:pPr>
      <w:rPr>
        <w:rFonts w:ascii="Courier New" w:hAnsi="Courier New" w:hint="default"/>
      </w:rPr>
    </w:lvl>
    <w:lvl w:ilvl="5" w:tplc="1F8E0D80">
      <w:start w:val="1"/>
      <w:numFmt w:val="bullet"/>
      <w:lvlText w:val=""/>
      <w:lvlJc w:val="left"/>
      <w:pPr>
        <w:ind w:left="4320" w:hanging="360"/>
      </w:pPr>
      <w:rPr>
        <w:rFonts w:ascii="Wingdings" w:hAnsi="Wingdings" w:hint="default"/>
      </w:rPr>
    </w:lvl>
    <w:lvl w:ilvl="6" w:tplc="4DDC46F6">
      <w:start w:val="1"/>
      <w:numFmt w:val="bullet"/>
      <w:lvlText w:val=""/>
      <w:lvlJc w:val="left"/>
      <w:pPr>
        <w:ind w:left="5040" w:hanging="360"/>
      </w:pPr>
      <w:rPr>
        <w:rFonts w:ascii="Symbol" w:hAnsi="Symbol" w:hint="default"/>
      </w:rPr>
    </w:lvl>
    <w:lvl w:ilvl="7" w:tplc="A1CA29BA">
      <w:start w:val="1"/>
      <w:numFmt w:val="bullet"/>
      <w:lvlText w:val="o"/>
      <w:lvlJc w:val="left"/>
      <w:pPr>
        <w:ind w:left="5760" w:hanging="360"/>
      </w:pPr>
      <w:rPr>
        <w:rFonts w:ascii="Courier New" w:hAnsi="Courier New" w:hint="default"/>
      </w:rPr>
    </w:lvl>
    <w:lvl w:ilvl="8" w:tplc="39001BFC">
      <w:start w:val="1"/>
      <w:numFmt w:val="bullet"/>
      <w:lvlText w:val=""/>
      <w:lvlJc w:val="left"/>
      <w:pPr>
        <w:ind w:left="6480" w:hanging="360"/>
      </w:pPr>
      <w:rPr>
        <w:rFonts w:ascii="Wingdings" w:hAnsi="Wingdings" w:hint="default"/>
      </w:rPr>
    </w:lvl>
  </w:abstractNum>
  <w:abstractNum w:abstractNumId="32" w15:restartNumberingAfterBreak="0">
    <w:nsid w:val="5E7A4839"/>
    <w:multiLevelType w:val="hybridMultilevel"/>
    <w:tmpl w:val="E9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72243D0E"/>
    <w:name w:val="WDX-Numbering"/>
    <w:lvl w:ilvl="0">
      <w:start w:val="1"/>
      <w:numFmt w:val="decimal"/>
      <w:pStyle w:val="Level1"/>
      <w:lvlText w:val="%1."/>
      <w:lvlJc w:val="left"/>
      <w:pPr>
        <w:tabs>
          <w:tab w:val="num" w:pos="851"/>
        </w:tabs>
        <w:ind w:left="851" w:hanging="851"/>
      </w:pPr>
      <w:rPr>
        <w:rFonts w:ascii="Arial" w:hAnsi="Arial" w:hint="default"/>
        <w:b/>
        <w:i w:val="0"/>
        <w:u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2"/>
        <w:szCs w:val="22"/>
        <w:u w:val="none"/>
      </w:rPr>
    </w:lvl>
    <w:lvl w:ilvl="2">
      <w:start w:val="1"/>
      <w:numFmt w:val="decimal"/>
      <w:pStyle w:val="Level3"/>
      <w:lvlText w:val="%1.%2.%3"/>
      <w:lvlJc w:val="left"/>
      <w:pPr>
        <w:tabs>
          <w:tab w:val="num" w:pos="1701"/>
        </w:tabs>
        <w:ind w:left="1701" w:hanging="850"/>
      </w:pPr>
      <w:rPr>
        <w:rFonts w:ascii="Arial" w:hAnsi="Arial" w:cs="Arial" w:hint="default"/>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15:restartNumberingAfterBreak="0">
    <w:nsid w:val="6D1E6A22"/>
    <w:multiLevelType w:val="multilevel"/>
    <w:tmpl w:val="1786B946"/>
    <w:lvl w:ilvl="0">
      <w:start w:val="6"/>
      <w:numFmt w:val="decimal"/>
      <w:lvlText w:val="%1."/>
      <w:lvlJc w:val="left"/>
      <w:pPr>
        <w:tabs>
          <w:tab w:val="num" w:pos="360"/>
        </w:tabs>
        <w:ind w:left="360" w:hanging="360"/>
      </w:pPr>
      <w:rPr>
        <w:rFonts w:hint="default"/>
      </w:rPr>
    </w:lvl>
    <w:lvl w:ilvl="1">
      <w:start w:val="1"/>
      <w:numFmt w:val="decimal"/>
      <w:isLgl/>
      <w:lvlText w:val="7.%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73FB3D73"/>
    <w:multiLevelType w:val="multilevel"/>
    <w:tmpl w:val="4AAE518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47800B1"/>
    <w:multiLevelType w:val="multilevel"/>
    <w:tmpl w:val="4C0CC6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9224D7D"/>
    <w:multiLevelType w:val="multilevel"/>
    <w:tmpl w:val="D8CEFF72"/>
    <w:lvl w:ilvl="0">
      <w:start w:val="2"/>
      <w:numFmt w:val="decimal"/>
      <w:lvlText w:val="%1"/>
      <w:lvlJc w:val="left"/>
      <w:pPr>
        <w:tabs>
          <w:tab w:val="num" w:pos="360"/>
        </w:tabs>
        <w:ind w:left="360" w:hanging="360"/>
      </w:pPr>
      <w:rPr>
        <w:rFonts w:hint="default"/>
      </w:rPr>
    </w:lvl>
    <w:lvl w:ilvl="1">
      <w:start w:val="1"/>
      <w:numFmt w:val="decimal"/>
      <w:isLgl/>
      <w:lvlText w:val="3.%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15:restartNumberingAfterBreak="0">
    <w:nsid w:val="7C5874F8"/>
    <w:multiLevelType w:val="hybridMultilevel"/>
    <w:tmpl w:val="2E527E3C"/>
    <w:lvl w:ilvl="0" w:tplc="5046EFE0">
      <w:start w:val="1"/>
      <w:numFmt w:val="bullet"/>
      <w:lvlText w:val=""/>
      <w:lvlJc w:val="left"/>
      <w:pPr>
        <w:ind w:left="720" w:hanging="360"/>
      </w:pPr>
      <w:rPr>
        <w:rFonts w:ascii="Symbol" w:hAnsi="Symbol" w:hint="default"/>
      </w:rPr>
    </w:lvl>
    <w:lvl w:ilvl="1" w:tplc="21947026">
      <w:start w:val="1"/>
      <w:numFmt w:val="bullet"/>
      <w:lvlText w:val="o"/>
      <w:lvlJc w:val="left"/>
      <w:pPr>
        <w:ind w:left="1440" w:hanging="360"/>
      </w:pPr>
      <w:rPr>
        <w:rFonts w:ascii="Courier New" w:hAnsi="Courier New" w:hint="default"/>
      </w:rPr>
    </w:lvl>
    <w:lvl w:ilvl="2" w:tplc="EEC486F8">
      <w:start w:val="1"/>
      <w:numFmt w:val="bullet"/>
      <w:lvlText w:val=""/>
      <w:lvlJc w:val="left"/>
      <w:pPr>
        <w:ind w:left="2160" w:hanging="360"/>
      </w:pPr>
      <w:rPr>
        <w:rFonts w:ascii="Wingdings" w:hAnsi="Wingdings" w:hint="default"/>
      </w:rPr>
    </w:lvl>
    <w:lvl w:ilvl="3" w:tplc="4EA229EC">
      <w:start w:val="1"/>
      <w:numFmt w:val="bullet"/>
      <w:lvlText w:val=""/>
      <w:lvlJc w:val="left"/>
      <w:pPr>
        <w:ind w:left="2880" w:hanging="360"/>
      </w:pPr>
      <w:rPr>
        <w:rFonts w:ascii="Symbol" w:hAnsi="Symbol" w:hint="default"/>
      </w:rPr>
    </w:lvl>
    <w:lvl w:ilvl="4" w:tplc="BDA61864">
      <w:start w:val="1"/>
      <w:numFmt w:val="bullet"/>
      <w:lvlText w:val="o"/>
      <w:lvlJc w:val="left"/>
      <w:pPr>
        <w:ind w:left="3600" w:hanging="360"/>
      </w:pPr>
      <w:rPr>
        <w:rFonts w:ascii="Courier New" w:hAnsi="Courier New" w:hint="default"/>
      </w:rPr>
    </w:lvl>
    <w:lvl w:ilvl="5" w:tplc="3A8C5DBA">
      <w:start w:val="1"/>
      <w:numFmt w:val="bullet"/>
      <w:lvlText w:val=""/>
      <w:lvlJc w:val="left"/>
      <w:pPr>
        <w:ind w:left="4320" w:hanging="360"/>
      </w:pPr>
      <w:rPr>
        <w:rFonts w:ascii="Wingdings" w:hAnsi="Wingdings" w:hint="default"/>
      </w:rPr>
    </w:lvl>
    <w:lvl w:ilvl="6" w:tplc="12BE63D2">
      <w:start w:val="1"/>
      <w:numFmt w:val="bullet"/>
      <w:lvlText w:val=""/>
      <w:lvlJc w:val="left"/>
      <w:pPr>
        <w:ind w:left="5040" w:hanging="360"/>
      </w:pPr>
      <w:rPr>
        <w:rFonts w:ascii="Symbol" w:hAnsi="Symbol" w:hint="default"/>
      </w:rPr>
    </w:lvl>
    <w:lvl w:ilvl="7" w:tplc="C394AD80">
      <w:start w:val="1"/>
      <w:numFmt w:val="bullet"/>
      <w:lvlText w:val="o"/>
      <w:lvlJc w:val="left"/>
      <w:pPr>
        <w:ind w:left="5760" w:hanging="360"/>
      </w:pPr>
      <w:rPr>
        <w:rFonts w:ascii="Courier New" w:hAnsi="Courier New" w:hint="default"/>
      </w:rPr>
    </w:lvl>
    <w:lvl w:ilvl="8" w:tplc="8D3E1326">
      <w:start w:val="1"/>
      <w:numFmt w:val="bullet"/>
      <w:lvlText w:val=""/>
      <w:lvlJc w:val="left"/>
      <w:pPr>
        <w:ind w:left="6480" w:hanging="360"/>
      </w:pPr>
      <w:rPr>
        <w:rFonts w:ascii="Wingdings" w:hAnsi="Wingdings" w:hint="default"/>
      </w:rPr>
    </w:lvl>
  </w:abstractNum>
  <w:num w:numId="1" w16cid:durableId="1838617632">
    <w:abstractNumId w:val="11"/>
  </w:num>
  <w:num w:numId="2" w16cid:durableId="144395740">
    <w:abstractNumId w:val="38"/>
  </w:num>
  <w:num w:numId="3" w16cid:durableId="124203421">
    <w:abstractNumId w:val="26"/>
  </w:num>
  <w:num w:numId="4" w16cid:durableId="1799255045">
    <w:abstractNumId w:val="14"/>
  </w:num>
  <w:num w:numId="5" w16cid:durableId="999042064">
    <w:abstractNumId w:val="23"/>
  </w:num>
  <w:num w:numId="6" w16cid:durableId="628978953">
    <w:abstractNumId w:val="31"/>
  </w:num>
  <w:num w:numId="7" w16cid:durableId="85461392">
    <w:abstractNumId w:val="7"/>
  </w:num>
  <w:num w:numId="8" w16cid:durableId="419377388">
    <w:abstractNumId w:val="21"/>
  </w:num>
  <w:num w:numId="9" w16cid:durableId="1391925812">
    <w:abstractNumId w:val="8"/>
  </w:num>
  <w:num w:numId="10" w16cid:durableId="1279138190">
    <w:abstractNumId w:val="18"/>
  </w:num>
  <w:num w:numId="11" w16cid:durableId="1816726916">
    <w:abstractNumId w:val="19"/>
  </w:num>
  <w:num w:numId="12" w16cid:durableId="421070703">
    <w:abstractNumId w:val="20"/>
  </w:num>
  <w:num w:numId="13" w16cid:durableId="624433298">
    <w:abstractNumId w:val="16"/>
  </w:num>
  <w:num w:numId="14" w16cid:durableId="1069234941">
    <w:abstractNumId w:val="9"/>
  </w:num>
  <w:num w:numId="15" w16cid:durableId="820577473">
    <w:abstractNumId w:val="29"/>
  </w:num>
  <w:num w:numId="16" w16cid:durableId="568884519">
    <w:abstractNumId w:val="15"/>
  </w:num>
  <w:num w:numId="17" w16cid:durableId="940376726">
    <w:abstractNumId w:val="12"/>
  </w:num>
  <w:num w:numId="18" w16cid:durableId="1909729187">
    <w:abstractNumId w:val="17"/>
  </w:num>
  <w:num w:numId="19" w16cid:durableId="525756280">
    <w:abstractNumId w:val="27"/>
  </w:num>
  <w:num w:numId="20" w16cid:durableId="292910728">
    <w:abstractNumId w:val="37"/>
  </w:num>
  <w:num w:numId="21" w16cid:durableId="1846169742">
    <w:abstractNumId w:val="34"/>
  </w:num>
  <w:num w:numId="22" w16cid:durableId="609170774">
    <w:abstractNumId w:val="25"/>
  </w:num>
  <w:num w:numId="23" w16cid:durableId="1748183808">
    <w:abstractNumId w:val="30"/>
  </w:num>
  <w:num w:numId="24" w16cid:durableId="1194344782">
    <w:abstractNumId w:val="28"/>
  </w:num>
  <w:num w:numId="25" w16cid:durableId="2080709271">
    <w:abstractNumId w:val="36"/>
  </w:num>
  <w:num w:numId="26" w16cid:durableId="800152557">
    <w:abstractNumId w:val="24"/>
  </w:num>
  <w:num w:numId="27" w16cid:durableId="1355576192">
    <w:abstractNumId w:val="33"/>
  </w:num>
  <w:num w:numId="28" w16cid:durableId="574824897">
    <w:abstractNumId w:val="35"/>
  </w:num>
  <w:num w:numId="29" w16cid:durableId="2017223797">
    <w:abstractNumId w:val="33"/>
    <w:lvlOverride w:ilvl="0">
      <w:startOverride w:val="3"/>
    </w:lvlOverride>
  </w:num>
  <w:num w:numId="30" w16cid:durableId="11932981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4791477">
    <w:abstractNumId w:val="5"/>
  </w:num>
  <w:num w:numId="32" w16cid:durableId="959534971">
    <w:abstractNumId w:val="4"/>
  </w:num>
  <w:num w:numId="33" w16cid:durableId="658195752">
    <w:abstractNumId w:val="6"/>
  </w:num>
  <w:num w:numId="34" w16cid:durableId="824248054">
    <w:abstractNumId w:val="3"/>
  </w:num>
  <w:num w:numId="35" w16cid:durableId="1049840994">
    <w:abstractNumId w:val="2"/>
  </w:num>
  <w:num w:numId="36" w16cid:durableId="619802094">
    <w:abstractNumId w:val="1"/>
  </w:num>
  <w:num w:numId="37" w16cid:durableId="1637178148">
    <w:abstractNumId w:val="0"/>
  </w:num>
  <w:num w:numId="38" w16cid:durableId="1340695304">
    <w:abstractNumId w:val="13"/>
  </w:num>
  <w:num w:numId="39" w16cid:durableId="1128007991">
    <w:abstractNumId w:val="10"/>
  </w:num>
  <w:num w:numId="40" w16cid:durableId="135689045">
    <w:abstractNumId w:val="22"/>
  </w:num>
  <w:num w:numId="41" w16cid:durableId="12362780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B6D"/>
    <w:rsid w:val="00001D25"/>
    <w:rsid w:val="00002DAC"/>
    <w:rsid w:val="000046BB"/>
    <w:rsid w:val="00006510"/>
    <w:rsid w:val="000111A0"/>
    <w:rsid w:val="00011AF4"/>
    <w:rsid w:val="0001443A"/>
    <w:rsid w:val="00016C4A"/>
    <w:rsid w:val="00017FA8"/>
    <w:rsid w:val="000200FC"/>
    <w:rsid w:val="00026734"/>
    <w:rsid w:val="000321D4"/>
    <w:rsid w:val="000324AD"/>
    <w:rsid w:val="000332BB"/>
    <w:rsid w:val="000345B8"/>
    <w:rsid w:val="0003539E"/>
    <w:rsid w:val="0004168B"/>
    <w:rsid w:val="000419E1"/>
    <w:rsid w:val="00041AA4"/>
    <w:rsid w:val="00041CF4"/>
    <w:rsid w:val="00041E49"/>
    <w:rsid w:val="00042AEE"/>
    <w:rsid w:val="00043759"/>
    <w:rsid w:val="000442DD"/>
    <w:rsid w:val="00045C8F"/>
    <w:rsid w:val="00046D58"/>
    <w:rsid w:val="0005154F"/>
    <w:rsid w:val="00051B0C"/>
    <w:rsid w:val="00051B81"/>
    <w:rsid w:val="0005241A"/>
    <w:rsid w:val="000566E3"/>
    <w:rsid w:val="00057BFC"/>
    <w:rsid w:val="00060BA3"/>
    <w:rsid w:val="000615FB"/>
    <w:rsid w:val="00064BA3"/>
    <w:rsid w:val="00065F86"/>
    <w:rsid w:val="00067865"/>
    <w:rsid w:val="000679E5"/>
    <w:rsid w:val="00070062"/>
    <w:rsid w:val="00070EAB"/>
    <w:rsid w:val="00072AAF"/>
    <w:rsid w:val="000747DC"/>
    <w:rsid w:val="00074C69"/>
    <w:rsid w:val="00075682"/>
    <w:rsid w:val="00075C33"/>
    <w:rsid w:val="000776B3"/>
    <w:rsid w:val="00077D0D"/>
    <w:rsid w:val="00080FA9"/>
    <w:rsid w:val="000816F0"/>
    <w:rsid w:val="00081F00"/>
    <w:rsid w:val="0008588D"/>
    <w:rsid w:val="0008594B"/>
    <w:rsid w:val="00086A87"/>
    <w:rsid w:val="0008705F"/>
    <w:rsid w:val="000961C8"/>
    <w:rsid w:val="000A0999"/>
    <w:rsid w:val="000A23D5"/>
    <w:rsid w:val="000A5CBE"/>
    <w:rsid w:val="000A5E9B"/>
    <w:rsid w:val="000A6A4B"/>
    <w:rsid w:val="000B202F"/>
    <w:rsid w:val="000B331F"/>
    <w:rsid w:val="000C1089"/>
    <w:rsid w:val="000C1A32"/>
    <w:rsid w:val="000C3A30"/>
    <w:rsid w:val="000C5C6B"/>
    <w:rsid w:val="000C746E"/>
    <w:rsid w:val="000D00B9"/>
    <w:rsid w:val="000D4FF4"/>
    <w:rsid w:val="000D61A8"/>
    <w:rsid w:val="000E12FC"/>
    <w:rsid w:val="000E4728"/>
    <w:rsid w:val="000E4CF7"/>
    <w:rsid w:val="000F25C1"/>
    <w:rsid w:val="000F34C4"/>
    <w:rsid w:val="000F4023"/>
    <w:rsid w:val="000F4DF8"/>
    <w:rsid w:val="000F6B36"/>
    <w:rsid w:val="000F7968"/>
    <w:rsid w:val="00100F96"/>
    <w:rsid w:val="0010666B"/>
    <w:rsid w:val="001070CE"/>
    <w:rsid w:val="001079B1"/>
    <w:rsid w:val="00110329"/>
    <w:rsid w:val="0011272B"/>
    <w:rsid w:val="00112B3A"/>
    <w:rsid w:val="0011442F"/>
    <w:rsid w:val="00114AE7"/>
    <w:rsid w:val="00116BA0"/>
    <w:rsid w:val="00120731"/>
    <w:rsid w:val="00126444"/>
    <w:rsid w:val="0012752E"/>
    <w:rsid w:val="00131D46"/>
    <w:rsid w:val="00134EED"/>
    <w:rsid w:val="00137F6C"/>
    <w:rsid w:val="00137FF2"/>
    <w:rsid w:val="001401A4"/>
    <w:rsid w:val="00140545"/>
    <w:rsid w:val="001413D0"/>
    <w:rsid w:val="00142330"/>
    <w:rsid w:val="001549B8"/>
    <w:rsid w:val="001553B6"/>
    <w:rsid w:val="0015559B"/>
    <w:rsid w:val="00156589"/>
    <w:rsid w:val="001609D4"/>
    <w:rsid w:val="00161635"/>
    <w:rsid w:val="001620CC"/>
    <w:rsid w:val="00166B57"/>
    <w:rsid w:val="0016749F"/>
    <w:rsid w:val="001674E4"/>
    <w:rsid w:val="0017253E"/>
    <w:rsid w:val="00172D61"/>
    <w:rsid w:val="001735FB"/>
    <w:rsid w:val="001755B9"/>
    <w:rsid w:val="001759A6"/>
    <w:rsid w:val="0017652B"/>
    <w:rsid w:val="00176E0E"/>
    <w:rsid w:val="0018125B"/>
    <w:rsid w:val="0018458C"/>
    <w:rsid w:val="00197393"/>
    <w:rsid w:val="001A1079"/>
    <w:rsid w:val="001A1115"/>
    <w:rsid w:val="001A23F3"/>
    <w:rsid w:val="001A3461"/>
    <w:rsid w:val="001A4B21"/>
    <w:rsid w:val="001A4E1B"/>
    <w:rsid w:val="001A7AFA"/>
    <w:rsid w:val="001B12F4"/>
    <w:rsid w:val="001B22EE"/>
    <w:rsid w:val="001B2839"/>
    <w:rsid w:val="001B54B2"/>
    <w:rsid w:val="001B55D5"/>
    <w:rsid w:val="001B6A1A"/>
    <w:rsid w:val="001B6B0D"/>
    <w:rsid w:val="001C70DB"/>
    <w:rsid w:val="001C71F2"/>
    <w:rsid w:val="001D04A0"/>
    <w:rsid w:val="001D29DF"/>
    <w:rsid w:val="001D3921"/>
    <w:rsid w:val="001D3F8F"/>
    <w:rsid w:val="001D6DEC"/>
    <w:rsid w:val="001D6EB0"/>
    <w:rsid w:val="001E0795"/>
    <w:rsid w:val="001E0A3D"/>
    <w:rsid w:val="001E0CA2"/>
    <w:rsid w:val="001E23E9"/>
    <w:rsid w:val="001E64B4"/>
    <w:rsid w:val="001E7216"/>
    <w:rsid w:val="001F1D8F"/>
    <w:rsid w:val="001F39F9"/>
    <w:rsid w:val="001F4C11"/>
    <w:rsid w:val="001F67F6"/>
    <w:rsid w:val="001F78CB"/>
    <w:rsid w:val="001F7DC6"/>
    <w:rsid w:val="00200B07"/>
    <w:rsid w:val="00200EB5"/>
    <w:rsid w:val="00201E56"/>
    <w:rsid w:val="0020203D"/>
    <w:rsid w:val="002076D9"/>
    <w:rsid w:val="0021073D"/>
    <w:rsid w:val="00210ECE"/>
    <w:rsid w:val="00211842"/>
    <w:rsid w:val="00213632"/>
    <w:rsid w:val="00213C0E"/>
    <w:rsid w:val="00214C0C"/>
    <w:rsid w:val="002176CE"/>
    <w:rsid w:val="00217875"/>
    <w:rsid w:val="0021797D"/>
    <w:rsid w:val="00222FFC"/>
    <w:rsid w:val="00223BF0"/>
    <w:rsid w:val="002240E2"/>
    <w:rsid w:val="00224713"/>
    <w:rsid w:val="00224BEE"/>
    <w:rsid w:val="002254D6"/>
    <w:rsid w:val="0023502B"/>
    <w:rsid w:val="00244326"/>
    <w:rsid w:val="002508A5"/>
    <w:rsid w:val="00250F46"/>
    <w:rsid w:val="00254573"/>
    <w:rsid w:val="00264F4B"/>
    <w:rsid w:val="00265934"/>
    <w:rsid w:val="00266C40"/>
    <w:rsid w:val="002713D8"/>
    <w:rsid w:val="00273B28"/>
    <w:rsid w:val="002750D8"/>
    <w:rsid w:val="00275599"/>
    <w:rsid w:val="00276DFA"/>
    <w:rsid w:val="0028039B"/>
    <w:rsid w:val="0028668C"/>
    <w:rsid w:val="002868E8"/>
    <w:rsid w:val="002906D6"/>
    <w:rsid w:val="002940C4"/>
    <w:rsid w:val="002966DB"/>
    <w:rsid w:val="0029758B"/>
    <w:rsid w:val="00297A75"/>
    <w:rsid w:val="00297D8E"/>
    <w:rsid w:val="002A006F"/>
    <w:rsid w:val="002A250F"/>
    <w:rsid w:val="002A4F7F"/>
    <w:rsid w:val="002A66E8"/>
    <w:rsid w:val="002A6D1D"/>
    <w:rsid w:val="002B016E"/>
    <w:rsid w:val="002B2277"/>
    <w:rsid w:val="002B2EAB"/>
    <w:rsid w:val="002B352E"/>
    <w:rsid w:val="002B3838"/>
    <w:rsid w:val="002B5774"/>
    <w:rsid w:val="002D0E17"/>
    <w:rsid w:val="002D35E3"/>
    <w:rsid w:val="002D527F"/>
    <w:rsid w:val="002E0072"/>
    <w:rsid w:val="002E16A0"/>
    <w:rsid w:val="002E38E0"/>
    <w:rsid w:val="002E7FC8"/>
    <w:rsid w:val="003012D8"/>
    <w:rsid w:val="00303B21"/>
    <w:rsid w:val="00306687"/>
    <w:rsid w:val="003069E3"/>
    <w:rsid w:val="003074F1"/>
    <w:rsid w:val="00307ABE"/>
    <w:rsid w:val="00307E41"/>
    <w:rsid w:val="00316B57"/>
    <w:rsid w:val="00317ED9"/>
    <w:rsid w:val="00321D7E"/>
    <w:rsid w:val="00322B6F"/>
    <w:rsid w:val="00325578"/>
    <w:rsid w:val="00326037"/>
    <w:rsid w:val="0032627A"/>
    <w:rsid w:val="0032691A"/>
    <w:rsid w:val="00333F9E"/>
    <w:rsid w:val="003352D9"/>
    <w:rsid w:val="0033556F"/>
    <w:rsid w:val="003358F1"/>
    <w:rsid w:val="00335C15"/>
    <w:rsid w:val="00336955"/>
    <w:rsid w:val="00337AFF"/>
    <w:rsid w:val="00343814"/>
    <w:rsid w:val="0034403C"/>
    <w:rsid w:val="003476ED"/>
    <w:rsid w:val="00347887"/>
    <w:rsid w:val="0035282E"/>
    <w:rsid w:val="00354580"/>
    <w:rsid w:val="00354EF3"/>
    <w:rsid w:val="00355AFD"/>
    <w:rsid w:val="003566E8"/>
    <w:rsid w:val="0036188E"/>
    <w:rsid w:val="00364A9D"/>
    <w:rsid w:val="00364F6C"/>
    <w:rsid w:val="00377B7C"/>
    <w:rsid w:val="0038292E"/>
    <w:rsid w:val="00382F47"/>
    <w:rsid w:val="00383D17"/>
    <w:rsid w:val="00384BCF"/>
    <w:rsid w:val="00386306"/>
    <w:rsid w:val="00394D98"/>
    <w:rsid w:val="00395333"/>
    <w:rsid w:val="0039599E"/>
    <w:rsid w:val="00395DF0"/>
    <w:rsid w:val="00397481"/>
    <w:rsid w:val="00397CDC"/>
    <w:rsid w:val="003A096A"/>
    <w:rsid w:val="003A21D4"/>
    <w:rsid w:val="003A4814"/>
    <w:rsid w:val="003A709F"/>
    <w:rsid w:val="003B1233"/>
    <w:rsid w:val="003B30E7"/>
    <w:rsid w:val="003C0404"/>
    <w:rsid w:val="003C07DE"/>
    <w:rsid w:val="003C7C1F"/>
    <w:rsid w:val="003D1577"/>
    <w:rsid w:val="003D5188"/>
    <w:rsid w:val="003E1E87"/>
    <w:rsid w:val="003E4A4B"/>
    <w:rsid w:val="003E52C6"/>
    <w:rsid w:val="003E7EA9"/>
    <w:rsid w:val="003F07C5"/>
    <w:rsid w:val="003F1115"/>
    <w:rsid w:val="003F1B60"/>
    <w:rsid w:val="003F77D2"/>
    <w:rsid w:val="004034BE"/>
    <w:rsid w:val="00403C40"/>
    <w:rsid w:val="00404CC2"/>
    <w:rsid w:val="004060A1"/>
    <w:rsid w:val="00410177"/>
    <w:rsid w:val="00416C91"/>
    <w:rsid w:val="00421278"/>
    <w:rsid w:val="00421C02"/>
    <w:rsid w:val="00422356"/>
    <w:rsid w:val="0042422A"/>
    <w:rsid w:val="00424314"/>
    <w:rsid w:val="004251A0"/>
    <w:rsid w:val="00432A0B"/>
    <w:rsid w:val="00432AC4"/>
    <w:rsid w:val="004346E3"/>
    <w:rsid w:val="00435AE4"/>
    <w:rsid w:val="004374A2"/>
    <w:rsid w:val="00440D59"/>
    <w:rsid w:val="004451AB"/>
    <w:rsid w:val="0044550A"/>
    <w:rsid w:val="00446543"/>
    <w:rsid w:val="00446A44"/>
    <w:rsid w:val="00447D27"/>
    <w:rsid w:val="00451082"/>
    <w:rsid w:val="004522F5"/>
    <w:rsid w:val="00452761"/>
    <w:rsid w:val="004557DD"/>
    <w:rsid w:val="004559BB"/>
    <w:rsid w:val="00456472"/>
    <w:rsid w:val="0046239B"/>
    <w:rsid w:val="00464DD1"/>
    <w:rsid w:val="00465A22"/>
    <w:rsid w:val="00466155"/>
    <w:rsid w:val="004715BD"/>
    <w:rsid w:val="00473046"/>
    <w:rsid w:val="00473128"/>
    <w:rsid w:val="00474440"/>
    <w:rsid w:val="004755F9"/>
    <w:rsid w:val="00477561"/>
    <w:rsid w:val="00480A08"/>
    <w:rsid w:val="00481C38"/>
    <w:rsid w:val="0048358A"/>
    <w:rsid w:val="00483804"/>
    <w:rsid w:val="0048540F"/>
    <w:rsid w:val="004871E7"/>
    <w:rsid w:val="00492EC1"/>
    <w:rsid w:val="00493373"/>
    <w:rsid w:val="0049373F"/>
    <w:rsid w:val="00493EF2"/>
    <w:rsid w:val="00494048"/>
    <w:rsid w:val="00494460"/>
    <w:rsid w:val="004946FD"/>
    <w:rsid w:val="00495848"/>
    <w:rsid w:val="00495D50"/>
    <w:rsid w:val="004A1C92"/>
    <w:rsid w:val="004A2A5B"/>
    <w:rsid w:val="004A3EF7"/>
    <w:rsid w:val="004A3F2D"/>
    <w:rsid w:val="004A7D0B"/>
    <w:rsid w:val="004B3709"/>
    <w:rsid w:val="004B47AD"/>
    <w:rsid w:val="004B55BA"/>
    <w:rsid w:val="004B6887"/>
    <w:rsid w:val="004B692B"/>
    <w:rsid w:val="004B738A"/>
    <w:rsid w:val="004C2715"/>
    <w:rsid w:val="004C2F9E"/>
    <w:rsid w:val="004C500D"/>
    <w:rsid w:val="004C6808"/>
    <w:rsid w:val="004D38E0"/>
    <w:rsid w:val="004D3AFB"/>
    <w:rsid w:val="004D467E"/>
    <w:rsid w:val="004D779E"/>
    <w:rsid w:val="004E1BBF"/>
    <w:rsid w:val="004E345A"/>
    <w:rsid w:val="004E36CB"/>
    <w:rsid w:val="004E3B50"/>
    <w:rsid w:val="004E6B54"/>
    <w:rsid w:val="004E6F90"/>
    <w:rsid w:val="004E7E54"/>
    <w:rsid w:val="004F076C"/>
    <w:rsid w:val="004F144D"/>
    <w:rsid w:val="004F1AB2"/>
    <w:rsid w:val="004F2FB1"/>
    <w:rsid w:val="004F3361"/>
    <w:rsid w:val="004F33B9"/>
    <w:rsid w:val="004F34AF"/>
    <w:rsid w:val="004F7A2E"/>
    <w:rsid w:val="00505587"/>
    <w:rsid w:val="00506116"/>
    <w:rsid w:val="005077DD"/>
    <w:rsid w:val="0051204B"/>
    <w:rsid w:val="005134CE"/>
    <w:rsid w:val="00513C7E"/>
    <w:rsid w:val="00513E96"/>
    <w:rsid w:val="00514559"/>
    <w:rsid w:val="005171F2"/>
    <w:rsid w:val="005225D4"/>
    <w:rsid w:val="00526BA3"/>
    <w:rsid w:val="00526BFA"/>
    <w:rsid w:val="00527459"/>
    <w:rsid w:val="00536AB3"/>
    <w:rsid w:val="00536CCB"/>
    <w:rsid w:val="00543103"/>
    <w:rsid w:val="00543116"/>
    <w:rsid w:val="0054428D"/>
    <w:rsid w:val="00545146"/>
    <w:rsid w:val="00545AA3"/>
    <w:rsid w:val="005462A2"/>
    <w:rsid w:val="005500D2"/>
    <w:rsid w:val="00551819"/>
    <w:rsid w:val="00553C3E"/>
    <w:rsid w:val="00554662"/>
    <w:rsid w:val="00556184"/>
    <w:rsid w:val="00557EE2"/>
    <w:rsid w:val="00560B94"/>
    <w:rsid w:val="005623E5"/>
    <w:rsid w:val="00562AA8"/>
    <w:rsid w:val="00563D5F"/>
    <w:rsid w:val="00563D81"/>
    <w:rsid w:val="005668E2"/>
    <w:rsid w:val="005702C6"/>
    <w:rsid w:val="0057066B"/>
    <w:rsid w:val="00572C71"/>
    <w:rsid w:val="0057354E"/>
    <w:rsid w:val="00573E11"/>
    <w:rsid w:val="0057401F"/>
    <w:rsid w:val="00575237"/>
    <w:rsid w:val="005762FB"/>
    <w:rsid w:val="00586B76"/>
    <w:rsid w:val="00592F38"/>
    <w:rsid w:val="00593765"/>
    <w:rsid w:val="00593A2F"/>
    <w:rsid w:val="005955E7"/>
    <w:rsid w:val="00595B80"/>
    <w:rsid w:val="00595CFB"/>
    <w:rsid w:val="005A1FA1"/>
    <w:rsid w:val="005A4654"/>
    <w:rsid w:val="005A6CCA"/>
    <w:rsid w:val="005B3B6D"/>
    <w:rsid w:val="005B552B"/>
    <w:rsid w:val="005B60BD"/>
    <w:rsid w:val="005B7851"/>
    <w:rsid w:val="005C0E0F"/>
    <w:rsid w:val="005C4697"/>
    <w:rsid w:val="005C4BBB"/>
    <w:rsid w:val="005C574C"/>
    <w:rsid w:val="005D3421"/>
    <w:rsid w:val="005D3C62"/>
    <w:rsid w:val="005D467D"/>
    <w:rsid w:val="005D53CF"/>
    <w:rsid w:val="005E1E2A"/>
    <w:rsid w:val="005E3347"/>
    <w:rsid w:val="005E615A"/>
    <w:rsid w:val="005F08D8"/>
    <w:rsid w:val="005F29EE"/>
    <w:rsid w:val="005F57CF"/>
    <w:rsid w:val="005F5D77"/>
    <w:rsid w:val="005F6B24"/>
    <w:rsid w:val="005F6C47"/>
    <w:rsid w:val="00601310"/>
    <w:rsid w:val="0060328E"/>
    <w:rsid w:val="006037C3"/>
    <w:rsid w:val="00610584"/>
    <w:rsid w:val="00610746"/>
    <w:rsid w:val="00610B71"/>
    <w:rsid w:val="00611DD4"/>
    <w:rsid w:val="006139A8"/>
    <w:rsid w:val="00615639"/>
    <w:rsid w:val="006212B0"/>
    <w:rsid w:val="0062584C"/>
    <w:rsid w:val="00627138"/>
    <w:rsid w:val="006305B5"/>
    <w:rsid w:val="006316FB"/>
    <w:rsid w:val="006325BB"/>
    <w:rsid w:val="00635B8F"/>
    <w:rsid w:val="00636DD5"/>
    <w:rsid w:val="006424BB"/>
    <w:rsid w:val="00643AAB"/>
    <w:rsid w:val="00645B8D"/>
    <w:rsid w:val="006467B5"/>
    <w:rsid w:val="0064762E"/>
    <w:rsid w:val="00650B28"/>
    <w:rsid w:val="00650E12"/>
    <w:rsid w:val="00651210"/>
    <w:rsid w:val="00651B36"/>
    <w:rsid w:val="00652941"/>
    <w:rsid w:val="006548AF"/>
    <w:rsid w:val="006604ED"/>
    <w:rsid w:val="0066165C"/>
    <w:rsid w:val="006621D4"/>
    <w:rsid w:val="00665C11"/>
    <w:rsid w:val="00667C97"/>
    <w:rsid w:val="0067076F"/>
    <w:rsid w:val="00672D2D"/>
    <w:rsid w:val="0068038C"/>
    <w:rsid w:val="00680D9F"/>
    <w:rsid w:val="00681208"/>
    <w:rsid w:val="006831A9"/>
    <w:rsid w:val="006840C9"/>
    <w:rsid w:val="00686BF4"/>
    <w:rsid w:val="00690A98"/>
    <w:rsid w:val="00690BF5"/>
    <w:rsid w:val="00690E37"/>
    <w:rsid w:val="00691E05"/>
    <w:rsid w:val="00691FE5"/>
    <w:rsid w:val="0069258A"/>
    <w:rsid w:val="006A12EB"/>
    <w:rsid w:val="006A1B06"/>
    <w:rsid w:val="006A367B"/>
    <w:rsid w:val="006A5F86"/>
    <w:rsid w:val="006A63D4"/>
    <w:rsid w:val="006A716D"/>
    <w:rsid w:val="006A7B73"/>
    <w:rsid w:val="006B0FB8"/>
    <w:rsid w:val="006B231E"/>
    <w:rsid w:val="006B3F3A"/>
    <w:rsid w:val="006B44AA"/>
    <w:rsid w:val="006B47CF"/>
    <w:rsid w:val="006C1A4E"/>
    <w:rsid w:val="006C5638"/>
    <w:rsid w:val="006C5BE3"/>
    <w:rsid w:val="006D153E"/>
    <w:rsid w:val="006D2408"/>
    <w:rsid w:val="006D4CAD"/>
    <w:rsid w:val="006E00A4"/>
    <w:rsid w:val="006E08E7"/>
    <w:rsid w:val="006E3498"/>
    <w:rsid w:val="006E3F71"/>
    <w:rsid w:val="006E6F0E"/>
    <w:rsid w:val="006F1529"/>
    <w:rsid w:val="006F1C78"/>
    <w:rsid w:val="006F26A4"/>
    <w:rsid w:val="006F2719"/>
    <w:rsid w:val="006F7581"/>
    <w:rsid w:val="006F7DBF"/>
    <w:rsid w:val="007000F0"/>
    <w:rsid w:val="00703CBB"/>
    <w:rsid w:val="00704C0D"/>
    <w:rsid w:val="00704DF0"/>
    <w:rsid w:val="007101D8"/>
    <w:rsid w:val="00711517"/>
    <w:rsid w:val="00713406"/>
    <w:rsid w:val="00720262"/>
    <w:rsid w:val="00720AAD"/>
    <w:rsid w:val="00722843"/>
    <w:rsid w:val="00723EBE"/>
    <w:rsid w:val="00724650"/>
    <w:rsid w:val="00724976"/>
    <w:rsid w:val="0072605B"/>
    <w:rsid w:val="00726D28"/>
    <w:rsid w:val="007278F2"/>
    <w:rsid w:val="0073114A"/>
    <w:rsid w:val="007319C5"/>
    <w:rsid w:val="00733121"/>
    <w:rsid w:val="00734112"/>
    <w:rsid w:val="0073762E"/>
    <w:rsid w:val="007424EC"/>
    <w:rsid w:val="0074594F"/>
    <w:rsid w:val="007469CA"/>
    <w:rsid w:val="0075120D"/>
    <w:rsid w:val="007512CD"/>
    <w:rsid w:val="00756027"/>
    <w:rsid w:val="007669A9"/>
    <w:rsid w:val="007717AB"/>
    <w:rsid w:val="0077218F"/>
    <w:rsid w:val="00772E0C"/>
    <w:rsid w:val="0077392D"/>
    <w:rsid w:val="007746A4"/>
    <w:rsid w:val="00775D5C"/>
    <w:rsid w:val="00780641"/>
    <w:rsid w:val="00782047"/>
    <w:rsid w:val="007835B7"/>
    <w:rsid w:val="00784C0D"/>
    <w:rsid w:val="00791C58"/>
    <w:rsid w:val="0079378D"/>
    <w:rsid w:val="00797AF5"/>
    <w:rsid w:val="007A1409"/>
    <w:rsid w:val="007A22D0"/>
    <w:rsid w:val="007A2F2B"/>
    <w:rsid w:val="007A4593"/>
    <w:rsid w:val="007A697A"/>
    <w:rsid w:val="007A75C7"/>
    <w:rsid w:val="007A7EEB"/>
    <w:rsid w:val="007B0153"/>
    <w:rsid w:val="007B100A"/>
    <w:rsid w:val="007B41EF"/>
    <w:rsid w:val="007B5F25"/>
    <w:rsid w:val="007C1FDB"/>
    <w:rsid w:val="007C6C92"/>
    <w:rsid w:val="007C77D4"/>
    <w:rsid w:val="007D1FB0"/>
    <w:rsid w:val="007D300E"/>
    <w:rsid w:val="007D3ACB"/>
    <w:rsid w:val="007E093C"/>
    <w:rsid w:val="007E1A25"/>
    <w:rsid w:val="007E484F"/>
    <w:rsid w:val="007E4945"/>
    <w:rsid w:val="007E4F54"/>
    <w:rsid w:val="007E576D"/>
    <w:rsid w:val="007F0A7A"/>
    <w:rsid w:val="007F1D32"/>
    <w:rsid w:val="007F2F79"/>
    <w:rsid w:val="007F4B2E"/>
    <w:rsid w:val="007F4DFA"/>
    <w:rsid w:val="007F569E"/>
    <w:rsid w:val="007F7711"/>
    <w:rsid w:val="008012A8"/>
    <w:rsid w:val="00801D01"/>
    <w:rsid w:val="00801FEC"/>
    <w:rsid w:val="00802DD7"/>
    <w:rsid w:val="00802E8B"/>
    <w:rsid w:val="00803028"/>
    <w:rsid w:val="00803189"/>
    <w:rsid w:val="00803D23"/>
    <w:rsid w:val="00804A2E"/>
    <w:rsid w:val="00804D94"/>
    <w:rsid w:val="00804FE9"/>
    <w:rsid w:val="008051CE"/>
    <w:rsid w:val="0080674E"/>
    <w:rsid w:val="008118AB"/>
    <w:rsid w:val="00812448"/>
    <w:rsid w:val="008127BF"/>
    <w:rsid w:val="00813513"/>
    <w:rsid w:val="00815DD3"/>
    <w:rsid w:val="0081654A"/>
    <w:rsid w:val="00816E62"/>
    <w:rsid w:val="00824048"/>
    <w:rsid w:val="0082431C"/>
    <w:rsid w:val="00826717"/>
    <w:rsid w:val="00827420"/>
    <w:rsid w:val="008359E2"/>
    <w:rsid w:val="00845A54"/>
    <w:rsid w:val="00851D52"/>
    <w:rsid w:val="008546D6"/>
    <w:rsid w:val="008558F4"/>
    <w:rsid w:val="00862B55"/>
    <w:rsid w:val="00866DA0"/>
    <w:rsid w:val="008742C2"/>
    <w:rsid w:val="008750D7"/>
    <w:rsid w:val="00876A20"/>
    <w:rsid w:val="00876EB9"/>
    <w:rsid w:val="00880F09"/>
    <w:rsid w:val="00881F7C"/>
    <w:rsid w:val="008821FE"/>
    <w:rsid w:val="00883021"/>
    <w:rsid w:val="00883364"/>
    <w:rsid w:val="00885F6C"/>
    <w:rsid w:val="008912CB"/>
    <w:rsid w:val="00894BE5"/>
    <w:rsid w:val="008A1C6B"/>
    <w:rsid w:val="008A2E51"/>
    <w:rsid w:val="008A3605"/>
    <w:rsid w:val="008A414B"/>
    <w:rsid w:val="008A4790"/>
    <w:rsid w:val="008A50E0"/>
    <w:rsid w:val="008A77DB"/>
    <w:rsid w:val="008B07CF"/>
    <w:rsid w:val="008B0A41"/>
    <w:rsid w:val="008B2F25"/>
    <w:rsid w:val="008B47AF"/>
    <w:rsid w:val="008B4C1D"/>
    <w:rsid w:val="008B5BE2"/>
    <w:rsid w:val="008B5DD4"/>
    <w:rsid w:val="008B7193"/>
    <w:rsid w:val="008B7A96"/>
    <w:rsid w:val="008C3174"/>
    <w:rsid w:val="008C3444"/>
    <w:rsid w:val="008C46B3"/>
    <w:rsid w:val="008C46EF"/>
    <w:rsid w:val="008C59F4"/>
    <w:rsid w:val="008C6FBA"/>
    <w:rsid w:val="008C7B52"/>
    <w:rsid w:val="008C7D8C"/>
    <w:rsid w:val="008D10CE"/>
    <w:rsid w:val="008D14CB"/>
    <w:rsid w:val="008D2025"/>
    <w:rsid w:val="008D2D3B"/>
    <w:rsid w:val="008D47E0"/>
    <w:rsid w:val="008D54B9"/>
    <w:rsid w:val="008D61A4"/>
    <w:rsid w:val="008D7833"/>
    <w:rsid w:val="008F0D2A"/>
    <w:rsid w:val="008F13AE"/>
    <w:rsid w:val="008F412F"/>
    <w:rsid w:val="008F70E0"/>
    <w:rsid w:val="009023F8"/>
    <w:rsid w:val="0090536C"/>
    <w:rsid w:val="009054A6"/>
    <w:rsid w:val="00910901"/>
    <w:rsid w:val="009124D5"/>
    <w:rsid w:val="009227E9"/>
    <w:rsid w:val="009231CE"/>
    <w:rsid w:val="00923DE1"/>
    <w:rsid w:val="009242BD"/>
    <w:rsid w:val="00935C1E"/>
    <w:rsid w:val="00937368"/>
    <w:rsid w:val="00942D93"/>
    <w:rsid w:val="0094353F"/>
    <w:rsid w:val="00943C81"/>
    <w:rsid w:val="009463EA"/>
    <w:rsid w:val="00947EBB"/>
    <w:rsid w:val="00950E11"/>
    <w:rsid w:val="00952CD4"/>
    <w:rsid w:val="00954B4E"/>
    <w:rsid w:val="00957268"/>
    <w:rsid w:val="0096331E"/>
    <w:rsid w:val="0096342E"/>
    <w:rsid w:val="00964BB7"/>
    <w:rsid w:val="00964E13"/>
    <w:rsid w:val="00964FA0"/>
    <w:rsid w:val="0096500B"/>
    <w:rsid w:val="00967F1C"/>
    <w:rsid w:val="009728B8"/>
    <w:rsid w:val="009746FF"/>
    <w:rsid w:val="00975A63"/>
    <w:rsid w:val="00975CCE"/>
    <w:rsid w:val="00976E5B"/>
    <w:rsid w:val="00984241"/>
    <w:rsid w:val="009845CF"/>
    <w:rsid w:val="00984B58"/>
    <w:rsid w:val="009856D5"/>
    <w:rsid w:val="00985F9D"/>
    <w:rsid w:val="009866E3"/>
    <w:rsid w:val="00993C81"/>
    <w:rsid w:val="009943CD"/>
    <w:rsid w:val="00996000"/>
    <w:rsid w:val="009A24BD"/>
    <w:rsid w:val="009A33CA"/>
    <w:rsid w:val="009A46D0"/>
    <w:rsid w:val="009A561C"/>
    <w:rsid w:val="009A59A8"/>
    <w:rsid w:val="009A5AD7"/>
    <w:rsid w:val="009A64A9"/>
    <w:rsid w:val="009B2406"/>
    <w:rsid w:val="009B417B"/>
    <w:rsid w:val="009B47E6"/>
    <w:rsid w:val="009B5C80"/>
    <w:rsid w:val="009B6DA4"/>
    <w:rsid w:val="009C2B44"/>
    <w:rsid w:val="009C3543"/>
    <w:rsid w:val="009C4755"/>
    <w:rsid w:val="009C6969"/>
    <w:rsid w:val="009C72E1"/>
    <w:rsid w:val="009D3DEC"/>
    <w:rsid w:val="009D5D54"/>
    <w:rsid w:val="009E083A"/>
    <w:rsid w:val="009E44C4"/>
    <w:rsid w:val="009E476D"/>
    <w:rsid w:val="009F18CA"/>
    <w:rsid w:val="009F1DF5"/>
    <w:rsid w:val="009F21C3"/>
    <w:rsid w:val="009F237D"/>
    <w:rsid w:val="009F25E3"/>
    <w:rsid w:val="009F4D3F"/>
    <w:rsid w:val="009F5DD3"/>
    <w:rsid w:val="00A00829"/>
    <w:rsid w:val="00A017AC"/>
    <w:rsid w:val="00A02A08"/>
    <w:rsid w:val="00A0499C"/>
    <w:rsid w:val="00A05758"/>
    <w:rsid w:val="00A0605D"/>
    <w:rsid w:val="00A15CF9"/>
    <w:rsid w:val="00A173A7"/>
    <w:rsid w:val="00A20D0F"/>
    <w:rsid w:val="00A225FF"/>
    <w:rsid w:val="00A226A9"/>
    <w:rsid w:val="00A2649B"/>
    <w:rsid w:val="00A26D88"/>
    <w:rsid w:val="00A275D5"/>
    <w:rsid w:val="00A30EF9"/>
    <w:rsid w:val="00A348AF"/>
    <w:rsid w:val="00A36395"/>
    <w:rsid w:val="00A45B7D"/>
    <w:rsid w:val="00A471F9"/>
    <w:rsid w:val="00A50206"/>
    <w:rsid w:val="00A503C7"/>
    <w:rsid w:val="00A504FF"/>
    <w:rsid w:val="00A51AB9"/>
    <w:rsid w:val="00A52DDA"/>
    <w:rsid w:val="00A54253"/>
    <w:rsid w:val="00A5605C"/>
    <w:rsid w:val="00A57164"/>
    <w:rsid w:val="00A57192"/>
    <w:rsid w:val="00A60E44"/>
    <w:rsid w:val="00A65449"/>
    <w:rsid w:val="00A662DF"/>
    <w:rsid w:val="00A70B42"/>
    <w:rsid w:val="00A71FBF"/>
    <w:rsid w:val="00A7335F"/>
    <w:rsid w:val="00A740B7"/>
    <w:rsid w:val="00A83258"/>
    <w:rsid w:val="00A866D0"/>
    <w:rsid w:val="00A90E0B"/>
    <w:rsid w:val="00A91FAB"/>
    <w:rsid w:val="00A94A02"/>
    <w:rsid w:val="00A97033"/>
    <w:rsid w:val="00AA3050"/>
    <w:rsid w:val="00AA404B"/>
    <w:rsid w:val="00AB255A"/>
    <w:rsid w:val="00AB4241"/>
    <w:rsid w:val="00AB6F63"/>
    <w:rsid w:val="00AB6FCF"/>
    <w:rsid w:val="00AC0A0B"/>
    <w:rsid w:val="00AC12D4"/>
    <w:rsid w:val="00AC1A3F"/>
    <w:rsid w:val="00AC20F1"/>
    <w:rsid w:val="00AC374F"/>
    <w:rsid w:val="00AC3D14"/>
    <w:rsid w:val="00AC69CD"/>
    <w:rsid w:val="00AC771A"/>
    <w:rsid w:val="00AD53F3"/>
    <w:rsid w:val="00AE374C"/>
    <w:rsid w:val="00AE4326"/>
    <w:rsid w:val="00AE4415"/>
    <w:rsid w:val="00AE44F8"/>
    <w:rsid w:val="00AE58FA"/>
    <w:rsid w:val="00AE6EE2"/>
    <w:rsid w:val="00AE7176"/>
    <w:rsid w:val="00AF261F"/>
    <w:rsid w:val="00AF5101"/>
    <w:rsid w:val="00AF67A9"/>
    <w:rsid w:val="00B05B3D"/>
    <w:rsid w:val="00B05C23"/>
    <w:rsid w:val="00B0703D"/>
    <w:rsid w:val="00B110CF"/>
    <w:rsid w:val="00B1139B"/>
    <w:rsid w:val="00B11916"/>
    <w:rsid w:val="00B143BC"/>
    <w:rsid w:val="00B15AF2"/>
    <w:rsid w:val="00B2020D"/>
    <w:rsid w:val="00B20906"/>
    <w:rsid w:val="00B325C8"/>
    <w:rsid w:val="00B355F9"/>
    <w:rsid w:val="00B379A7"/>
    <w:rsid w:val="00B41627"/>
    <w:rsid w:val="00B421B6"/>
    <w:rsid w:val="00B44D1C"/>
    <w:rsid w:val="00B455B1"/>
    <w:rsid w:val="00B45F18"/>
    <w:rsid w:val="00B51D76"/>
    <w:rsid w:val="00B54A71"/>
    <w:rsid w:val="00B60160"/>
    <w:rsid w:val="00B6224C"/>
    <w:rsid w:val="00B6259F"/>
    <w:rsid w:val="00B6328B"/>
    <w:rsid w:val="00B7140C"/>
    <w:rsid w:val="00B730EF"/>
    <w:rsid w:val="00B73BAC"/>
    <w:rsid w:val="00B77889"/>
    <w:rsid w:val="00B80537"/>
    <w:rsid w:val="00B80BD0"/>
    <w:rsid w:val="00B845AC"/>
    <w:rsid w:val="00B85650"/>
    <w:rsid w:val="00B860E5"/>
    <w:rsid w:val="00B91385"/>
    <w:rsid w:val="00B91F97"/>
    <w:rsid w:val="00BA1F7B"/>
    <w:rsid w:val="00BA2212"/>
    <w:rsid w:val="00BA2ED5"/>
    <w:rsid w:val="00BA5A34"/>
    <w:rsid w:val="00BA69B2"/>
    <w:rsid w:val="00BB061D"/>
    <w:rsid w:val="00BB0ABB"/>
    <w:rsid w:val="00BB0FFC"/>
    <w:rsid w:val="00BB218B"/>
    <w:rsid w:val="00BB25C1"/>
    <w:rsid w:val="00BB418A"/>
    <w:rsid w:val="00BB47A2"/>
    <w:rsid w:val="00BC0961"/>
    <w:rsid w:val="00BC346B"/>
    <w:rsid w:val="00BC35C7"/>
    <w:rsid w:val="00BC43D8"/>
    <w:rsid w:val="00BD0A69"/>
    <w:rsid w:val="00BD56AE"/>
    <w:rsid w:val="00BD5FA9"/>
    <w:rsid w:val="00BD7FD9"/>
    <w:rsid w:val="00BE055A"/>
    <w:rsid w:val="00BE0C6C"/>
    <w:rsid w:val="00BE1CDB"/>
    <w:rsid w:val="00BF04DD"/>
    <w:rsid w:val="00BF0A34"/>
    <w:rsid w:val="00BF303A"/>
    <w:rsid w:val="00BF3491"/>
    <w:rsid w:val="00BF5A0A"/>
    <w:rsid w:val="00BF7537"/>
    <w:rsid w:val="00C0116E"/>
    <w:rsid w:val="00C024BD"/>
    <w:rsid w:val="00C0394B"/>
    <w:rsid w:val="00C04137"/>
    <w:rsid w:val="00C0658A"/>
    <w:rsid w:val="00C0764C"/>
    <w:rsid w:val="00C13BE4"/>
    <w:rsid w:val="00C14C91"/>
    <w:rsid w:val="00C17DE2"/>
    <w:rsid w:val="00C20413"/>
    <w:rsid w:val="00C20D4C"/>
    <w:rsid w:val="00C23F62"/>
    <w:rsid w:val="00C245AE"/>
    <w:rsid w:val="00C259E1"/>
    <w:rsid w:val="00C27173"/>
    <w:rsid w:val="00C300F7"/>
    <w:rsid w:val="00C4124B"/>
    <w:rsid w:val="00C41927"/>
    <w:rsid w:val="00C423B5"/>
    <w:rsid w:val="00C42859"/>
    <w:rsid w:val="00C4329E"/>
    <w:rsid w:val="00C440D8"/>
    <w:rsid w:val="00C44558"/>
    <w:rsid w:val="00C45100"/>
    <w:rsid w:val="00C46A3A"/>
    <w:rsid w:val="00C47127"/>
    <w:rsid w:val="00C54637"/>
    <w:rsid w:val="00C5525D"/>
    <w:rsid w:val="00C557A2"/>
    <w:rsid w:val="00C55815"/>
    <w:rsid w:val="00C567DE"/>
    <w:rsid w:val="00C6093B"/>
    <w:rsid w:val="00C63535"/>
    <w:rsid w:val="00C63D93"/>
    <w:rsid w:val="00C64BB5"/>
    <w:rsid w:val="00C7108C"/>
    <w:rsid w:val="00C7261A"/>
    <w:rsid w:val="00C740CC"/>
    <w:rsid w:val="00C745AA"/>
    <w:rsid w:val="00C74EAC"/>
    <w:rsid w:val="00C75027"/>
    <w:rsid w:val="00C804FE"/>
    <w:rsid w:val="00C81379"/>
    <w:rsid w:val="00C8196D"/>
    <w:rsid w:val="00C8214D"/>
    <w:rsid w:val="00C82CB9"/>
    <w:rsid w:val="00C83A3D"/>
    <w:rsid w:val="00C84ECC"/>
    <w:rsid w:val="00C8509C"/>
    <w:rsid w:val="00C87910"/>
    <w:rsid w:val="00C93251"/>
    <w:rsid w:val="00C945EC"/>
    <w:rsid w:val="00C95024"/>
    <w:rsid w:val="00C95311"/>
    <w:rsid w:val="00CA2907"/>
    <w:rsid w:val="00CA3FC4"/>
    <w:rsid w:val="00CA54F0"/>
    <w:rsid w:val="00CA5B7C"/>
    <w:rsid w:val="00CB13EA"/>
    <w:rsid w:val="00CB1F89"/>
    <w:rsid w:val="00CB37BD"/>
    <w:rsid w:val="00CC36A1"/>
    <w:rsid w:val="00CC49A5"/>
    <w:rsid w:val="00CC4B47"/>
    <w:rsid w:val="00CC79BE"/>
    <w:rsid w:val="00CD0CAA"/>
    <w:rsid w:val="00CD237A"/>
    <w:rsid w:val="00CD24E8"/>
    <w:rsid w:val="00CD3289"/>
    <w:rsid w:val="00CD482D"/>
    <w:rsid w:val="00CD6050"/>
    <w:rsid w:val="00CD7864"/>
    <w:rsid w:val="00CE0CD6"/>
    <w:rsid w:val="00CE102A"/>
    <w:rsid w:val="00CE1F57"/>
    <w:rsid w:val="00CE4742"/>
    <w:rsid w:val="00CE59A2"/>
    <w:rsid w:val="00CF2E84"/>
    <w:rsid w:val="00CF386E"/>
    <w:rsid w:val="00CF6002"/>
    <w:rsid w:val="00CF6708"/>
    <w:rsid w:val="00D00B87"/>
    <w:rsid w:val="00D017AB"/>
    <w:rsid w:val="00D03E54"/>
    <w:rsid w:val="00D04E0A"/>
    <w:rsid w:val="00D05C59"/>
    <w:rsid w:val="00D06F7E"/>
    <w:rsid w:val="00D1120F"/>
    <w:rsid w:val="00D16591"/>
    <w:rsid w:val="00D212D0"/>
    <w:rsid w:val="00D21666"/>
    <w:rsid w:val="00D21D98"/>
    <w:rsid w:val="00D237BB"/>
    <w:rsid w:val="00D25451"/>
    <w:rsid w:val="00D259F3"/>
    <w:rsid w:val="00D263FF"/>
    <w:rsid w:val="00D31626"/>
    <w:rsid w:val="00D316F4"/>
    <w:rsid w:val="00D33C88"/>
    <w:rsid w:val="00D35FC5"/>
    <w:rsid w:val="00D36831"/>
    <w:rsid w:val="00D37670"/>
    <w:rsid w:val="00D37A6A"/>
    <w:rsid w:val="00D40771"/>
    <w:rsid w:val="00D4127C"/>
    <w:rsid w:val="00D44777"/>
    <w:rsid w:val="00D455C8"/>
    <w:rsid w:val="00D52205"/>
    <w:rsid w:val="00D5322A"/>
    <w:rsid w:val="00D53BD2"/>
    <w:rsid w:val="00D56B18"/>
    <w:rsid w:val="00D6084D"/>
    <w:rsid w:val="00D60C5B"/>
    <w:rsid w:val="00D61BCA"/>
    <w:rsid w:val="00D661A0"/>
    <w:rsid w:val="00D66E98"/>
    <w:rsid w:val="00D67142"/>
    <w:rsid w:val="00D70BE7"/>
    <w:rsid w:val="00D717C7"/>
    <w:rsid w:val="00D7480A"/>
    <w:rsid w:val="00D74C6B"/>
    <w:rsid w:val="00D75615"/>
    <w:rsid w:val="00D76266"/>
    <w:rsid w:val="00D8032A"/>
    <w:rsid w:val="00D82441"/>
    <w:rsid w:val="00D85CE5"/>
    <w:rsid w:val="00D86E3A"/>
    <w:rsid w:val="00D87310"/>
    <w:rsid w:val="00D87C5A"/>
    <w:rsid w:val="00D914FA"/>
    <w:rsid w:val="00D91CDB"/>
    <w:rsid w:val="00D95DD0"/>
    <w:rsid w:val="00D9683E"/>
    <w:rsid w:val="00DA0417"/>
    <w:rsid w:val="00DA1609"/>
    <w:rsid w:val="00DA2725"/>
    <w:rsid w:val="00DA3013"/>
    <w:rsid w:val="00DA56BA"/>
    <w:rsid w:val="00DB0293"/>
    <w:rsid w:val="00DB231C"/>
    <w:rsid w:val="00DB2CD6"/>
    <w:rsid w:val="00DB3DDC"/>
    <w:rsid w:val="00DB48B6"/>
    <w:rsid w:val="00DB5E2D"/>
    <w:rsid w:val="00DB608B"/>
    <w:rsid w:val="00DB7FB0"/>
    <w:rsid w:val="00DC1C8A"/>
    <w:rsid w:val="00DC3736"/>
    <w:rsid w:val="00DC431B"/>
    <w:rsid w:val="00DC50B3"/>
    <w:rsid w:val="00DC7C21"/>
    <w:rsid w:val="00DD04C1"/>
    <w:rsid w:val="00DD06C7"/>
    <w:rsid w:val="00DD0705"/>
    <w:rsid w:val="00DD2202"/>
    <w:rsid w:val="00DD62A2"/>
    <w:rsid w:val="00DE152D"/>
    <w:rsid w:val="00DE42A7"/>
    <w:rsid w:val="00DE4A98"/>
    <w:rsid w:val="00DE70FC"/>
    <w:rsid w:val="00DE776C"/>
    <w:rsid w:val="00DF265C"/>
    <w:rsid w:val="00DF3A91"/>
    <w:rsid w:val="00DF5C6D"/>
    <w:rsid w:val="00DF70A9"/>
    <w:rsid w:val="00E01BB7"/>
    <w:rsid w:val="00E024CB"/>
    <w:rsid w:val="00E02EB9"/>
    <w:rsid w:val="00E030D8"/>
    <w:rsid w:val="00E03721"/>
    <w:rsid w:val="00E03871"/>
    <w:rsid w:val="00E05438"/>
    <w:rsid w:val="00E061C5"/>
    <w:rsid w:val="00E07152"/>
    <w:rsid w:val="00E076D4"/>
    <w:rsid w:val="00E10779"/>
    <w:rsid w:val="00E14ABB"/>
    <w:rsid w:val="00E15047"/>
    <w:rsid w:val="00E17178"/>
    <w:rsid w:val="00E20462"/>
    <w:rsid w:val="00E21584"/>
    <w:rsid w:val="00E2162A"/>
    <w:rsid w:val="00E217D8"/>
    <w:rsid w:val="00E323FD"/>
    <w:rsid w:val="00E32612"/>
    <w:rsid w:val="00E348AE"/>
    <w:rsid w:val="00E34E7D"/>
    <w:rsid w:val="00E363EE"/>
    <w:rsid w:val="00E418E0"/>
    <w:rsid w:val="00E42823"/>
    <w:rsid w:val="00E437A7"/>
    <w:rsid w:val="00E47E0F"/>
    <w:rsid w:val="00E502B2"/>
    <w:rsid w:val="00E502EF"/>
    <w:rsid w:val="00E5261D"/>
    <w:rsid w:val="00E569C2"/>
    <w:rsid w:val="00E56AE9"/>
    <w:rsid w:val="00E61C3B"/>
    <w:rsid w:val="00E620B6"/>
    <w:rsid w:val="00E63336"/>
    <w:rsid w:val="00E65228"/>
    <w:rsid w:val="00E6526C"/>
    <w:rsid w:val="00E65926"/>
    <w:rsid w:val="00E70944"/>
    <w:rsid w:val="00E7168D"/>
    <w:rsid w:val="00E7302D"/>
    <w:rsid w:val="00E7306B"/>
    <w:rsid w:val="00E75503"/>
    <w:rsid w:val="00E8222E"/>
    <w:rsid w:val="00E82BFE"/>
    <w:rsid w:val="00E83098"/>
    <w:rsid w:val="00E85924"/>
    <w:rsid w:val="00E8629F"/>
    <w:rsid w:val="00E8659E"/>
    <w:rsid w:val="00E873A7"/>
    <w:rsid w:val="00E9123E"/>
    <w:rsid w:val="00E91660"/>
    <w:rsid w:val="00E91D6A"/>
    <w:rsid w:val="00E925CB"/>
    <w:rsid w:val="00E93908"/>
    <w:rsid w:val="00E94B6A"/>
    <w:rsid w:val="00E96F24"/>
    <w:rsid w:val="00EA1923"/>
    <w:rsid w:val="00EA51ED"/>
    <w:rsid w:val="00EA605F"/>
    <w:rsid w:val="00EA63C2"/>
    <w:rsid w:val="00EB096C"/>
    <w:rsid w:val="00EB10A2"/>
    <w:rsid w:val="00EB3052"/>
    <w:rsid w:val="00EB401F"/>
    <w:rsid w:val="00EB610B"/>
    <w:rsid w:val="00EB8936"/>
    <w:rsid w:val="00EC0A3E"/>
    <w:rsid w:val="00EC0FAA"/>
    <w:rsid w:val="00EC1CD6"/>
    <w:rsid w:val="00EC5D3D"/>
    <w:rsid w:val="00EC68E4"/>
    <w:rsid w:val="00ED10BF"/>
    <w:rsid w:val="00ED2927"/>
    <w:rsid w:val="00ED5C01"/>
    <w:rsid w:val="00EE0F1C"/>
    <w:rsid w:val="00EE10DB"/>
    <w:rsid w:val="00EE2CAB"/>
    <w:rsid w:val="00EE43C7"/>
    <w:rsid w:val="00EE4B90"/>
    <w:rsid w:val="00EE6530"/>
    <w:rsid w:val="00EE7BAF"/>
    <w:rsid w:val="00EF025F"/>
    <w:rsid w:val="00EF0B1C"/>
    <w:rsid w:val="00EF3480"/>
    <w:rsid w:val="00EF56F2"/>
    <w:rsid w:val="00EF5E00"/>
    <w:rsid w:val="00EF6E34"/>
    <w:rsid w:val="00F0033C"/>
    <w:rsid w:val="00F027DE"/>
    <w:rsid w:val="00F03033"/>
    <w:rsid w:val="00F03D0B"/>
    <w:rsid w:val="00F06656"/>
    <w:rsid w:val="00F11842"/>
    <w:rsid w:val="00F17E6C"/>
    <w:rsid w:val="00F20567"/>
    <w:rsid w:val="00F21111"/>
    <w:rsid w:val="00F2137D"/>
    <w:rsid w:val="00F330BC"/>
    <w:rsid w:val="00F339EB"/>
    <w:rsid w:val="00F342CD"/>
    <w:rsid w:val="00F353D6"/>
    <w:rsid w:val="00F36014"/>
    <w:rsid w:val="00F37EEA"/>
    <w:rsid w:val="00F40185"/>
    <w:rsid w:val="00F4177C"/>
    <w:rsid w:val="00F41B6B"/>
    <w:rsid w:val="00F43FA5"/>
    <w:rsid w:val="00F44F01"/>
    <w:rsid w:val="00F453B3"/>
    <w:rsid w:val="00F477B7"/>
    <w:rsid w:val="00F50432"/>
    <w:rsid w:val="00F51C1A"/>
    <w:rsid w:val="00F52459"/>
    <w:rsid w:val="00F539F1"/>
    <w:rsid w:val="00F54B30"/>
    <w:rsid w:val="00F57C56"/>
    <w:rsid w:val="00F60913"/>
    <w:rsid w:val="00F60C3F"/>
    <w:rsid w:val="00F633D5"/>
    <w:rsid w:val="00F71825"/>
    <w:rsid w:val="00F746F9"/>
    <w:rsid w:val="00F76E0C"/>
    <w:rsid w:val="00F76F27"/>
    <w:rsid w:val="00F81E81"/>
    <w:rsid w:val="00F8531E"/>
    <w:rsid w:val="00F857F8"/>
    <w:rsid w:val="00F90AA7"/>
    <w:rsid w:val="00F93118"/>
    <w:rsid w:val="00F931DF"/>
    <w:rsid w:val="00F95619"/>
    <w:rsid w:val="00F96738"/>
    <w:rsid w:val="00FA08AA"/>
    <w:rsid w:val="00FA15C0"/>
    <w:rsid w:val="00FA17AE"/>
    <w:rsid w:val="00FA2105"/>
    <w:rsid w:val="00FA2883"/>
    <w:rsid w:val="00FA4710"/>
    <w:rsid w:val="00FA5326"/>
    <w:rsid w:val="00FA5776"/>
    <w:rsid w:val="00FB07A5"/>
    <w:rsid w:val="00FB23A7"/>
    <w:rsid w:val="00FB36EC"/>
    <w:rsid w:val="00FB4963"/>
    <w:rsid w:val="00FB4976"/>
    <w:rsid w:val="00FB4C5A"/>
    <w:rsid w:val="00FC2391"/>
    <w:rsid w:val="00FC2EB8"/>
    <w:rsid w:val="00FC34EF"/>
    <w:rsid w:val="00FC3603"/>
    <w:rsid w:val="00FC4A95"/>
    <w:rsid w:val="00FC5967"/>
    <w:rsid w:val="00FC63CB"/>
    <w:rsid w:val="00FC6442"/>
    <w:rsid w:val="00FD0BA0"/>
    <w:rsid w:val="00FD0EAC"/>
    <w:rsid w:val="00FD1F16"/>
    <w:rsid w:val="00FD2DE0"/>
    <w:rsid w:val="00FD770C"/>
    <w:rsid w:val="00FD7C84"/>
    <w:rsid w:val="00FE006E"/>
    <w:rsid w:val="00FE04A8"/>
    <w:rsid w:val="00FE05D3"/>
    <w:rsid w:val="00FE098D"/>
    <w:rsid w:val="00FE0A43"/>
    <w:rsid w:val="00FE3128"/>
    <w:rsid w:val="00FE408E"/>
    <w:rsid w:val="00FF499A"/>
    <w:rsid w:val="00FF5EBA"/>
    <w:rsid w:val="00FF63AE"/>
    <w:rsid w:val="00FF69D4"/>
    <w:rsid w:val="00FF7126"/>
    <w:rsid w:val="00FF73D7"/>
    <w:rsid w:val="00FF7F6D"/>
    <w:rsid w:val="0110699A"/>
    <w:rsid w:val="022F292B"/>
    <w:rsid w:val="023E7340"/>
    <w:rsid w:val="029F9F42"/>
    <w:rsid w:val="02F7FDC2"/>
    <w:rsid w:val="0325B15B"/>
    <w:rsid w:val="0349FCC3"/>
    <w:rsid w:val="03C511FC"/>
    <w:rsid w:val="0433D3D1"/>
    <w:rsid w:val="04493541"/>
    <w:rsid w:val="045C960C"/>
    <w:rsid w:val="0494CBD0"/>
    <w:rsid w:val="04B0E9DD"/>
    <w:rsid w:val="04DDD09A"/>
    <w:rsid w:val="060D2117"/>
    <w:rsid w:val="06259091"/>
    <w:rsid w:val="06581C5B"/>
    <w:rsid w:val="0680C124"/>
    <w:rsid w:val="06834947"/>
    <w:rsid w:val="06895670"/>
    <w:rsid w:val="069CCDA9"/>
    <w:rsid w:val="0703CD9B"/>
    <w:rsid w:val="074DEAA1"/>
    <w:rsid w:val="076CD3C6"/>
    <w:rsid w:val="077883D0"/>
    <w:rsid w:val="085F567D"/>
    <w:rsid w:val="08BE2658"/>
    <w:rsid w:val="092A35E6"/>
    <w:rsid w:val="094CFC07"/>
    <w:rsid w:val="09AF9EFA"/>
    <w:rsid w:val="09C4A423"/>
    <w:rsid w:val="0A7441FC"/>
    <w:rsid w:val="0B8E6207"/>
    <w:rsid w:val="0B903D97"/>
    <w:rsid w:val="0BE1C587"/>
    <w:rsid w:val="0BF5D7BC"/>
    <w:rsid w:val="0BF9F0AB"/>
    <w:rsid w:val="0CA50DE3"/>
    <w:rsid w:val="0D02D10A"/>
    <w:rsid w:val="0D2A0331"/>
    <w:rsid w:val="0D8083C6"/>
    <w:rsid w:val="0DACB374"/>
    <w:rsid w:val="0E94061A"/>
    <w:rsid w:val="0ECDB6B8"/>
    <w:rsid w:val="0EE366B2"/>
    <w:rsid w:val="0F8CFE7E"/>
    <w:rsid w:val="0FAEE641"/>
    <w:rsid w:val="0FE1999F"/>
    <w:rsid w:val="10212BFD"/>
    <w:rsid w:val="106FCAF4"/>
    <w:rsid w:val="107E603E"/>
    <w:rsid w:val="1080B066"/>
    <w:rsid w:val="1081696E"/>
    <w:rsid w:val="112F858F"/>
    <w:rsid w:val="115EF102"/>
    <w:rsid w:val="119D372E"/>
    <w:rsid w:val="11C90821"/>
    <w:rsid w:val="11F7060C"/>
    <w:rsid w:val="1209C612"/>
    <w:rsid w:val="123070F4"/>
    <w:rsid w:val="1246D20E"/>
    <w:rsid w:val="1261FEAD"/>
    <w:rsid w:val="128AC3F9"/>
    <w:rsid w:val="12B7B66F"/>
    <w:rsid w:val="13440E44"/>
    <w:rsid w:val="13578DDE"/>
    <w:rsid w:val="14CC34FA"/>
    <w:rsid w:val="14CEA9A5"/>
    <w:rsid w:val="14E0D23D"/>
    <w:rsid w:val="14FF2998"/>
    <w:rsid w:val="1534732C"/>
    <w:rsid w:val="15391E47"/>
    <w:rsid w:val="15A3AAA8"/>
    <w:rsid w:val="15AC41AC"/>
    <w:rsid w:val="15F83CC5"/>
    <w:rsid w:val="163A8DD3"/>
    <w:rsid w:val="16B2708D"/>
    <w:rsid w:val="17AB8B42"/>
    <w:rsid w:val="17FACB38"/>
    <w:rsid w:val="182A1A26"/>
    <w:rsid w:val="19051B3C"/>
    <w:rsid w:val="1927A658"/>
    <w:rsid w:val="198B1C62"/>
    <w:rsid w:val="19994F60"/>
    <w:rsid w:val="19A118A4"/>
    <w:rsid w:val="1A661D8E"/>
    <w:rsid w:val="1AA8BA6E"/>
    <w:rsid w:val="1B17BE1B"/>
    <w:rsid w:val="1B494AE5"/>
    <w:rsid w:val="1B769B75"/>
    <w:rsid w:val="1BA67737"/>
    <w:rsid w:val="1CBC2BFE"/>
    <w:rsid w:val="1CEB4A93"/>
    <w:rsid w:val="1D615809"/>
    <w:rsid w:val="1E18EB95"/>
    <w:rsid w:val="1E4C7636"/>
    <w:rsid w:val="1F158A3D"/>
    <w:rsid w:val="1F23008D"/>
    <w:rsid w:val="1FD6C409"/>
    <w:rsid w:val="20C68043"/>
    <w:rsid w:val="210D1C52"/>
    <w:rsid w:val="219A34A8"/>
    <w:rsid w:val="221B6980"/>
    <w:rsid w:val="2280BF48"/>
    <w:rsid w:val="22E86295"/>
    <w:rsid w:val="23F17DB1"/>
    <w:rsid w:val="2436B0FD"/>
    <w:rsid w:val="249F3F04"/>
    <w:rsid w:val="25876059"/>
    <w:rsid w:val="260BCF65"/>
    <w:rsid w:val="264F7661"/>
    <w:rsid w:val="26E4D250"/>
    <w:rsid w:val="27DEAFB0"/>
    <w:rsid w:val="27FCECC5"/>
    <w:rsid w:val="288AF73E"/>
    <w:rsid w:val="28D05768"/>
    <w:rsid w:val="29703C8B"/>
    <w:rsid w:val="29A9B594"/>
    <w:rsid w:val="2A003DD3"/>
    <w:rsid w:val="2A09D837"/>
    <w:rsid w:val="2A103524"/>
    <w:rsid w:val="2A924F3D"/>
    <w:rsid w:val="2ABEDFB8"/>
    <w:rsid w:val="2B3E3C54"/>
    <w:rsid w:val="2B76183D"/>
    <w:rsid w:val="2BB4EE15"/>
    <w:rsid w:val="2BFC6BBE"/>
    <w:rsid w:val="2C1B10B2"/>
    <w:rsid w:val="2C53515A"/>
    <w:rsid w:val="2C722FD3"/>
    <w:rsid w:val="2CBFA06C"/>
    <w:rsid w:val="2CEC003B"/>
    <w:rsid w:val="2D81C2AD"/>
    <w:rsid w:val="2E1E82E1"/>
    <w:rsid w:val="2EB082F9"/>
    <w:rsid w:val="30412C75"/>
    <w:rsid w:val="305B648A"/>
    <w:rsid w:val="305DFCF8"/>
    <w:rsid w:val="30755EA9"/>
    <w:rsid w:val="30958DE1"/>
    <w:rsid w:val="317145F2"/>
    <w:rsid w:val="31A6EFC8"/>
    <w:rsid w:val="31E58B9E"/>
    <w:rsid w:val="321ED56A"/>
    <w:rsid w:val="32E02034"/>
    <w:rsid w:val="33E8EBEB"/>
    <w:rsid w:val="33F03F7E"/>
    <w:rsid w:val="344C3B90"/>
    <w:rsid w:val="349CDA8B"/>
    <w:rsid w:val="34C0D7D9"/>
    <w:rsid w:val="34FE535A"/>
    <w:rsid w:val="350721D9"/>
    <w:rsid w:val="350D82A9"/>
    <w:rsid w:val="365FD0D5"/>
    <w:rsid w:val="3662CC6F"/>
    <w:rsid w:val="36673A31"/>
    <w:rsid w:val="36A05428"/>
    <w:rsid w:val="36AB8B6C"/>
    <w:rsid w:val="36FA2E38"/>
    <w:rsid w:val="371AD9C8"/>
    <w:rsid w:val="37945C8C"/>
    <w:rsid w:val="37BB6870"/>
    <w:rsid w:val="37CF943D"/>
    <w:rsid w:val="3864548E"/>
    <w:rsid w:val="388604AB"/>
    <w:rsid w:val="38D0012F"/>
    <w:rsid w:val="38F16F07"/>
    <w:rsid w:val="3905275D"/>
    <w:rsid w:val="399F2596"/>
    <w:rsid w:val="39E19A84"/>
    <w:rsid w:val="39E1ADC3"/>
    <w:rsid w:val="3A3204F7"/>
    <w:rsid w:val="3A687EB6"/>
    <w:rsid w:val="3A69C9CE"/>
    <w:rsid w:val="3A8E427E"/>
    <w:rsid w:val="3B7AF402"/>
    <w:rsid w:val="3BCD7878"/>
    <w:rsid w:val="3BDFB2AD"/>
    <w:rsid w:val="3BF5271C"/>
    <w:rsid w:val="3C0991F8"/>
    <w:rsid w:val="3C951EAE"/>
    <w:rsid w:val="3CB21827"/>
    <w:rsid w:val="3CC29C8D"/>
    <w:rsid w:val="3CF1CEDB"/>
    <w:rsid w:val="3D11C66A"/>
    <w:rsid w:val="3D396FDA"/>
    <w:rsid w:val="3DF5A7BD"/>
    <w:rsid w:val="3E14DB79"/>
    <w:rsid w:val="3E229BD7"/>
    <w:rsid w:val="3E4C4EB8"/>
    <w:rsid w:val="3E5C991E"/>
    <w:rsid w:val="3ED4B413"/>
    <w:rsid w:val="3F0925CD"/>
    <w:rsid w:val="404B96D5"/>
    <w:rsid w:val="4067A125"/>
    <w:rsid w:val="40728BDE"/>
    <w:rsid w:val="40B21D97"/>
    <w:rsid w:val="410E6BBE"/>
    <w:rsid w:val="4190F861"/>
    <w:rsid w:val="41D3E47F"/>
    <w:rsid w:val="4227DBBB"/>
    <w:rsid w:val="422808DC"/>
    <w:rsid w:val="4233741D"/>
    <w:rsid w:val="424E6C4A"/>
    <w:rsid w:val="42DB802E"/>
    <w:rsid w:val="4371DFFF"/>
    <w:rsid w:val="437FCD51"/>
    <w:rsid w:val="4380BF89"/>
    <w:rsid w:val="448F2AB4"/>
    <w:rsid w:val="44A8F609"/>
    <w:rsid w:val="44E7C815"/>
    <w:rsid w:val="450A1622"/>
    <w:rsid w:val="459E7828"/>
    <w:rsid w:val="45D6F5F8"/>
    <w:rsid w:val="46599AB6"/>
    <w:rsid w:val="465F3825"/>
    <w:rsid w:val="4697D538"/>
    <w:rsid w:val="47B7D1BD"/>
    <w:rsid w:val="480E3228"/>
    <w:rsid w:val="48113DFF"/>
    <w:rsid w:val="48A8D6FC"/>
    <w:rsid w:val="48FEDC32"/>
    <w:rsid w:val="4A212476"/>
    <w:rsid w:val="4A8C4106"/>
    <w:rsid w:val="4AA2C928"/>
    <w:rsid w:val="4AC30B84"/>
    <w:rsid w:val="4ADD72DE"/>
    <w:rsid w:val="4B3B28A2"/>
    <w:rsid w:val="4B45B579"/>
    <w:rsid w:val="4B492FB1"/>
    <w:rsid w:val="4B507B52"/>
    <w:rsid w:val="4BC5312C"/>
    <w:rsid w:val="4BDC2F36"/>
    <w:rsid w:val="4C59586A"/>
    <w:rsid w:val="4C761361"/>
    <w:rsid w:val="4D307EB3"/>
    <w:rsid w:val="4D605569"/>
    <w:rsid w:val="4DD82EE0"/>
    <w:rsid w:val="4DEA877B"/>
    <w:rsid w:val="4E708231"/>
    <w:rsid w:val="4E78B936"/>
    <w:rsid w:val="4E802B0C"/>
    <w:rsid w:val="4F1B7495"/>
    <w:rsid w:val="4F557240"/>
    <w:rsid w:val="4F92CB35"/>
    <w:rsid w:val="4FAFE55E"/>
    <w:rsid w:val="50A65F9F"/>
    <w:rsid w:val="50E695E0"/>
    <w:rsid w:val="510771A1"/>
    <w:rsid w:val="514CCDFD"/>
    <w:rsid w:val="51767DA2"/>
    <w:rsid w:val="51923697"/>
    <w:rsid w:val="51EA0C58"/>
    <w:rsid w:val="525C5080"/>
    <w:rsid w:val="52C666AE"/>
    <w:rsid w:val="52E0BB49"/>
    <w:rsid w:val="52E5B776"/>
    <w:rsid w:val="536166BD"/>
    <w:rsid w:val="536E97DC"/>
    <w:rsid w:val="53DFCA36"/>
    <w:rsid w:val="54BF7B30"/>
    <w:rsid w:val="54CD5B40"/>
    <w:rsid w:val="5506A565"/>
    <w:rsid w:val="55852AF5"/>
    <w:rsid w:val="5616DE90"/>
    <w:rsid w:val="5697199B"/>
    <w:rsid w:val="57BA4CE2"/>
    <w:rsid w:val="5814B0E5"/>
    <w:rsid w:val="585ECA55"/>
    <w:rsid w:val="58D71BD4"/>
    <w:rsid w:val="58EA4793"/>
    <w:rsid w:val="5923CFD1"/>
    <w:rsid w:val="59CE6ABE"/>
    <w:rsid w:val="5A56499F"/>
    <w:rsid w:val="5A6887B3"/>
    <w:rsid w:val="5A8F56D5"/>
    <w:rsid w:val="5AAFFC04"/>
    <w:rsid w:val="5AE7BF31"/>
    <w:rsid w:val="5B4BC8A5"/>
    <w:rsid w:val="5B7EFB3C"/>
    <w:rsid w:val="5BB451C1"/>
    <w:rsid w:val="5C245F30"/>
    <w:rsid w:val="5C38A545"/>
    <w:rsid w:val="5CA07A7D"/>
    <w:rsid w:val="5CE5697D"/>
    <w:rsid w:val="5D1DB60B"/>
    <w:rsid w:val="5D41284F"/>
    <w:rsid w:val="5D888B84"/>
    <w:rsid w:val="5DC23D65"/>
    <w:rsid w:val="5E08D74A"/>
    <w:rsid w:val="5E1D1562"/>
    <w:rsid w:val="5E9698F8"/>
    <w:rsid w:val="5E99B58F"/>
    <w:rsid w:val="5ED156A3"/>
    <w:rsid w:val="5EF995BC"/>
    <w:rsid w:val="5F78D40A"/>
    <w:rsid w:val="5F8FF302"/>
    <w:rsid w:val="605E400A"/>
    <w:rsid w:val="60FBA6E5"/>
    <w:rsid w:val="60FED0E1"/>
    <w:rsid w:val="616C6C6C"/>
    <w:rsid w:val="6183B354"/>
    <w:rsid w:val="61BA6226"/>
    <w:rsid w:val="621053E4"/>
    <w:rsid w:val="62289C3B"/>
    <w:rsid w:val="62417592"/>
    <w:rsid w:val="62596BE0"/>
    <w:rsid w:val="62D8CC03"/>
    <w:rsid w:val="62EACBCC"/>
    <w:rsid w:val="634AA8B8"/>
    <w:rsid w:val="643F9657"/>
    <w:rsid w:val="64954BE8"/>
    <w:rsid w:val="649F1269"/>
    <w:rsid w:val="64AAEFD4"/>
    <w:rsid w:val="64E18E03"/>
    <w:rsid w:val="65138793"/>
    <w:rsid w:val="65C994B4"/>
    <w:rsid w:val="66FCAC7C"/>
    <w:rsid w:val="67022FE1"/>
    <w:rsid w:val="671C35D1"/>
    <w:rsid w:val="67312037"/>
    <w:rsid w:val="677F30CF"/>
    <w:rsid w:val="67DF3DBF"/>
    <w:rsid w:val="67E08F4D"/>
    <w:rsid w:val="68777496"/>
    <w:rsid w:val="68FA8E00"/>
    <w:rsid w:val="691E1121"/>
    <w:rsid w:val="69283216"/>
    <w:rsid w:val="696E8025"/>
    <w:rsid w:val="696EE1BE"/>
    <w:rsid w:val="6A0ED5AB"/>
    <w:rsid w:val="6A399011"/>
    <w:rsid w:val="6A55FFED"/>
    <w:rsid w:val="6A67C7EB"/>
    <w:rsid w:val="6AEA6049"/>
    <w:rsid w:val="6B5608AD"/>
    <w:rsid w:val="6D420C4D"/>
    <w:rsid w:val="6DEECA6E"/>
    <w:rsid w:val="6E3AC69D"/>
    <w:rsid w:val="6F668AB3"/>
    <w:rsid w:val="6FF0872E"/>
    <w:rsid w:val="703779B8"/>
    <w:rsid w:val="705D07E1"/>
    <w:rsid w:val="70BD5253"/>
    <w:rsid w:val="70E10426"/>
    <w:rsid w:val="71BCD3AC"/>
    <w:rsid w:val="7239F4AF"/>
    <w:rsid w:val="724EBE11"/>
    <w:rsid w:val="72BAFC60"/>
    <w:rsid w:val="74744326"/>
    <w:rsid w:val="7481252F"/>
    <w:rsid w:val="74C18F67"/>
    <w:rsid w:val="753633D4"/>
    <w:rsid w:val="75BB8E2C"/>
    <w:rsid w:val="75FF5D5D"/>
    <w:rsid w:val="7603E162"/>
    <w:rsid w:val="7629323D"/>
    <w:rsid w:val="76AE1767"/>
    <w:rsid w:val="780755ED"/>
    <w:rsid w:val="7881166A"/>
    <w:rsid w:val="7978A99E"/>
    <w:rsid w:val="7989FFF8"/>
    <w:rsid w:val="79BFA571"/>
    <w:rsid w:val="7A131A77"/>
    <w:rsid w:val="7A574256"/>
    <w:rsid w:val="7A965FB7"/>
    <w:rsid w:val="7AF75CDD"/>
    <w:rsid w:val="7B8BADD7"/>
    <w:rsid w:val="7BD2F507"/>
    <w:rsid w:val="7BD589DC"/>
    <w:rsid w:val="7BF46BB0"/>
    <w:rsid w:val="7C748D06"/>
    <w:rsid w:val="7CC8F874"/>
    <w:rsid w:val="7D0FBFA9"/>
    <w:rsid w:val="7D1CDB03"/>
    <w:rsid w:val="7D69B7B5"/>
    <w:rsid w:val="7DB5C525"/>
    <w:rsid w:val="7DEEA3E9"/>
    <w:rsid w:val="7E06BA7E"/>
    <w:rsid w:val="7EB8AA88"/>
    <w:rsid w:val="7ED034DB"/>
    <w:rsid w:val="7ED32983"/>
    <w:rsid w:val="7F0580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E4009"/>
  <w15:chartTrackingRefBased/>
  <w15:docId w15:val="{36DB3310-006A-4E89-B45B-E624BF63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C"/>
    <w:rPr>
      <w:rFonts w:eastAsia="MS Mincho"/>
      <w:sz w:val="24"/>
      <w:szCs w:val="24"/>
      <w:lang w:eastAsia="ja-JP"/>
    </w:rPr>
  </w:style>
  <w:style w:type="paragraph" w:styleId="Heading1">
    <w:name w:val="heading 1"/>
    <w:basedOn w:val="Normal"/>
    <w:next w:val="Normal"/>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eastAsia="Times New Roman" w:hAnsi="Arial"/>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eastAsia="Times New Roman" w:hAnsi="Arial"/>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eastAsia="Times New Roman" w:hAnsi="Times New (W1)"/>
      <w:b/>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eastAsia="Times New Roman" w:hAnsi="Dutch801SWC"/>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eastAsia="Times New Roman" w:hAnsi="Arial"/>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customStyle="1" w:styleId="normalarial11">
    <w:name w:val="normal arial 11"/>
    <w:basedOn w:val="Normal"/>
    <w:rsid w:val="007424EC"/>
    <w:rPr>
      <w:rFonts w:ascii="Arial" w:eastAsia="Times New Roman" w:hAnsi="Arial"/>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eastAsia="Times New Roman" w:hAnsi="Arial" w:cs="Arial"/>
      <w:sz w:val="22"/>
      <w:szCs w:val="22"/>
      <w:lang w:eastAsia="en-GB"/>
    </w:rPr>
  </w:style>
  <w:style w:type="paragraph" w:styleId="ListBullet2">
    <w:name w:val="List Bullet 2"/>
    <w:basedOn w:val="Normal"/>
    <w:autoRedefine/>
    <w:rsid w:val="00045C8F"/>
    <w:pPr>
      <w:ind w:left="1440" w:hanging="480"/>
    </w:pPr>
    <w:rPr>
      <w:rFonts w:ascii="Arial" w:eastAsia="Times New Roman" w:hAnsi="Arial" w:cs="Arial"/>
      <w:sz w:val="22"/>
      <w:szCs w:val="22"/>
      <w:lang w:eastAsia="en-GB"/>
    </w:rPr>
  </w:style>
  <w:style w:type="paragraph" w:styleId="ListBullet4">
    <w:name w:val="List Bullet 4"/>
    <w:basedOn w:val="Normal"/>
    <w:autoRedefine/>
    <w:rsid w:val="00C41927"/>
    <w:pPr>
      <w:ind w:left="960" w:hanging="960"/>
    </w:pPr>
    <w:rPr>
      <w:rFonts w:ascii="Arial" w:eastAsia="Times New Roman" w:hAnsi="Arial"/>
      <w:sz w:val="22"/>
      <w:szCs w:val="22"/>
      <w:lang w:eastAsia="en-US"/>
    </w:rPr>
  </w:style>
  <w:style w:type="paragraph" w:customStyle="1" w:styleId="ListSubsidary">
    <w:name w:val="List Subsidary"/>
    <w:basedOn w:val="Normal"/>
    <w:rsid w:val="007424EC"/>
    <w:pPr>
      <w:tabs>
        <w:tab w:val="left" w:pos="1320"/>
      </w:tabs>
      <w:spacing w:after="60"/>
      <w:ind w:left="1320" w:hanging="240"/>
    </w:pPr>
    <w:rPr>
      <w:rFonts w:ascii="Dutch801SWC" w:eastAsia="Times New Roman" w:hAnsi="Dutch801SWC"/>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eastAsia="Times New Roman" w:hAnsi="Arial"/>
      <w:b/>
      <w:sz w:val="20"/>
      <w:szCs w:val="20"/>
      <w:lang w:eastAsia="en-GB"/>
    </w:rPr>
  </w:style>
  <w:style w:type="table" w:styleId="TableGrid">
    <w:name w:val="Table Grid"/>
    <w:basedOn w:val="TableNormal"/>
    <w:rsid w:val="001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customStyle="1" w:styleId="DMSTitle">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customStyle="1" w:styleId="DMSNormal">
    <w:name w:val="DMS_Normal"/>
    <w:rsid w:val="00C7261A"/>
    <w:pPr>
      <w:keepLines/>
      <w:autoSpaceDE w:val="0"/>
      <w:autoSpaceDN w:val="0"/>
      <w:spacing w:before="120"/>
    </w:pPr>
    <w:rPr>
      <w:noProof/>
      <w:sz w:val="22"/>
      <w:szCs w:val="22"/>
      <w:lang w:val="en-US"/>
    </w:rPr>
  </w:style>
  <w:style w:type="paragraph" w:customStyle="1" w:styleId="DMSFooter">
    <w:name w:val="DMS_Footer"/>
    <w:basedOn w:val="DMSNormal"/>
    <w:rsid w:val="00C7261A"/>
    <w:pPr>
      <w:tabs>
        <w:tab w:val="right" w:pos="9000"/>
      </w:tabs>
    </w:pPr>
    <w:rPr>
      <w:color w:val="808080"/>
      <w:sz w:val="20"/>
      <w:szCs w:val="20"/>
    </w:rPr>
  </w:style>
  <w:style w:type="paragraph" w:customStyle="1" w:styleId="DMSHeader">
    <w:name w:val="DMS_Header"/>
    <w:basedOn w:val="DMSFooter"/>
    <w:rsid w:val="00C7261A"/>
  </w:style>
  <w:style w:type="paragraph" w:customStyle="1" w:styleId="DMSHeading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customStyle="1" w:styleId="DMSHeading2">
    <w:name w:val="DMS_Heading2"/>
    <w:basedOn w:val="DMSHeading1"/>
    <w:next w:val="DMSNormal"/>
    <w:rsid w:val="00C7261A"/>
    <w:pPr>
      <w:pageBreakBefore w:val="0"/>
      <w:numPr>
        <w:numId w:val="11"/>
      </w:numPr>
      <w:spacing w:before="180"/>
      <w:outlineLvl w:val="1"/>
    </w:pPr>
    <w:rPr>
      <w:sz w:val="22"/>
      <w:szCs w:val="22"/>
    </w:rPr>
  </w:style>
  <w:style w:type="paragraph" w:customStyle="1" w:styleId="DMSPublicationAddress">
    <w:name w:val="DMS_PublicationAddress"/>
    <w:basedOn w:val="DMSNormal"/>
    <w:next w:val="Normal"/>
    <w:rsid w:val="00C7261A"/>
    <w:pPr>
      <w:numPr>
        <w:ilvl w:val="1"/>
        <w:numId w:val="11"/>
      </w:numPr>
      <w:tabs>
        <w:tab w:val="clear" w:pos="576"/>
      </w:tabs>
      <w:ind w:left="0" w:firstLine="0"/>
      <w:jc w:val="center"/>
    </w:pPr>
    <w:rPr>
      <w:i/>
      <w:iCs/>
    </w:rPr>
  </w:style>
  <w:style w:type="paragraph" w:customStyle="1" w:styleId="DMSKAOutcome">
    <w:name w:val="DMS_KA_Outcome"/>
    <w:basedOn w:val="DMSNormal"/>
    <w:rsid w:val="00C7261A"/>
    <w:pPr>
      <w:tabs>
        <w:tab w:val="left" w:pos="360"/>
        <w:tab w:val="num" w:pos="880"/>
      </w:tabs>
      <w:spacing w:before="60"/>
      <w:ind w:left="880" w:hanging="454"/>
    </w:pPr>
  </w:style>
  <w:style w:type="paragraph" w:customStyle="1" w:styleId="DMSSSOutcome">
    <w:name w:val="DMS_SS_Outcome"/>
    <w:basedOn w:val="DMSKAOutcome"/>
    <w:rsid w:val="00C7261A"/>
    <w:pPr>
      <w:numPr>
        <w:numId w:val="12"/>
      </w:numPr>
      <w:tabs>
        <w:tab w:val="clear" w:pos="720"/>
        <w:tab w:val="num" w:pos="360"/>
      </w:tabs>
    </w:pPr>
  </w:style>
  <w:style w:type="paragraph" w:customStyle="1" w:styleId="DMSTSOutcome">
    <w:name w:val="DMS_TS_Outcome"/>
    <w:basedOn w:val="DMSKAOutcome"/>
    <w:rsid w:val="00C7261A"/>
    <w:pPr>
      <w:numPr>
        <w:numId w:val="13"/>
      </w:numPr>
    </w:pPr>
  </w:style>
  <w:style w:type="paragraph" w:styleId="CommentText">
    <w:name w:val="annotation text"/>
    <w:basedOn w:val="Normal"/>
    <w:semiHidden/>
    <w:rsid w:val="00C7261A"/>
    <w:rPr>
      <w:rFonts w:eastAsia="Times New Roman"/>
      <w:sz w:val="20"/>
      <w:szCs w:val="20"/>
      <w:lang w:eastAsia="en-GB"/>
    </w:rPr>
  </w:style>
  <w:style w:type="paragraph" w:customStyle="1" w:styleId="Normalltr">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customStyle="1" w:styleId="Default">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customStyle="1" w:styleId="Body1">
    <w:name w:val="Body 1"/>
    <w:basedOn w:val="Normal"/>
    <w:rsid w:val="0051204B"/>
    <w:pPr>
      <w:tabs>
        <w:tab w:val="left" w:pos="851"/>
      </w:tabs>
      <w:spacing w:after="240" w:line="312" w:lineRule="auto"/>
      <w:ind w:left="851"/>
      <w:jc w:val="both"/>
    </w:pPr>
    <w:rPr>
      <w:rFonts w:eastAsia="Times New Roman"/>
      <w:szCs w:val="20"/>
      <w:lang w:eastAsia="en-GB"/>
    </w:rPr>
  </w:style>
  <w:style w:type="paragraph" w:customStyle="1" w:styleId="Level1">
    <w:name w:val="Level 1"/>
    <w:basedOn w:val="Body1"/>
    <w:rsid w:val="0051204B"/>
    <w:pPr>
      <w:numPr>
        <w:numId w:val="27"/>
      </w:numPr>
      <w:outlineLvl w:val="0"/>
    </w:pPr>
  </w:style>
  <w:style w:type="paragraph" w:customStyle="1" w:styleId="Level2">
    <w:name w:val="Level 2"/>
    <w:basedOn w:val="Normal"/>
    <w:rsid w:val="0051204B"/>
    <w:pPr>
      <w:numPr>
        <w:ilvl w:val="1"/>
        <w:numId w:val="27"/>
      </w:numPr>
      <w:spacing w:after="240" w:line="312" w:lineRule="auto"/>
      <w:jc w:val="both"/>
      <w:outlineLvl w:val="1"/>
    </w:pPr>
    <w:rPr>
      <w:rFonts w:eastAsia="Times New Roman"/>
      <w:szCs w:val="20"/>
      <w:lang w:eastAsia="en-GB"/>
    </w:rPr>
  </w:style>
  <w:style w:type="paragraph" w:customStyle="1" w:styleId="Level3">
    <w:name w:val="Level 3"/>
    <w:basedOn w:val="Normal"/>
    <w:rsid w:val="0051204B"/>
    <w:pPr>
      <w:numPr>
        <w:ilvl w:val="2"/>
        <w:numId w:val="27"/>
      </w:numPr>
      <w:spacing w:after="240" w:line="312" w:lineRule="auto"/>
      <w:jc w:val="both"/>
      <w:outlineLvl w:val="2"/>
    </w:pPr>
    <w:rPr>
      <w:rFonts w:eastAsia="Times New Roman"/>
      <w:szCs w:val="20"/>
      <w:lang w:eastAsia="en-GB"/>
    </w:rPr>
  </w:style>
  <w:style w:type="paragraph" w:customStyle="1" w:styleId="Level4">
    <w:name w:val="Level 4"/>
    <w:basedOn w:val="Normal"/>
    <w:rsid w:val="0051204B"/>
    <w:pPr>
      <w:numPr>
        <w:ilvl w:val="3"/>
        <w:numId w:val="27"/>
      </w:numPr>
      <w:spacing w:after="240" w:line="312" w:lineRule="auto"/>
      <w:jc w:val="both"/>
      <w:outlineLvl w:val="3"/>
    </w:pPr>
    <w:rPr>
      <w:rFonts w:eastAsia="Times New Roman"/>
      <w:szCs w:val="20"/>
      <w:lang w:eastAsia="en-GB"/>
    </w:rPr>
  </w:style>
  <w:style w:type="paragraph" w:customStyle="1" w:styleId="Level5">
    <w:name w:val="Level 5"/>
    <w:basedOn w:val="Normal"/>
    <w:rsid w:val="0051204B"/>
    <w:pPr>
      <w:numPr>
        <w:ilvl w:val="4"/>
        <w:numId w:val="27"/>
      </w:numPr>
      <w:spacing w:after="240" w:line="312" w:lineRule="auto"/>
      <w:jc w:val="both"/>
      <w:outlineLvl w:val="4"/>
    </w:pPr>
    <w:rPr>
      <w:rFonts w:eastAsia="Times New Roman"/>
      <w:szCs w:val="20"/>
      <w:lang w:eastAsia="en-GB"/>
    </w:rPr>
  </w:style>
  <w:style w:type="paragraph" w:customStyle="1" w:styleId="aDefinition">
    <w:name w:val="(a) Definition"/>
    <w:basedOn w:val="Normal"/>
    <w:rsid w:val="0051204B"/>
    <w:pPr>
      <w:numPr>
        <w:numId w:val="26"/>
      </w:numPr>
      <w:tabs>
        <w:tab w:val="left" w:pos="1701"/>
        <w:tab w:val="left" w:pos="2835"/>
        <w:tab w:val="left" w:pos="4253"/>
      </w:tabs>
      <w:spacing w:after="240" w:line="312" w:lineRule="auto"/>
      <w:jc w:val="both"/>
    </w:pPr>
    <w:rPr>
      <w:rFonts w:eastAsia="Times New Roman"/>
      <w:szCs w:val="20"/>
      <w:lang w:eastAsia="en-GB"/>
    </w:rPr>
  </w:style>
  <w:style w:type="paragraph" w:customStyle="1" w:styleId="iDefinition">
    <w:name w:val="(i) Definition"/>
    <w:basedOn w:val="Normal"/>
    <w:rsid w:val="0051204B"/>
    <w:pPr>
      <w:numPr>
        <w:ilvl w:val="1"/>
        <w:numId w:val="26"/>
      </w:numPr>
      <w:tabs>
        <w:tab w:val="left" w:pos="851"/>
        <w:tab w:val="left" w:pos="2835"/>
        <w:tab w:val="left" w:pos="4253"/>
      </w:tabs>
      <w:spacing w:after="240" w:line="312" w:lineRule="auto"/>
      <w:jc w:val="both"/>
    </w:pPr>
    <w:rPr>
      <w:rFonts w:eastAsia="Times New Roman"/>
      <w:szCs w:val="20"/>
      <w:lang w:eastAsia="en-GB"/>
    </w:rPr>
  </w:style>
  <w:style w:type="character" w:customStyle="1" w:styleId="Level1asHeadingtext">
    <w:name w:val="Level 1 as Heading (text)"/>
    <w:rsid w:val="0051204B"/>
    <w:rPr>
      <w:b/>
    </w:rPr>
  </w:style>
  <w:style w:type="paragraph" w:customStyle="1" w:styleId="ouvs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31"/>
      </w:numPr>
    </w:pPr>
  </w:style>
  <w:style w:type="paragraph" w:styleId="ListBullet5">
    <w:name w:val="List Bullet 5"/>
    <w:basedOn w:val="Normal"/>
    <w:rsid w:val="00364A9D"/>
    <w:pPr>
      <w:numPr>
        <w:numId w:val="32"/>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33"/>
      </w:numPr>
    </w:pPr>
  </w:style>
  <w:style w:type="paragraph" w:styleId="ListNumber2">
    <w:name w:val="List Number 2"/>
    <w:basedOn w:val="Normal"/>
    <w:rsid w:val="00364A9D"/>
    <w:pPr>
      <w:numPr>
        <w:numId w:val="34"/>
      </w:numPr>
    </w:pPr>
  </w:style>
  <w:style w:type="paragraph" w:styleId="ListNumber3">
    <w:name w:val="List Number 3"/>
    <w:basedOn w:val="Normal"/>
    <w:rsid w:val="00364A9D"/>
    <w:pPr>
      <w:numPr>
        <w:numId w:val="35"/>
      </w:numPr>
    </w:pPr>
  </w:style>
  <w:style w:type="paragraph" w:styleId="ListNumber4">
    <w:name w:val="List Number 4"/>
    <w:basedOn w:val="Normal"/>
    <w:rsid w:val="00364A9D"/>
    <w:pPr>
      <w:numPr>
        <w:numId w:val="36"/>
      </w:numPr>
    </w:pPr>
  </w:style>
  <w:style w:type="paragraph" w:styleId="ListNumber5">
    <w:name w:val="List Number 5"/>
    <w:basedOn w:val="Normal"/>
    <w:rsid w:val="00364A9D"/>
    <w:pPr>
      <w:numPr>
        <w:numId w:val="37"/>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rsid w:val="00364A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basedOn w:val="Normal"/>
    <w:uiPriority w:val="34"/>
    <w:qFormat/>
    <w:rsid w:val="00384BCF"/>
    <w:pPr>
      <w:ind w:left="720"/>
      <w:contextualSpacing/>
    </w:pPr>
  </w:style>
  <w:style w:type="paragraph" w:styleId="Revision">
    <w:name w:val="Revision"/>
    <w:hidden/>
    <w:uiPriority w:val="99"/>
    <w:semiHidden/>
    <w:rsid w:val="00BF3491"/>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kcollege.ac.uk/news/glowing-ofsted-report-for-milton-keynes-colle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5FEE943A84C4CBC3D2A2B7F31EFBA" ma:contentTypeVersion="3" ma:contentTypeDescription="Create a new document." ma:contentTypeScope="" ma:versionID="e1bdce52c415fcdcb286fbd60eb546cf">
  <xsd:schema xmlns:xsd="http://www.w3.org/2001/XMLSchema" xmlns:xs="http://www.w3.org/2001/XMLSchema" xmlns:p="http://schemas.microsoft.com/office/2006/metadata/properties" xmlns:ns2="534071ba-88f9-4825-b015-60eba9dce999" targetNamespace="http://schemas.microsoft.com/office/2006/metadata/properties" ma:root="true" ma:fieldsID="0e6d364957cb4b162c90b177d8cee255" ns2:_="">
    <xsd:import namespace="534071ba-88f9-4825-b015-60eba9dce9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071ba-88f9-4825-b015-60eba9dce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188A6-DC2E-4493-A504-B9E9FA3AD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071ba-88f9-4825-b015-60eba9dce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FEF9B-BB0C-4935-85D7-761FA07ED5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B33655-3781-49EC-8FBB-8F78DD9F1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3642</Words>
  <Characters>20761</Characters>
  <Application>Microsoft Office Word</Application>
  <DocSecurity>0</DocSecurity>
  <Lines>173</Lines>
  <Paragraphs>48</Paragraphs>
  <ScaleCrop>false</ScaleCrop>
  <Company>Open University</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jws34</dc:creator>
  <cp:keywords/>
  <cp:lastModifiedBy>Tanya Martin</cp:lastModifiedBy>
  <cp:revision>5</cp:revision>
  <cp:lastPrinted>2008-04-23T16:13:00Z</cp:lastPrinted>
  <dcterms:created xsi:type="dcterms:W3CDTF">2026-04-17T09:16:00Z</dcterms:created>
  <dcterms:modified xsi:type="dcterms:W3CDTF">2026-05-20T13:09:00Z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0x010100EF15FEE943A84C4CBC3D2A2B7F31EFBA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docLang">
    <vt:lpwstr>en</vt:lpwstr>
  </property>
  <property fmtid="{D5CDD505-2E9C-101B-9397-08002B2CF9AE}" pid="10" name="Order">
    <vt:r8>35100</vt:r8>
  </property>
  <property fmtid="{D5CDD505-2E9C-101B-9397-08002B2CF9AE}" pid="11" name="_SourceUrl">
    <vt:lpwstr/>
  </property>
  <property fmtid="{D5CDD505-2E9C-101B-9397-08002B2CF9AE}" pid="12" name="_SharedFileIndex">
    <vt:lpwstr/>
  </property>
</Properties>
</file>